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4" w:type="dxa"/>
        <w:tblLayout w:type="fixed"/>
        <w:tblCellMar>
          <w:left w:w="28" w:type="dxa"/>
          <w:right w:w="28" w:type="dxa"/>
        </w:tblCellMar>
        <w:tblLook w:val="0000" w:firstRow="0" w:lastRow="0" w:firstColumn="0" w:lastColumn="0" w:noHBand="0" w:noVBand="0"/>
      </w:tblPr>
      <w:tblGrid>
        <w:gridCol w:w="1446"/>
        <w:gridCol w:w="425"/>
        <w:gridCol w:w="333"/>
        <w:gridCol w:w="944"/>
        <w:gridCol w:w="991"/>
        <w:gridCol w:w="567"/>
        <w:gridCol w:w="2552"/>
        <w:gridCol w:w="352"/>
        <w:gridCol w:w="498"/>
        <w:gridCol w:w="851"/>
        <w:gridCol w:w="340"/>
        <w:gridCol w:w="340"/>
        <w:gridCol w:w="255"/>
      </w:tblGrid>
      <w:tr w:rsidR="00F07AE4" w:rsidRPr="006C1A07" w:rsidTr="00F07AE4">
        <w:tc>
          <w:tcPr>
            <w:tcW w:w="1446" w:type="dxa"/>
            <w:vAlign w:val="bottom"/>
          </w:tcPr>
          <w:p w:rsidR="00F07AE4" w:rsidRPr="00F07AE4" w:rsidRDefault="00F07AE4" w:rsidP="00F07AE4">
            <w:pPr>
              <w:autoSpaceDE/>
              <w:autoSpaceDN/>
              <w:rPr>
                <w:sz w:val="22"/>
                <w:szCs w:val="22"/>
              </w:rPr>
            </w:pPr>
            <w:bookmarkStart w:id="0" w:name="_GoBack"/>
            <w:bookmarkEnd w:id="0"/>
          </w:p>
          <w:p w:rsidR="00F07AE4" w:rsidRPr="006C1A07" w:rsidRDefault="00F07AE4" w:rsidP="00F07AE4">
            <w:pPr>
              <w:autoSpaceDE/>
              <w:autoSpaceDN/>
              <w:rPr>
                <w:sz w:val="22"/>
                <w:szCs w:val="22"/>
              </w:rPr>
            </w:pPr>
            <w:r w:rsidRPr="006C1A07">
              <w:rPr>
                <w:sz w:val="22"/>
                <w:szCs w:val="22"/>
              </w:rPr>
              <w:t>Утверждено  «</w:t>
            </w:r>
          </w:p>
        </w:tc>
        <w:tc>
          <w:tcPr>
            <w:tcW w:w="425" w:type="dxa"/>
            <w:tcBorders>
              <w:bottom w:val="single" w:sz="4" w:space="0" w:color="auto"/>
            </w:tcBorders>
            <w:vAlign w:val="bottom"/>
          </w:tcPr>
          <w:p w:rsidR="00F07AE4" w:rsidRPr="006C1A07" w:rsidRDefault="00782B48" w:rsidP="00F07AE4">
            <w:pPr>
              <w:autoSpaceDE/>
              <w:autoSpaceDN/>
              <w:jc w:val="center"/>
              <w:rPr>
                <w:sz w:val="22"/>
                <w:szCs w:val="22"/>
              </w:rPr>
            </w:pPr>
            <w:r w:rsidRPr="006C1A07">
              <w:rPr>
                <w:sz w:val="22"/>
                <w:szCs w:val="22"/>
              </w:rPr>
              <w:t>13</w:t>
            </w:r>
          </w:p>
        </w:tc>
        <w:tc>
          <w:tcPr>
            <w:tcW w:w="333" w:type="dxa"/>
            <w:vAlign w:val="bottom"/>
          </w:tcPr>
          <w:p w:rsidR="00F07AE4" w:rsidRPr="006C1A07" w:rsidRDefault="00F07AE4" w:rsidP="00F07AE4">
            <w:pPr>
              <w:autoSpaceDE/>
              <w:autoSpaceDN/>
              <w:rPr>
                <w:sz w:val="22"/>
                <w:szCs w:val="22"/>
              </w:rPr>
            </w:pPr>
            <w:r w:rsidRPr="006C1A07">
              <w:rPr>
                <w:sz w:val="22"/>
                <w:szCs w:val="22"/>
              </w:rPr>
              <w:t>»</w:t>
            </w:r>
          </w:p>
        </w:tc>
        <w:tc>
          <w:tcPr>
            <w:tcW w:w="944" w:type="dxa"/>
            <w:tcBorders>
              <w:bottom w:val="single" w:sz="4" w:space="0" w:color="auto"/>
            </w:tcBorders>
            <w:vAlign w:val="bottom"/>
          </w:tcPr>
          <w:p w:rsidR="00F07AE4" w:rsidRPr="006C1A07" w:rsidRDefault="00782B48" w:rsidP="00F07AE4">
            <w:pPr>
              <w:autoSpaceDE/>
              <w:autoSpaceDN/>
              <w:jc w:val="center"/>
              <w:rPr>
                <w:sz w:val="22"/>
                <w:szCs w:val="22"/>
              </w:rPr>
            </w:pPr>
            <w:r w:rsidRPr="006C1A07">
              <w:rPr>
                <w:sz w:val="22"/>
                <w:szCs w:val="22"/>
              </w:rPr>
              <w:t>февраля</w:t>
            </w:r>
          </w:p>
        </w:tc>
        <w:tc>
          <w:tcPr>
            <w:tcW w:w="991" w:type="dxa"/>
            <w:tcBorders>
              <w:bottom w:val="single" w:sz="4" w:space="0" w:color="auto"/>
            </w:tcBorders>
            <w:vAlign w:val="bottom"/>
          </w:tcPr>
          <w:p w:rsidR="00F07AE4" w:rsidRPr="006C1A07" w:rsidRDefault="005A3EBB" w:rsidP="005A3EBB">
            <w:pPr>
              <w:autoSpaceDE/>
              <w:autoSpaceDN/>
              <w:jc w:val="right"/>
              <w:rPr>
                <w:sz w:val="22"/>
                <w:szCs w:val="22"/>
              </w:rPr>
            </w:pPr>
            <w:r w:rsidRPr="006C1A07">
              <w:rPr>
                <w:sz w:val="22"/>
                <w:szCs w:val="22"/>
              </w:rPr>
              <w:t xml:space="preserve">2015   </w:t>
            </w:r>
            <w:r w:rsidR="00F07AE4" w:rsidRPr="006C1A07">
              <w:rPr>
                <w:sz w:val="22"/>
                <w:szCs w:val="22"/>
              </w:rPr>
              <w:t>г.</w:t>
            </w:r>
          </w:p>
        </w:tc>
        <w:tc>
          <w:tcPr>
            <w:tcW w:w="567" w:type="dxa"/>
            <w:vAlign w:val="bottom"/>
          </w:tcPr>
          <w:p w:rsidR="00F07AE4" w:rsidRPr="006C1A07" w:rsidRDefault="00F07AE4" w:rsidP="00F07AE4">
            <w:pPr>
              <w:autoSpaceDE/>
              <w:autoSpaceDN/>
              <w:jc w:val="right"/>
              <w:rPr>
                <w:sz w:val="22"/>
                <w:szCs w:val="22"/>
              </w:rPr>
            </w:pPr>
          </w:p>
        </w:tc>
        <w:tc>
          <w:tcPr>
            <w:tcW w:w="2552" w:type="dxa"/>
            <w:vAlign w:val="bottom"/>
          </w:tcPr>
          <w:p w:rsidR="00562087" w:rsidRPr="006C1A07" w:rsidRDefault="00562087" w:rsidP="00562087">
            <w:pPr>
              <w:rPr>
                <w:bCs/>
                <w:sz w:val="22"/>
              </w:rPr>
            </w:pPr>
            <w:r w:rsidRPr="006C1A07">
              <w:rPr>
                <w:bCs/>
                <w:sz w:val="22"/>
              </w:rPr>
              <w:t xml:space="preserve">Дата присвоения </w:t>
            </w:r>
          </w:p>
          <w:p w:rsidR="00562087" w:rsidRPr="006C1A07" w:rsidRDefault="00562087" w:rsidP="00562087">
            <w:pPr>
              <w:rPr>
                <w:bCs/>
                <w:sz w:val="22"/>
              </w:rPr>
            </w:pPr>
            <w:r w:rsidRPr="006C1A07">
              <w:rPr>
                <w:bCs/>
                <w:sz w:val="22"/>
              </w:rPr>
              <w:t xml:space="preserve">идентификационного </w:t>
            </w:r>
          </w:p>
          <w:p w:rsidR="00782B48" w:rsidRPr="006C1A07" w:rsidRDefault="00562087" w:rsidP="00562087">
            <w:pPr>
              <w:autoSpaceDE/>
              <w:autoSpaceDN/>
              <w:rPr>
                <w:bCs/>
                <w:sz w:val="22"/>
              </w:rPr>
            </w:pPr>
            <w:r w:rsidRPr="006C1A07">
              <w:rPr>
                <w:bCs/>
                <w:sz w:val="22"/>
              </w:rPr>
              <w:t xml:space="preserve">номера программе </w:t>
            </w:r>
          </w:p>
          <w:p w:rsidR="00F07AE4" w:rsidRPr="006C1A07" w:rsidRDefault="00562087" w:rsidP="00562087">
            <w:pPr>
              <w:autoSpaceDE/>
              <w:autoSpaceDN/>
              <w:rPr>
                <w:color w:val="FF0000"/>
                <w:sz w:val="22"/>
                <w:szCs w:val="22"/>
              </w:rPr>
            </w:pPr>
            <w:r w:rsidRPr="006C1A07">
              <w:rPr>
                <w:bCs/>
                <w:sz w:val="22"/>
              </w:rPr>
              <w:t>«__» ________ 2015 г.</w:t>
            </w:r>
          </w:p>
        </w:tc>
        <w:tc>
          <w:tcPr>
            <w:tcW w:w="352" w:type="dxa"/>
            <w:vAlign w:val="bottom"/>
          </w:tcPr>
          <w:p w:rsidR="00F07AE4" w:rsidRPr="006C1A07" w:rsidRDefault="00F07AE4" w:rsidP="00F07AE4">
            <w:pPr>
              <w:autoSpaceDE/>
              <w:autoSpaceDN/>
              <w:jc w:val="center"/>
              <w:rPr>
                <w:color w:val="FF0000"/>
                <w:sz w:val="22"/>
                <w:szCs w:val="22"/>
              </w:rPr>
            </w:pPr>
          </w:p>
        </w:tc>
        <w:tc>
          <w:tcPr>
            <w:tcW w:w="498" w:type="dxa"/>
            <w:vAlign w:val="bottom"/>
          </w:tcPr>
          <w:p w:rsidR="00F07AE4" w:rsidRPr="006C1A07" w:rsidRDefault="00F07AE4" w:rsidP="00F07AE4">
            <w:pPr>
              <w:autoSpaceDE/>
              <w:autoSpaceDN/>
              <w:rPr>
                <w:color w:val="FF0000"/>
                <w:sz w:val="22"/>
                <w:szCs w:val="22"/>
              </w:rPr>
            </w:pPr>
          </w:p>
        </w:tc>
        <w:tc>
          <w:tcPr>
            <w:tcW w:w="851" w:type="dxa"/>
            <w:vAlign w:val="bottom"/>
          </w:tcPr>
          <w:p w:rsidR="00F07AE4" w:rsidRPr="006C1A07" w:rsidRDefault="00F07AE4" w:rsidP="00F07AE4">
            <w:pPr>
              <w:autoSpaceDE/>
              <w:autoSpaceDN/>
              <w:jc w:val="center"/>
              <w:rPr>
                <w:color w:val="FF0000"/>
                <w:sz w:val="22"/>
                <w:szCs w:val="22"/>
              </w:rPr>
            </w:pPr>
          </w:p>
        </w:tc>
        <w:tc>
          <w:tcPr>
            <w:tcW w:w="340" w:type="dxa"/>
            <w:vAlign w:val="bottom"/>
          </w:tcPr>
          <w:p w:rsidR="00F07AE4" w:rsidRPr="006C1A07" w:rsidRDefault="00F07AE4" w:rsidP="00F07AE4">
            <w:pPr>
              <w:autoSpaceDE/>
              <w:autoSpaceDN/>
              <w:jc w:val="center"/>
              <w:rPr>
                <w:color w:val="FF0000"/>
                <w:sz w:val="22"/>
                <w:szCs w:val="22"/>
              </w:rPr>
            </w:pPr>
          </w:p>
        </w:tc>
        <w:tc>
          <w:tcPr>
            <w:tcW w:w="340" w:type="dxa"/>
            <w:vAlign w:val="bottom"/>
          </w:tcPr>
          <w:p w:rsidR="00F07AE4" w:rsidRPr="006C1A07" w:rsidRDefault="00F07AE4" w:rsidP="00F07AE4">
            <w:pPr>
              <w:autoSpaceDE/>
              <w:autoSpaceDN/>
              <w:jc w:val="center"/>
              <w:rPr>
                <w:color w:val="FF0000"/>
                <w:sz w:val="22"/>
                <w:szCs w:val="22"/>
              </w:rPr>
            </w:pPr>
          </w:p>
        </w:tc>
        <w:tc>
          <w:tcPr>
            <w:tcW w:w="255" w:type="dxa"/>
            <w:vAlign w:val="bottom"/>
          </w:tcPr>
          <w:p w:rsidR="00F07AE4" w:rsidRPr="006C1A07" w:rsidRDefault="00F07AE4" w:rsidP="00F07AE4">
            <w:pPr>
              <w:autoSpaceDE/>
              <w:autoSpaceDN/>
              <w:jc w:val="center"/>
              <w:rPr>
                <w:color w:val="FF0000"/>
                <w:sz w:val="22"/>
                <w:szCs w:val="22"/>
              </w:rPr>
            </w:pPr>
          </w:p>
        </w:tc>
      </w:tr>
    </w:tbl>
    <w:p w:rsidR="00F07AE4" w:rsidRPr="006C1A07" w:rsidRDefault="00F07AE4" w:rsidP="00F07AE4">
      <w:pPr>
        <w:autoSpaceDE/>
        <w:autoSpaceDN/>
        <w:spacing w:before="180"/>
        <w:ind w:left="3600" w:firstLine="720"/>
        <w:jc w:val="center"/>
        <w:rPr>
          <w:sz w:val="22"/>
          <w:szCs w:val="22"/>
          <w:lang w:val="en-US"/>
        </w:rPr>
      </w:pPr>
      <w:r w:rsidRPr="006C1A07">
        <w:rPr>
          <w:sz w:val="22"/>
          <w:szCs w:val="22"/>
        </w:rPr>
        <w:t>Идентификационный номер</w:t>
      </w:r>
    </w:p>
    <w:tbl>
      <w:tblPr>
        <w:tblW w:w="9954" w:type="dxa"/>
        <w:tblLayout w:type="fixed"/>
        <w:tblCellMar>
          <w:left w:w="28" w:type="dxa"/>
          <w:right w:w="28" w:type="dxa"/>
        </w:tblCellMar>
        <w:tblLook w:val="0000" w:firstRow="0" w:lastRow="0" w:firstColumn="0" w:lastColumn="0" w:noHBand="0" w:noVBand="0"/>
      </w:tblPr>
      <w:tblGrid>
        <w:gridCol w:w="490"/>
        <w:gridCol w:w="433"/>
        <w:gridCol w:w="279"/>
        <w:gridCol w:w="224"/>
        <w:gridCol w:w="1370"/>
        <w:gridCol w:w="405"/>
        <w:gridCol w:w="349"/>
        <w:gridCol w:w="266"/>
        <w:gridCol w:w="323"/>
        <w:gridCol w:w="511"/>
        <w:gridCol w:w="312"/>
        <w:gridCol w:w="312"/>
        <w:gridCol w:w="312"/>
        <w:gridCol w:w="312"/>
        <w:gridCol w:w="312"/>
        <w:gridCol w:w="312"/>
        <w:gridCol w:w="312"/>
        <w:gridCol w:w="312"/>
        <w:gridCol w:w="312"/>
        <w:gridCol w:w="312"/>
        <w:gridCol w:w="312"/>
        <w:gridCol w:w="312"/>
        <w:gridCol w:w="312"/>
        <w:gridCol w:w="312"/>
        <w:gridCol w:w="312"/>
        <w:gridCol w:w="312"/>
        <w:gridCol w:w="312"/>
      </w:tblGrid>
      <w:tr w:rsidR="00F07AE4" w:rsidRPr="006C1A07" w:rsidTr="00F07AE4">
        <w:trPr>
          <w:cantSplit/>
          <w:trHeight w:val="355"/>
        </w:trPr>
        <w:tc>
          <w:tcPr>
            <w:tcW w:w="4139" w:type="dxa"/>
            <w:gridSpan w:val="9"/>
            <w:tcBorders>
              <w:bottom w:val="single" w:sz="4" w:space="0" w:color="auto"/>
            </w:tcBorders>
            <w:shd w:val="clear" w:color="auto" w:fill="auto"/>
            <w:vAlign w:val="bottom"/>
          </w:tcPr>
          <w:p w:rsidR="00F07AE4" w:rsidRPr="006C1A07" w:rsidRDefault="00F07AE4" w:rsidP="002B5BCA">
            <w:pPr>
              <w:autoSpaceDE/>
              <w:autoSpaceDN/>
              <w:jc w:val="center"/>
              <w:rPr>
                <w:sz w:val="22"/>
                <w:szCs w:val="22"/>
              </w:rPr>
            </w:pPr>
            <w:r w:rsidRPr="006C1A07">
              <w:rPr>
                <w:sz w:val="22"/>
                <w:szCs w:val="22"/>
              </w:rPr>
              <w:t xml:space="preserve">Решением Наблюдательного Совета </w:t>
            </w:r>
            <w:r w:rsidR="002B5BCA" w:rsidRPr="006C1A07">
              <w:rPr>
                <w:sz w:val="22"/>
                <w:szCs w:val="22"/>
              </w:rPr>
              <w:t xml:space="preserve">Публичного </w:t>
            </w:r>
            <w:r w:rsidRPr="006C1A07">
              <w:rPr>
                <w:sz w:val="22"/>
                <w:szCs w:val="22"/>
              </w:rPr>
              <w:t>акционерного общества Банк «Финансовая Корпорация Открытие»</w:t>
            </w:r>
          </w:p>
        </w:tc>
        <w:tc>
          <w:tcPr>
            <w:tcW w:w="511" w:type="dxa"/>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bottom w:val="single" w:sz="4" w:space="0" w:color="auto"/>
            </w:tcBorders>
            <w:vAlign w:val="bottom"/>
          </w:tcPr>
          <w:p w:rsidR="00F07AE4" w:rsidRPr="006C1A07" w:rsidRDefault="00F07AE4" w:rsidP="00F07AE4">
            <w:pPr>
              <w:autoSpaceDE/>
              <w:autoSpaceDN/>
              <w:jc w:val="center"/>
              <w:rPr>
                <w:sz w:val="22"/>
                <w:szCs w:val="22"/>
              </w:rPr>
            </w:pPr>
          </w:p>
        </w:tc>
      </w:tr>
      <w:tr w:rsidR="00F07AE4" w:rsidRPr="006C1A07" w:rsidTr="00F07AE4">
        <w:trPr>
          <w:cantSplit/>
          <w:trHeight w:val="359"/>
        </w:trPr>
        <w:tc>
          <w:tcPr>
            <w:tcW w:w="4139" w:type="dxa"/>
            <w:gridSpan w:val="9"/>
            <w:vMerge w:val="restart"/>
            <w:shd w:val="clear" w:color="auto" w:fill="auto"/>
          </w:tcPr>
          <w:p w:rsidR="00F07AE4" w:rsidRPr="006C1A07" w:rsidRDefault="00F07AE4" w:rsidP="00F07AE4">
            <w:pPr>
              <w:autoSpaceDE/>
              <w:autoSpaceDN/>
              <w:jc w:val="center"/>
              <w:rPr>
                <w:sz w:val="22"/>
                <w:szCs w:val="22"/>
              </w:rPr>
            </w:pPr>
            <w:r w:rsidRPr="006C1A07">
              <w:rPr>
                <w:sz w:val="18"/>
                <w:szCs w:val="18"/>
              </w:rPr>
              <w:t>(указывается орган эмитента, утвердивший проспект ценных бумаг)</w:t>
            </w:r>
          </w:p>
        </w:tc>
        <w:tc>
          <w:tcPr>
            <w:tcW w:w="511" w:type="dxa"/>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bottom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F07AE4" w:rsidRPr="006C1A07" w:rsidRDefault="00F07AE4" w:rsidP="00F07AE4">
            <w:pPr>
              <w:autoSpaceDE/>
              <w:autoSpaceDN/>
              <w:jc w:val="center"/>
              <w:rPr>
                <w:sz w:val="22"/>
                <w:szCs w:val="22"/>
              </w:rPr>
            </w:pPr>
          </w:p>
        </w:tc>
      </w:tr>
      <w:tr w:rsidR="00F07AE4" w:rsidRPr="006C1A07" w:rsidTr="00F07AE4">
        <w:trPr>
          <w:cantSplit/>
        </w:trPr>
        <w:tc>
          <w:tcPr>
            <w:tcW w:w="4139" w:type="dxa"/>
            <w:gridSpan w:val="9"/>
            <w:vMerge/>
            <w:shd w:val="clear" w:color="auto" w:fill="auto"/>
            <w:vAlign w:val="bottom"/>
          </w:tcPr>
          <w:p w:rsidR="00F07AE4" w:rsidRPr="006C1A07" w:rsidRDefault="00F07AE4" w:rsidP="00F07AE4">
            <w:pPr>
              <w:autoSpaceDE/>
              <w:autoSpaceDN/>
              <w:jc w:val="center"/>
              <w:rPr>
                <w:sz w:val="22"/>
                <w:szCs w:val="22"/>
              </w:rPr>
            </w:pPr>
          </w:p>
        </w:tc>
        <w:tc>
          <w:tcPr>
            <w:tcW w:w="5815" w:type="dxa"/>
            <w:gridSpan w:val="18"/>
            <w:tcBorders>
              <w:right w:val="single" w:sz="4" w:space="0" w:color="auto"/>
            </w:tcBorders>
            <w:vAlign w:val="bottom"/>
          </w:tcPr>
          <w:p w:rsidR="00F07AE4" w:rsidRPr="006C1A07" w:rsidRDefault="00562087" w:rsidP="00F07AE4">
            <w:pPr>
              <w:autoSpaceDE/>
              <w:autoSpaceDN/>
              <w:jc w:val="center"/>
              <w:rPr>
                <w:sz w:val="22"/>
                <w:szCs w:val="22"/>
              </w:rPr>
            </w:pPr>
            <w:r w:rsidRPr="006C1A07">
              <w:rPr>
                <w:bCs/>
              </w:rPr>
              <w:t>(указывается идентификационный номер, присвоенный программе облигаций)</w:t>
            </w:r>
          </w:p>
        </w:tc>
      </w:tr>
      <w:tr w:rsidR="00F07AE4" w:rsidRPr="006C1A07" w:rsidTr="00F07AE4">
        <w:trPr>
          <w:gridAfter w:val="18"/>
          <w:wAfter w:w="5815" w:type="dxa"/>
          <w:cantSplit/>
          <w:trHeight w:val="355"/>
        </w:trPr>
        <w:tc>
          <w:tcPr>
            <w:tcW w:w="4139" w:type="dxa"/>
            <w:gridSpan w:val="9"/>
            <w:vMerge/>
            <w:shd w:val="clear" w:color="auto" w:fill="auto"/>
            <w:vAlign w:val="bottom"/>
          </w:tcPr>
          <w:p w:rsidR="00F07AE4" w:rsidRPr="006C1A07" w:rsidRDefault="00F07AE4" w:rsidP="00F07AE4">
            <w:pPr>
              <w:autoSpaceDE/>
              <w:autoSpaceDN/>
              <w:jc w:val="center"/>
              <w:rPr>
                <w:sz w:val="22"/>
                <w:szCs w:val="22"/>
              </w:rPr>
            </w:pPr>
          </w:p>
        </w:tc>
      </w:tr>
      <w:tr w:rsidR="00F07AE4" w:rsidRPr="006C1A07" w:rsidTr="00F07AE4">
        <w:trPr>
          <w:gridAfter w:val="18"/>
          <w:wAfter w:w="5815" w:type="dxa"/>
          <w:cantSplit/>
          <w:trHeight w:val="207"/>
        </w:trPr>
        <w:tc>
          <w:tcPr>
            <w:tcW w:w="4139" w:type="dxa"/>
            <w:gridSpan w:val="9"/>
            <w:vMerge/>
          </w:tcPr>
          <w:p w:rsidR="00F07AE4" w:rsidRPr="006C1A07" w:rsidRDefault="00F07AE4" w:rsidP="00F07AE4">
            <w:pPr>
              <w:autoSpaceDE/>
              <w:autoSpaceDN/>
              <w:jc w:val="center"/>
              <w:rPr>
                <w:sz w:val="18"/>
                <w:szCs w:val="18"/>
              </w:rPr>
            </w:pPr>
          </w:p>
        </w:tc>
      </w:tr>
      <w:tr w:rsidR="00F07AE4" w:rsidRPr="006C1A07" w:rsidTr="00F07AE4">
        <w:trPr>
          <w:cantSplit/>
        </w:trPr>
        <w:tc>
          <w:tcPr>
            <w:tcW w:w="1426" w:type="dxa"/>
            <w:gridSpan w:val="4"/>
            <w:vAlign w:val="bottom"/>
          </w:tcPr>
          <w:p w:rsidR="00F07AE4" w:rsidRPr="006C1A07" w:rsidRDefault="00F07AE4" w:rsidP="00F07AE4">
            <w:pPr>
              <w:autoSpaceDE/>
              <w:autoSpaceDN/>
              <w:jc w:val="center"/>
              <w:rPr>
                <w:sz w:val="22"/>
                <w:szCs w:val="22"/>
              </w:rPr>
            </w:pPr>
            <w:r w:rsidRPr="006C1A07">
              <w:rPr>
                <w:sz w:val="22"/>
                <w:szCs w:val="22"/>
              </w:rPr>
              <w:t>Протокол №</w:t>
            </w:r>
          </w:p>
        </w:tc>
        <w:tc>
          <w:tcPr>
            <w:tcW w:w="2713" w:type="dxa"/>
            <w:gridSpan w:val="5"/>
            <w:tcBorders>
              <w:bottom w:val="single" w:sz="4" w:space="0" w:color="auto"/>
            </w:tcBorders>
            <w:vAlign w:val="bottom"/>
          </w:tcPr>
          <w:p w:rsidR="00F07AE4" w:rsidRPr="006C1A07" w:rsidRDefault="00F07AE4" w:rsidP="00F07AE4">
            <w:pPr>
              <w:autoSpaceDE/>
              <w:autoSpaceDN/>
              <w:rPr>
                <w:sz w:val="22"/>
                <w:szCs w:val="22"/>
              </w:rPr>
            </w:pPr>
            <w:r w:rsidRPr="006C1A07">
              <w:rPr>
                <w:sz w:val="22"/>
                <w:szCs w:val="22"/>
              </w:rPr>
              <w:t>б/н</w:t>
            </w:r>
          </w:p>
        </w:tc>
        <w:tc>
          <w:tcPr>
            <w:tcW w:w="511" w:type="dxa"/>
            <w:vAlign w:val="bottom"/>
          </w:tcPr>
          <w:p w:rsidR="00F07AE4" w:rsidRPr="006C1A07" w:rsidRDefault="00F07AE4" w:rsidP="00F07AE4">
            <w:pPr>
              <w:autoSpaceDE/>
              <w:autoSpaceDN/>
              <w:jc w:val="center"/>
              <w:rPr>
                <w:sz w:val="24"/>
                <w:szCs w:val="22"/>
              </w:rPr>
            </w:pPr>
          </w:p>
        </w:tc>
        <w:tc>
          <w:tcPr>
            <w:tcW w:w="5304" w:type="dxa"/>
            <w:gridSpan w:val="17"/>
            <w:tcBorders>
              <w:bottom w:val="single" w:sz="4" w:space="0" w:color="auto"/>
            </w:tcBorders>
            <w:vAlign w:val="bottom"/>
          </w:tcPr>
          <w:p w:rsidR="00F07AE4" w:rsidRPr="006C1A07" w:rsidRDefault="00F07AE4" w:rsidP="00F07AE4">
            <w:pPr>
              <w:autoSpaceDE/>
              <w:autoSpaceDN/>
              <w:jc w:val="center"/>
              <w:rPr>
                <w:b/>
                <w:bCs/>
                <w:sz w:val="24"/>
                <w:szCs w:val="22"/>
              </w:rPr>
            </w:pPr>
            <w:r w:rsidRPr="006C1A07">
              <w:rPr>
                <w:b/>
                <w:bCs/>
                <w:sz w:val="24"/>
                <w:szCs w:val="22"/>
              </w:rPr>
              <w:t>ЗАО «ФБ ММВБ»</w:t>
            </w:r>
          </w:p>
        </w:tc>
      </w:tr>
      <w:tr w:rsidR="00F07AE4" w:rsidRPr="006C1A07" w:rsidTr="00F07AE4">
        <w:trPr>
          <w:cantSplit/>
        </w:trPr>
        <w:tc>
          <w:tcPr>
            <w:tcW w:w="4139" w:type="dxa"/>
            <w:gridSpan w:val="9"/>
            <w:vAlign w:val="bottom"/>
          </w:tcPr>
          <w:p w:rsidR="00F07AE4" w:rsidRPr="006C1A07" w:rsidRDefault="00F07AE4" w:rsidP="00782B48">
            <w:pPr>
              <w:autoSpaceDE/>
              <w:autoSpaceDN/>
              <w:rPr>
                <w:sz w:val="22"/>
                <w:szCs w:val="22"/>
              </w:rPr>
            </w:pPr>
            <w:r w:rsidRPr="006C1A07">
              <w:rPr>
                <w:sz w:val="22"/>
                <w:szCs w:val="22"/>
              </w:rPr>
              <w:t xml:space="preserve">от </w:t>
            </w:r>
            <w:r w:rsidR="00782B48" w:rsidRPr="006C1A07">
              <w:rPr>
                <w:sz w:val="22"/>
                <w:szCs w:val="22"/>
              </w:rPr>
              <w:t>«</w:t>
            </w:r>
            <w:r w:rsidR="00782B48" w:rsidRPr="006C1A07">
              <w:rPr>
                <w:sz w:val="22"/>
                <w:szCs w:val="22"/>
                <w:lang w:val="en-US"/>
              </w:rPr>
              <w:t>13</w:t>
            </w:r>
            <w:r w:rsidR="00782B48" w:rsidRPr="006C1A07">
              <w:rPr>
                <w:sz w:val="22"/>
                <w:szCs w:val="22"/>
              </w:rPr>
              <w:t>»</w:t>
            </w:r>
            <w:r w:rsidR="00782B48" w:rsidRPr="006C1A07">
              <w:rPr>
                <w:sz w:val="22"/>
                <w:szCs w:val="22"/>
                <w:lang w:val="en-US"/>
              </w:rPr>
              <w:t xml:space="preserve"> </w:t>
            </w:r>
            <w:r w:rsidR="00782B48" w:rsidRPr="006C1A07">
              <w:rPr>
                <w:sz w:val="22"/>
                <w:szCs w:val="22"/>
              </w:rPr>
              <w:t xml:space="preserve">февраля </w:t>
            </w:r>
            <w:r w:rsidR="005A3EBB" w:rsidRPr="006C1A07">
              <w:rPr>
                <w:sz w:val="22"/>
                <w:szCs w:val="22"/>
              </w:rPr>
              <w:t xml:space="preserve">2015 </w:t>
            </w:r>
            <w:r w:rsidRPr="006C1A07">
              <w:rPr>
                <w:sz w:val="22"/>
                <w:szCs w:val="22"/>
              </w:rPr>
              <w:t>г.</w:t>
            </w:r>
          </w:p>
        </w:tc>
        <w:tc>
          <w:tcPr>
            <w:tcW w:w="511" w:type="dxa"/>
            <w:vAlign w:val="bottom"/>
          </w:tcPr>
          <w:p w:rsidR="00F07AE4" w:rsidRPr="006C1A07" w:rsidRDefault="00F07AE4" w:rsidP="00F07AE4">
            <w:pPr>
              <w:autoSpaceDE/>
              <w:autoSpaceDN/>
              <w:jc w:val="center"/>
              <w:rPr>
                <w:sz w:val="22"/>
                <w:szCs w:val="22"/>
              </w:rPr>
            </w:pPr>
          </w:p>
        </w:tc>
        <w:tc>
          <w:tcPr>
            <w:tcW w:w="5304" w:type="dxa"/>
            <w:gridSpan w:val="17"/>
          </w:tcPr>
          <w:p w:rsidR="00F07AE4" w:rsidRPr="006C1A07" w:rsidRDefault="00F07AE4" w:rsidP="00F07AE4">
            <w:pPr>
              <w:autoSpaceDE/>
              <w:autoSpaceDN/>
              <w:jc w:val="center"/>
              <w:rPr>
                <w:sz w:val="18"/>
                <w:szCs w:val="18"/>
              </w:rPr>
            </w:pPr>
            <w:r w:rsidRPr="006C1A07">
              <w:rPr>
                <w:sz w:val="18"/>
                <w:szCs w:val="18"/>
              </w:rPr>
              <w:t>(наименование биржи)</w:t>
            </w:r>
          </w:p>
        </w:tc>
      </w:tr>
      <w:tr w:rsidR="00F07AE4" w:rsidRPr="006C1A07" w:rsidTr="00F07AE4">
        <w:trPr>
          <w:cantSplit/>
        </w:trPr>
        <w:tc>
          <w:tcPr>
            <w:tcW w:w="490" w:type="dxa"/>
            <w:vAlign w:val="bottom"/>
          </w:tcPr>
          <w:p w:rsidR="00F07AE4" w:rsidRPr="006C1A07" w:rsidRDefault="00F07AE4" w:rsidP="00F07AE4">
            <w:pPr>
              <w:autoSpaceDE/>
              <w:autoSpaceDN/>
              <w:jc w:val="center"/>
              <w:rPr>
                <w:sz w:val="22"/>
                <w:szCs w:val="22"/>
              </w:rPr>
            </w:pPr>
          </w:p>
        </w:tc>
        <w:tc>
          <w:tcPr>
            <w:tcW w:w="433" w:type="dxa"/>
            <w:vAlign w:val="bottom"/>
          </w:tcPr>
          <w:p w:rsidR="00F07AE4" w:rsidRPr="006C1A07" w:rsidRDefault="00F07AE4" w:rsidP="00F07AE4">
            <w:pPr>
              <w:autoSpaceDE/>
              <w:autoSpaceDN/>
              <w:jc w:val="center"/>
              <w:rPr>
                <w:sz w:val="22"/>
                <w:szCs w:val="22"/>
              </w:rPr>
            </w:pPr>
          </w:p>
        </w:tc>
        <w:tc>
          <w:tcPr>
            <w:tcW w:w="279" w:type="dxa"/>
            <w:vAlign w:val="bottom"/>
          </w:tcPr>
          <w:p w:rsidR="00F07AE4" w:rsidRPr="006C1A07" w:rsidRDefault="00F07AE4" w:rsidP="00F07AE4">
            <w:pPr>
              <w:autoSpaceDE/>
              <w:autoSpaceDN/>
              <w:jc w:val="center"/>
              <w:rPr>
                <w:sz w:val="22"/>
                <w:szCs w:val="22"/>
              </w:rPr>
            </w:pPr>
          </w:p>
        </w:tc>
        <w:tc>
          <w:tcPr>
            <w:tcW w:w="1594" w:type="dxa"/>
            <w:gridSpan w:val="2"/>
            <w:vAlign w:val="bottom"/>
          </w:tcPr>
          <w:p w:rsidR="00F07AE4" w:rsidRPr="006C1A07" w:rsidRDefault="00F07AE4" w:rsidP="00F07AE4">
            <w:pPr>
              <w:autoSpaceDE/>
              <w:autoSpaceDN/>
              <w:jc w:val="center"/>
              <w:rPr>
                <w:sz w:val="22"/>
                <w:szCs w:val="22"/>
              </w:rPr>
            </w:pPr>
          </w:p>
        </w:tc>
        <w:tc>
          <w:tcPr>
            <w:tcW w:w="405" w:type="dxa"/>
            <w:vAlign w:val="bottom"/>
          </w:tcPr>
          <w:p w:rsidR="00F07AE4" w:rsidRPr="006C1A07" w:rsidRDefault="00F07AE4" w:rsidP="00F07AE4">
            <w:pPr>
              <w:autoSpaceDE/>
              <w:autoSpaceDN/>
              <w:jc w:val="center"/>
              <w:rPr>
                <w:sz w:val="22"/>
                <w:szCs w:val="22"/>
              </w:rPr>
            </w:pPr>
          </w:p>
        </w:tc>
        <w:tc>
          <w:tcPr>
            <w:tcW w:w="349" w:type="dxa"/>
            <w:vAlign w:val="bottom"/>
          </w:tcPr>
          <w:p w:rsidR="00F07AE4" w:rsidRPr="006C1A07" w:rsidRDefault="00F07AE4" w:rsidP="00F07AE4">
            <w:pPr>
              <w:autoSpaceDE/>
              <w:autoSpaceDN/>
              <w:rPr>
                <w:sz w:val="22"/>
                <w:szCs w:val="22"/>
              </w:rPr>
            </w:pPr>
          </w:p>
        </w:tc>
        <w:tc>
          <w:tcPr>
            <w:tcW w:w="266" w:type="dxa"/>
            <w:vAlign w:val="bottom"/>
          </w:tcPr>
          <w:p w:rsidR="00F07AE4" w:rsidRPr="006C1A07" w:rsidRDefault="00F07AE4" w:rsidP="00F07AE4">
            <w:pPr>
              <w:autoSpaceDE/>
              <w:autoSpaceDN/>
              <w:jc w:val="center"/>
              <w:rPr>
                <w:sz w:val="22"/>
                <w:szCs w:val="22"/>
              </w:rPr>
            </w:pPr>
          </w:p>
        </w:tc>
        <w:tc>
          <w:tcPr>
            <w:tcW w:w="323" w:type="dxa"/>
            <w:vAlign w:val="bottom"/>
          </w:tcPr>
          <w:p w:rsidR="00F07AE4" w:rsidRPr="006C1A07" w:rsidRDefault="00F07AE4" w:rsidP="00F07AE4">
            <w:pPr>
              <w:autoSpaceDE/>
              <w:autoSpaceDN/>
              <w:jc w:val="center"/>
              <w:rPr>
                <w:sz w:val="22"/>
                <w:szCs w:val="22"/>
              </w:rPr>
            </w:pPr>
          </w:p>
        </w:tc>
        <w:tc>
          <w:tcPr>
            <w:tcW w:w="511" w:type="dxa"/>
            <w:vAlign w:val="bottom"/>
          </w:tcPr>
          <w:p w:rsidR="00F07AE4" w:rsidRPr="006C1A07" w:rsidRDefault="00F07AE4" w:rsidP="00F07AE4">
            <w:pPr>
              <w:autoSpaceDE/>
              <w:autoSpaceDN/>
              <w:jc w:val="center"/>
              <w:rPr>
                <w:sz w:val="22"/>
                <w:szCs w:val="22"/>
              </w:rPr>
            </w:pPr>
          </w:p>
        </w:tc>
        <w:tc>
          <w:tcPr>
            <w:tcW w:w="5304" w:type="dxa"/>
            <w:gridSpan w:val="17"/>
          </w:tcPr>
          <w:p w:rsidR="00F07AE4" w:rsidRPr="006C1A07" w:rsidRDefault="00F07AE4" w:rsidP="00F07AE4">
            <w:pPr>
              <w:autoSpaceDE/>
              <w:autoSpaceDN/>
              <w:jc w:val="center"/>
              <w:rPr>
                <w:sz w:val="18"/>
                <w:szCs w:val="18"/>
              </w:rPr>
            </w:pPr>
          </w:p>
          <w:p w:rsidR="00F07AE4" w:rsidRPr="006C1A07" w:rsidRDefault="00F07AE4" w:rsidP="00F07AE4">
            <w:pPr>
              <w:autoSpaceDE/>
              <w:autoSpaceDN/>
              <w:jc w:val="center"/>
              <w:rPr>
                <w:sz w:val="18"/>
                <w:szCs w:val="18"/>
              </w:rPr>
            </w:pPr>
          </w:p>
          <w:p w:rsidR="00F07AE4" w:rsidRPr="006C1A07" w:rsidRDefault="00F07AE4" w:rsidP="00F07AE4">
            <w:pPr>
              <w:autoSpaceDE/>
              <w:autoSpaceDN/>
              <w:jc w:val="center"/>
              <w:rPr>
                <w:sz w:val="18"/>
                <w:szCs w:val="18"/>
              </w:rPr>
            </w:pPr>
          </w:p>
        </w:tc>
      </w:tr>
      <w:tr w:rsidR="00F07AE4" w:rsidRPr="006C1A07" w:rsidTr="00F07AE4">
        <w:trPr>
          <w:cantSplit/>
        </w:trPr>
        <w:tc>
          <w:tcPr>
            <w:tcW w:w="490" w:type="dxa"/>
            <w:vAlign w:val="bottom"/>
          </w:tcPr>
          <w:p w:rsidR="00F07AE4" w:rsidRPr="006C1A07" w:rsidRDefault="00F07AE4" w:rsidP="00F07AE4">
            <w:pPr>
              <w:autoSpaceDE/>
              <w:autoSpaceDN/>
              <w:jc w:val="center"/>
              <w:rPr>
                <w:sz w:val="22"/>
                <w:szCs w:val="22"/>
              </w:rPr>
            </w:pPr>
          </w:p>
        </w:tc>
        <w:tc>
          <w:tcPr>
            <w:tcW w:w="433" w:type="dxa"/>
            <w:vAlign w:val="bottom"/>
          </w:tcPr>
          <w:p w:rsidR="00F07AE4" w:rsidRPr="006C1A07" w:rsidRDefault="00F07AE4" w:rsidP="00F07AE4">
            <w:pPr>
              <w:autoSpaceDE/>
              <w:autoSpaceDN/>
              <w:jc w:val="center"/>
              <w:rPr>
                <w:sz w:val="22"/>
                <w:szCs w:val="22"/>
              </w:rPr>
            </w:pPr>
          </w:p>
        </w:tc>
        <w:tc>
          <w:tcPr>
            <w:tcW w:w="279" w:type="dxa"/>
            <w:vAlign w:val="bottom"/>
          </w:tcPr>
          <w:p w:rsidR="00F07AE4" w:rsidRPr="006C1A07" w:rsidRDefault="00F07AE4" w:rsidP="00F07AE4">
            <w:pPr>
              <w:autoSpaceDE/>
              <w:autoSpaceDN/>
              <w:jc w:val="center"/>
              <w:rPr>
                <w:sz w:val="22"/>
                <w:szCs w:val="22"/>
              </w:rPr>
            </w:pPr>
          </w:p>
        </w:tc>
        <w:tc>
          <w:tcPr>
            <w:tcW w:w="1594" w:type="dxa"/>
            <w:gridSpan w:val="2"/>
            <w:vAlign w:val="bottom"/>
          </w:tcPr>
          <w:p w:rsidR="00F07AE4" w:rsidRPr="006C1A07" w:rsidRDefault="00F07AE4" w:rsidP="00F07AE4">
            <w:pPr>
              <w:autoSpaceDE/>
              <w:autoSpaceDN/>
              <w:jc w:val="center"/>
              <w:rPr>
                <w:sz w:val="22"/>
                <w:szCs w:val="22"/>
              </w:rPr>
            </w:pPr>
          </w:p>
        </w:tc>
        <w:tc>
          <w:tcPr>
            <w:tcW w:w="405" w:type="dxa"/>
            <w:vAlign w:val="bottom"/>
          </w:tcPr>
          <w:p w:rsidR="00F07AE4" w:rsidRPr="006C1A07" w:rsidRDefault="00F07AE4" w:rsidP="00F07AE4">
            <w:pPr>
              <w:autoSpaceDE/>
              <w:autoSpaceDN/>
              <w:jc w:val="center"/>
              <w:rPr>
                <w:sz w:val="22"/>
                <w:szCs w:val="22"/>
              </w:rPr>
            </w:pPr>
          </w:p>
        </w:tc>
        <w:tc>
          <w:tcPr>
            <w:tcW w:w="349" w:type="dxa"/>
            <w:vAlign w:val="bottom"/>
          </w:tcPr>
          <w:p w:rsidR="00F07AE4" w:rsidRPr="006C1A07" w:rsidRDefault="00F07AE4" w:rsidP="00F07AE4">
            <w:pPr>
              <w:autoSpaceDE/>
              <w:autoSpaceDN/>
              <w:rPr>
                <w:sz w:val="22"/>
                <w:szCs w:val="22"/>
              </w:rPr>
            </w:pPr>
          </w:p>
        </w:tc>
        <w:tc>
          <w:tcPr>
            <w:tcW w:w="266" w:type="dxa"/>
            <w:vAlign w:val="bottom"/>
          </w:tcPr>
          <w:p w:rsidR="00F07AE4" w:rsidRPr="006C1A07" w:rsidRDefault="00F07AE4" w:rsidP="00F07AE4">
            <w:pPr>
              <w:autoSpaceDE/>
              <w:autoSpaceDN/>
              <w:jc w:val="center"/>
              <w:rPr>
                <w:sz w:val="22"/>
                <w:szCs w:val="22"/>
              </w:rPr>
            </w:pPr>
          </w:p>
        </w:tc>
        <w:tc>
          <w:tcPr>
            <w:tcW w:w="323" w:type="dxa"/>
            <w:vAlign w:val="bottom"/>
          </w:tcPr>
          <w:p w:rsidR="00F07AE4" w:rsidRPr="006C1A07" w:rsidRDefault="00F07AE4" w:rsidP="00F07AE4">
            <w:pPr>
              <w:autoSpaceDE/>
              <w:autoSpaceDN/>
              <w:jc w:val="center"/>
              <w:rPr>
                <w:sz w:val="22"/>
                <w:szCs w:val="22"/>
              </w:rPr>
            </w:pPr>
          </w:p>
        </w:tc>
        <w:tc>
          <w:tcPr>
            <w:tcW w:w="511" w:type="dxa"/>
            <w:vAlign w:val="bottom"/>
          </w:tcPr>
          <w:p w:rsidR="00F07AE4" w:rsidRPr="006C1A07" w:rsidRDefault="00F07AE4" w:rsidP="00F07AE4">
            <w:pPr>
              <w:autoSpaceDE/>
              <w:autoSpaceDN/>
              <w:jc w:val="center"/>
              <w:rPr>
                <w:sz w:val="22"/>
                <w:szCs w:val="22"/>
              </w:rPr>
            </w:pPr>
          </w:p>
        </w:tc>
        <w:tc>
          <w:tcPr>
            <w:tcW w:w="5304" w:type="dxa"/>
            <w:gridSpan w:val="17"/>
          </w:tcPr>
          <w:p w:rsidR="00F07AE4" w:rsidRPr="006C1A07" w:rsidRDefault="00F07AE4" w:rsidP="00F07AE4">
            <w:pPr>
              <w:pBdr>
                <w:top w:val="single" w:sz="4" w:space="1" w:color="auto"/>
              </w:pBdr>
              <w:autoSpaceDE/>
              <w:autoSpaceDN/>
              <w:jc w:val="center"/>
              <w:rPr>
                <w:sz w:val="18"/>
                <w:szCs w:val="18"/>
              </w:rPr>
            </w:pPr>
            <w:r w:rsidRPr="006C1A07">
              <w:rPr>
                <w:sz w:val="18"/>
                <w:szCs w:val="18"/>
              </w:rPr>
              <w:t>(наименование должности и подпись уполномоченного</w:t>
            </w:r>
          </w:p>
          <w:p w:rsidR="00F07AE4" w:rsidRPr="006C1A07" w:rsidRDefault="00F07AE4" w:rsidP="00F07AE4">
            <w:pPr>
              <w:pBdr>
                <w:top w:val="single" w:sz="4" w:space="1" w:color="auto"/>
              </w:pBdr>
              <w:autoSpaceDE/>
              <w:autoSpaceDN/>
              <w:jc w:val="center"/>
              <w:rPr>
                <w:sz w:val="18"/>
                <w:szCs w:val="18"/>
              </w:rPr>
            </w:pPr>
            <w:r w:rsidRPr="006C1A07">
              <w:rPr>
                <w:sz w:val="18"/>
                <w:szCs w:val="18"/>
              </w:rPr>
              <w:t>лица биржи)</w:t>
            </w:r>
          </w:p>
          <w:p w:rsidR="00F07AE4" w:rsidRPr="006C1A07" w:rsidRDefault="00F07AE4" w:rsidP="00F07AE4">
            <w:pPr>
              <w:autoSpaceDE/>
              <w:autoSpaceDN/>
              <w:jc w:val="center"/>
              <w:rPr>
                <w:sz w:val="18"/>
                <w:szCs w:val="18"/>
              </w:rPr>
            </w:pPr>
          </w:p>
        </w:tc>
      </w:tr>
      <w:tr w:rsidR="00F07AE4" w:rsidRPr="006C1A07" w:rsidTr="00F07AE4">
        <w:trPr>
          <w:cantSplit/>
        </w:trPr>
        <w:tc>
          <w:tcPr>
            <w:tcW w:w="490" w:type="dxa"/>
            <w:vAlign w:val="bottom"/>
          </w:tcPr>
          <w:p w:rsidR="00F07AE4" w:rsidRPr="006C1A07" w:rsidRDefault="00F07AE4" w:rsidP="00F07AE4">
            <w:pPr>
              <w:autoSpaceDE/>
              <w:autoSpaceDN/>
              <w:jc w:val="center"/>
              <w:rPr>
                <w:sz w:val="22"/>
                <w:szCs w:val="22"/>
              </w:rPr>
            </w:pPr>
          </w:p>
        </w:tc>
        <w:tc>
          <w:tcPr>
            <w:tcW w:w="433" w:type="dxa"/>
            <w:vAlign w:val="bottom"/>
          </w:tcPr>
          <w:p w:rsidR="00F07AE4" w:rsidRPr="006C1A07" w:rsidRDefault="00F07AE4" w:rsidP="00F07AE4">
            <w:pPr>
              <w:autoSpaceDE/>
              <w:autoSpaceDN/>
              <w:jc w:val="center"/>
              <w:rPr>
                <w:sz w:val="22"/>
                <w:szCs w:val="22"/>
              </w:rPr>
            </w:pPr>
          </w:p>
        </w:tc>
        <w:tc>
          <w:tcPr>
            <w:tcW w:w="279" w:type="dxa"/>
            <w:vAlign w:val="bottom"/>
          </w:tcPr>
          <w:p w:rsidR="00F07AE4" w:rsidRPr="006C1A07" w:rsidRDefault="00F07AE4" w:rsidP="00F07AE4">
            <w:pPr>
              <w:autoSpaceDE/>
              <w:autoSpaceDN/>
              <w:jc w:val="center"/>
              <w:rPr>
                <w:sz w:val="22"/>
                <w:szCs w:val="22"/>
              </w:rPr>
            </w:pPr>
          </w:p>
        </w:tc>
        <w:tc>
          <w:tcPr>
            <w:tcW w:w="1594" w:type="dxa"/>
            <w:gridSpan w:val="2"/>
            <w:vAlign w:val="bottom"/>
          </w:tcPr>
          <w:p w:rsidR="00F07AE4" w:rsidRPr="006C1A07" w:rsidRDefault="00F07AE4" w:rsidP="00F07AE4">
            <w:pPr>
              <w:autoSpaceDE/>
              <w:autoSpaceDN/>
              <w:jc w:val="center"/>
              <w:rPr>
                <w:sz w:val="22"/>
                <w:szCs w:val="22"/>
              </w:rPr>
            </w:pPr>
          </w:p>
        </w:tc>
        <w:tc>
          <w:tcPr>
            <w:tcW w:w="405" w:type="dxa"/>
            <w:vAlign w:val="bottom"/>
          </w:tcPr>
          <w:p w:rsidR="00F07AE4" w:rsidRPr="006C1A07" w:rsidRDefault="00F07AE4" w:rsidP="00F07AE4">
            <w:pPr>
              <w:autoSpaceDE/>
              <w:autoSpaceDN/>
              <w:jc w:val="center"/>
              <w:rPr>
                <w:sz w:val="22"/>
                <w:szCs w:val="22"/>
              </w:rPr>
            </w:pPr>
          </w:p>
        </w:tc>
        <w:tc>
          <w:tcPr>
            <w:tcW w:w="349" w:type="dxa"/>
            <w:vAlign w:val="bottom"/>
          </w:tcPr>
          <w:p w:rsidR="00F07AE4" w:rsidRPr="006C1A07" w:rsidRDefault="00F07AE4" w:rsidP="00F07AE4">
            <w:pPr>
              <w:autoSpaceDE/>
              <w:autoSpaceDN/>
              <w:rPr>
                <w:sz w:val="22"/>
                <w:szCs w:val="22"/>
              </w:rPr>
            </w:pPr>
          </w:p>
        </w:tc>
        <w:tc>
          <w:tcPr>
            <w:tcW w:w="266" w:type="dxa"/>
            <w:vAlign w:val="bottom"/>
          </w:tcPr>
          <w:p w:rsidR="00F07AE4" w:rsidRPr="006C1A07" w:rsidRDefault="00F07AE4" w:rsidP="00F07AE4">
            <w:pPr>
              <w:autoSpaceDE/>
              <w:autoSpaceDN/>
              <w:jc w:val="center"/>
              <w:rPr>
                <w:sz w:val="22"/>
                <w:szCs w:val="22"/>
              </w:rPr>
            </w:pPr>
          </w:p>
        </w:tc>
        <w:tc>
          <w:tcPr>
            <w:tcW w:w="323" w:type="dxa"/>
            <w:vAlign w:val="bottom"/>
          </w:tcPr>
          <w:p w:rsidR="00F07AE4" w:rsidRPr="006C1A07" w:rsidRDefault="00F07AE4" w:rsidP="00F07AE4">
            <w:pPr>
              <w:autoSpaceDE/>
              <w:autoSpaceDN/>
              <w:jc w:val="center"/>
              <w:rPr>
                <w:sz w:val="22"/>
                <w:szCs w:val="22"/>
              </w:rPr>
            </w:pPr>
          </w:p>
        </w:tc>
        <w:tc>
          <w:tcPr>
            <w:tcW w:w="511" w:type="dxa"/>
            <w:vAlign w:val="bottom"/>
          </w:tcPr>
          <w:p w:rsidR="00F07AE4" w:rsidRPr="006C1A07" w:rsidRDefault="00F07AE4" w:rsidP="00F07AE4">
            <w:pPr>
              <w:autoSpaceDE/>
              <w:autoSpaceDN/>
              <w:jc w:val="center"/>
              <w:rPr>
                <w:sz w:val="22"/>
                <w:szCs w:val="22"/>
              </w:rPr>
            </w:pPr>
          </w:p>
        </w:tc>
        <w:tc>
          <w:tcPr>
            <w:tcW w:w="5304" w:type="dxa"/>
            <w:gridSpan w:val="17"/>
          </w:tcPr>
          <w:p w:rsidR="00F07AE4" w:rsidRPr="006C1A07" w:rsidRDefault="00F07AE4" w:rsidP="00F07AE4">
            <w:pPr>
              <w:autoSpaceDE/>
              <w:autoSpaceDN/>
              <w:spacing w:before="120"/>
              <w:jc w:val="center"/>
              <w:rPr>
                <w:i/>
                <w:iCs/>
                <w:sz w:val="18"/>
                <w:szCs w:val="18"/>
              </w:rPr>
            </w:pPr>
            <w:r w:rsidRPr="006C1A07">
              <w:rPr>
                <w:i/>
                <w:iCs/>
                <w:sz w:val="18"/>
                <w:szCs w:val="18"/>
              </w:rPr>
              <w:t>Печать</w:t>
            </w:r>
          </w:p>
          <w:p w:rsidR="00F07AE4" w:rsidRPr="006C1A07" w:rsidRDefault="00F07AE4" w:rsidP="00F07AE4">
            <w:pPr>
              <w:autoSpaceDE/>
              <w:autoSpaceDN/>
              <w:jc w:val="center"/>
              <w:rPr>
                <w:sz w:val="18"/>
                <w:szCs w:val="18"/>
              </w:rPr>
            </w:pPr>
          </w:p>
        </w:tc>
      </w:tr>
    </w:tbl>
    <w:p w:rsidR="00F07AE4" w:rsidRPr="006C1A07" w:rsidRDefault="00F07AE4" w:rsidP="00F07AE4">
      <w:pPr>
        <w:autoSpaceDE/>
        <w:autoSpaceDN/>
        <w:jc w:val="center"/>
        <w:rPr>
          <w:sz w:val="24"/>
          <w:szCs w:val="24"/>
        </w:rPr>
      </w:pPr>
    </w:p>
    <w:p w:rsidR="00F07AE4" w:rsidRPr="006C1A07" w:rsidRDefault="00F07AE4" w:rsidP="00F07AE4">
      <w:pPr>
        <w:autoSpaceDE/>
        <w:autoSpaceDN/>
        <w:spacing w:before="360" w:after="360"/>
        <w:jc w:val="center"/>
        <w:rPr>
          <w:b/>
          <w:bCs/>
          <w:sz w:val="36"/>
          <w:szCs w:val="36"/>
        </w:rPr>
      </w:pPr>
      <w:r w:rsidRPr="006C1A07">
        <w:rPr>
          <w:b/>
          <w:bCs/>
          <w:sz w:val="36"/>
          <w:szCs w:val="36"/>
        </w:rPr>
        <w:t>ПРОСПЕКТ ЦЕННЫХ БУМАГ</w:t>
      </w:r>
    </w:p>
    <w:p w:rsidR="00F07AE4" w:rsidRPr="006C1A07" w:rsidRDefault="002B5BCA" w:rsidP="00F07AE4">
      <w:pPr>
        <w:autoSpaceDE/>
        <w:autoSpaceDN/>
        <w:jc w:val="center"/>
        <w:rPr>
          <w:b/>
          <w:sz w:val="28"/>
          <w:szCs w:val="28"/>
        </w:rPr>
      </w:pPr>
      <w:r w:rsidRPr="006C1A07">
        <w:rPr>
          <w:b/>
          <w:sz w:val="28"/>
          <w:szCs w:val="28"/>
        </w:rPr>
        <w:t xml:space="preserve">Публичное </w:t>
      </w:r>
      <w:r w:rsidR="00F07AE4" w:rsidRPr="006C1A07">
        <w:rPr>
          <w:b/>
          <w:sz w:val="28"/>
          <w:szCs w:val="28"/>
        </w:rPr>
        <w:t xml:space="preserve">акционерное общество </w:t>
      </w:r>
    </w:p>
    <w:p w:rsidR="00F07AE4" w:rsidRPr="006C1A07" w:rsidRDefault="00F07AE4" w:rsidP="00F07AE4">
      <w:pPr>
        <w:autoSpaceDE/>
        <w:autoSpaceDN/>
        <w:jc w:val="center"/>
        <w:rPr>
          <w:b/>
          <w:sz w:val="28"/>
          <w:szCs w:val="28"/>
        </w:rPr>
      </w:pPr>
      <w:r w:rsidRPr="006C1A07">
        <w:rPr>
          <w:b/>
          <w:sz w:val="28"/>
          <w:szCs w:val="28"/>
        </w:rPr>
        <w:t>Банк «Финансовая Корпорация Открытие»</w:t>
      </w:r>
    </w:p>
    <w:p w:rsidR="00F07AE4" w:rsidRPr="006C1A07" w:rsidRDefault="00F07AE4" w:rsidP="00F07AE4">
      <w:pPr>
        <w:autoSpaceDE/>
        <w:autoSpaceDN/>
        <w:jc w:val="center"/>
        <w:rPr>
          <w:b/>
          <w:i/>
          <w:sz w:val="24"/>
          <w:szCs w:val="24"/>
        </w:rPr>
      </w:pPr>
    </w:p>
    <w:p w:rsidR="00F07AE4" w:rsidRPr="006C1A07" w:rsidRDefault="00F07AE4" w:rsidP="00F07AE4">
      <w:pPr>
        <w:autoSpaceDE/>
        <w:autoSpaceDN/>
        <w:jc w:val="center"/>
        <w:rPr>
          <w:b/>
          <w:i/>
          <w:sz w:val="22"/>
          <w:szCs w:val="22"/>
        </w:rPr>
      </w:pPr>
      <w:r w:rsidRPr="006C1A07">
        <w:rPr>
          <w:b/>
          <w:i/>
          <w:sz w:val="22"/>
          <w:szCs w:val="22"/>
        </w:rPr>
        <w:t>Биржевые облигации документарные процентные неконвертируемые на предъявителя с обязательным централизованным хранением, номинальной стоимостью 1 000 (Одна тысяча) рублей каждая</w:t>
      </w:r>
      <w:r w:rsidR="001A5525" w:rsidRPr="006C1A07">
        <w:rPr>
          <w:b/>
          <w:i/>
          <w:sz w:val="22"/>
          <w:szCs w:val="22"/>
        </w:rPr>
        <w:t>, размещаемые по открытой подписке</w:t>
      </w:r>
      <w:r w:rsidRPr="006C1A07">
        <w:rPr>
          <w:b/>
          <w:i/>
          <w:sz w:val="22"/>
          <w:szCs w:val="22"/>
        </w:rPr>
        <w:t xml:space="preserve"> </w:t>
      </w:r>
    </w:p>
    <w:p w:rsidR="00F07AE4" w:rsidRPr="006C1A07" w:rsidRDefault="00F07AE4" w:rsidP="00F07AE4">
      <w:pPr>
        <w:autoSpaceDE/>
        <w:autoSpaceDN/>
        <w:jc w:val="center"/>
        <w:rPr>
          <w:b/>
          <w:i/>
          <w:sz w:val="22"/>
          <w:szCs w:val="22"/>
        </w:rPr>
      </w:pPr>
      <w:r w:rsidRPr="006C1A07">
        <w:rPr>
          <w:b/>
          <w:i/>
          <w:sz w:val="22"/>
          <w:szCs w:val="22"/>
        </w:rPr>
        <w:t>максимальное количество биржевых облигаций – 100 000 000 (Сто миллионов) штук,</w:t>
      </w:r>
    </w:p>
    <w:p w:rsidR="00F07AE4" w:rsidRPr="006C1A07" w:rsidRDefault="00F07AE4" w:rsidP="00F07AE4">
      <w:pPr>
        <w:autoSpaceDE/>
        <w:autoSpaceDN/>
        <w:jc w:val="center"/>
        <w:rPr>
          <w:b/>
          <w:i/>
          <w:sz w:val="22"/>
          <w:szCs w:val="22"/>
        </w:rPr>
      </w:pPr>
      <w:r w:rsidRPr="006C1A07">
        <w:rPr>
          <w:b/>
          <w:i/>
          <w:sz w:val="22"/>
          <w:szCs w:val="22"/>
        </w:rPr>
        <w:t>максимальная сумма номинальных стоимостей биржевых облигаций, которые могут быть размещены в рамках программы биржевых облигаций - 100 000 000 000 (Сто миллиардов) рублей</w:t>
      </w:r>
    </w:p>
    <w:p w:rsidR="00F07AE4" w:rsidRPr="006C1A07" w:rsidRDefault="00F07AE4" w:rsidP="00F07AE4">
      <w:pPr>
        <w:autoSpaceDE/>
        <w:autoSpaceDN/>
        <w:jc w:val="center"/>
        <w:rPr>
          <w:b/>
          <w:i/>
          <w:sz w:val="22"/>
          <w:szCs w:val="22"/>
        </w:rPr>
      </w:pPr>
      <w:r w:rsidRPr="006C1A07">
        <w:rPr>
          <w:b/>
          <w:i/>
          <w:sz w:val="22"/>
          <w:szCs w:val="22"/>
        </w:rPr>
        <w:t>максимальный срок погашения – 3 640 (Три тысячи шестьсот сорок) дней с даты начала размещения биржевых облигаций</w:t>
      </w:r>
      <w:r w:rsidR="00C45791" w:rsidRPr="006C1A07">
        <w:rPr>
          <w:b/>
          <w:i/>
          <w:sz w:val="22"/>
          <w:szCs w:val="22"/>
        </w:rPr>
        <w:t xml:space="preserve"> отдельного выпуска, размещаемого в рамках программы биржевых облигаций</w:t>
      </w:r>
      <w:r w:rsidRPr="006C1A07">
        <w:rPr>
          <w:b/>
          <w:i/>
          <w:sz w:val="22"/>
          <w:szCs w:val="22"/>
        </w:rPr>
        <w:t xml:space="preserve"> </w:t>
      </w:r>
    </w:p>
    <w:p w:rsidR="00F07AE4" w:rsidRPr="006C1A07" w:rsidRDefault="00F07AE4" w:rsidP="00F07AE4">
      <w:pPr>
        <w:spacing w:before="240"/>
        <w:jc w:val="center"/>
        <w:rPr>
          <w:smallCaps/>
          <w:sz w:val="22"/>
          <w:szCs w:val="22"/>
        </w:rPr>
      </w:pPr>
      <w:r w:rsidRPr="006C1A07">
        <w:rPr>
          <w:smallCaps/>
          <w:sz w:val="22"/>
          <w:szCs w:val="22"/>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562087" w:rsidRPr="006C1A07" w:rsidRDefault="00562087" w:rsidP="00562087">
      <w:pPr>
        <w:spacing w:before="240" w:after="240"/>
        <w:jc w:val="center"/>
        <w:rPr>
          <w:b/>
          <w:iCs/>
          <w:sz w:val="29"/>
          <w:szCs w:val="29"/>
        </w:rPr>
      </w:pPr>
      <w:r w:rsidRPr="006C1A07">
        <w:rPr>
          <w:b/>
          <w:sz w:val="28"/>
          <w:szCs w:val="2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F07AE4" w:rsidRPr="006C1A07" w:rsidRDefault="00F07AE4" w:rsidP="00F07AE4">
      <w:pPr>
        <w:autoSpaceDE/>
        <w:autoSpaceDN/>
        <w:jc w:val="center"/>
        <w:rPr>
          <w:sz w:val="28"/>
          <w:szCs w:val="28"/>
        </w:rPr>
      </w:pPr>
    </w:p>
    <w:p w:rsidR="00F07AE4" w:rsidRPr="006C1A07" w:rsidRDefault="00F07AE4" w:rsidP="00F07AE4">
      <w:pPr>
        <w:autoSpaceDE/>
        <w:autoSpaceDN/>
        <w:rPr>
          <w:sz w:val="24"/>
          <w:szCs w:val="24"/>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0"/>
        <w:gridCol w:w="3544"/>
      </w:tblGrid>
      <w:tr w:rsidR="00F07AE4" w:rsidRPr="006C1A07" w:rsidTr="00212C57">
        <w:trPr>
          <w:trHeight w:val="1805"/>
        </w:trPr>
        <w:tc>
          <w:tcPr>
            <w:tcW w:w="5920" w:type="dxa"/>
            <w:tcBorders>
              <w:top w:val="single" w:sz="4" w:space="0" w:color="auto"/>
              <w:bottom w:val="single" w:sz="4" w:space="0" w:color="auto"/>
            </w:tcBorders>
          </w:tcPr>
          <w:p w:rsidR="00F07AE4" w:rsidRPr="006C1A07" w:rsidRDefault="00F07AE4" w:rsidP="00F07AE4">
            <w:pPr>
              <w:adjustRightInd w:val="0"/>
              <w:jc w:val="both"/>
              <w:rPr>
                <w:sz w:val="22"/>
                <w:szCs w:val="22"/>
              </w:rPr>
            </w:pPr>
          </w:p>
          <w:p w:rsidR="00F07AE4" w:rsidRPr="006C1A07" w:rsidRDefault="00F07AE4" w:rsidP="00F07AE4">
            <w:pPr>
              <w:autoSpaceDE/>
              <w:autoSpaceDN/>
              <w:rPr>
                <w:sz w:val="22"/>
                <w:szCs w:val="22"/>
              </w:rPr>
            </w:pPr>
            <w:r w:rsidRPr="006C1A07">
              <w:rPr>
                <w:sz w:val="22"/>
                <w:szCs w:val="22"/>
              </w:rPr>
              <w:t>Президент</w:t>
            </w:r>
          </w:p>
          <w:p w:rsidR="00F07AE4" w:rsidRPr="006C1A07" w:rsidRDefault="00F07AE4" w:rsidP="00F07AE4">
            <w:pPr>
              <w:autoSpaceDE/>
              <w:autoSpaceDN/>
              <w:spacing w:before="120"/>
              <w:rPr>
                <w:sz w:val="22"/>
                <w:szCs w:val="22"/>
                <w:lang w:eastAsia="x-none"/>
              </w:rPr>
            </w:pPr>
          </w:p>
          <w:p w:rsidR="00F07AE4" w:rsidRPr="006C1A07" w:rsidRDefault="00F07AE4" w:rsidP="00F07AE4">
            <w:pPr>
              <w:autoSpaceDE/>
              <w:autoSpaceDN/>
              <w:spacing w:before="120"/>
              <w:rPr>
                <w:sz w:val="22"/>
                <w:szCs w:val="22"/>
                <w:lang w:val="x-none" w:eastAsia="x-none"/>
              </w:rPr>
            </w:pPr>
            <w:r w:rsidRPr="006C1A07">
              <w:rPr>
                <w:sz w:val="22"/>
                <w:szCs w:val="22"/>
                <w:lang w:val="x-none" w:eastAsia="x-none"/>
              </w:rPr>
              <w:t xml:space="preserve">Дата </w:t>
            </w:r>
            <w:r w:rsidRPr="006C1A07">
              <w:rPr>
                <w:sz w:val="22"/>
                <w:szCs w:val="22"/>
                <w:u w:val="single"/>
                <w:lang w:val="x-none" w:eastAsia="x-none"/>
              </w:rPr>
              <w:t>«</w:t>
            </w:r>
            <w:r w:rsidRPr="006C1A07">
              <w:rPr>
                <w:sz w:val="22"/>
                <w:szCs w:val="22"/>
                <w:u w:val="single"/>
                <w:lang w:eastAsia="x-none"/>
              </w:rPr>
              <w:t>___</w:t>
            </w:r>
            <w:r w:rsidRPr="006C1A07">
              <w:rPr>
                <w:sz w:val="22"/>
                <w:szCs w:val="22"/>
                <w:u w:val="single"/>
                <w:lang w:val="x-none" w:eastAsia="x-none"/>
              </w:rPr>
              <w:t xml:space="preserve">» </w:t>
            </w:r>
            <w:r w:rsidRPr="006C1A07">
              <w:rPr>
                <w:sz w:val="22"/>
                <w:szCs w:val="22"/>
                <w:u w:val="single"/>
                <w:lang w:eastAsia="x-none"/>
              </w:rPr>
              <w:t>___________</w:t>
            </w:r>
            <w:r w:rsidRPr="006C1A07">
              <w:rPr>
                <w:sz w:val="22"/>
                <w:szCs w:val="22"/>
                <w:u w:val="single"/>
                <w:lang w:val="x-none" w:eastAsia="x-none"/>
              </w:rPr>
              <w:t xml:space="preserve"> </w:t>
            </w:r>
            <w:r w:rsidR="005A3EBB" w:rsidRPr="006C1A07">
              <w:rPr>
                <w:sz w:val="22"/>
                <w:szCs w:val="22"/>
                <w:u w:val="single"/>
                <w:lang w:val="x-none" w:eastAsia="x-none"/>
              </w:rPr>
              <w:t>201</w:t>
            </w:r>
            <w:r w:rsidR="005A3EBB" w:rsidRPr="006C1A07">
              <w:rPr>
                <w:sz w:val="22"/>
                <w:szCs w:val="22"/>
                <w:u w:val="single"/>
                <w:lang w:eastAsia="x-none"/>
              </w:rPr>
              <w:t>5</w:t>
            </w:r>
            <w:r w:rsidR="005A3EBB" w:rsidRPr="006C1A07">
              <w:rPr>
                <w:sz w:val="22"/>
                <w:szCs w:val="22"/>
                <w:u w:val="single"/>
                <w:lang w:val="x-none" w:eastAsia="x-none"/>
              </w:rPr>
              <w:t xml:space="preserve"> </w:t>
            </w:r>
            <w:r w:rsidRPr="006C1A07">
              <w:rPr>
                <w:sz w:val="22"/>
                <w:szCs w:val="22"/>
                <w:u w:val="single"/>
                <w:lang w:val="x-none" w:eastAsia="x-none"/>
              </w:rPr>
              <w:t>г.</w:t>
            </w:r>
            <w:r w:rsidRPr="006C1A07">
              <w:rPr>
                <w:sz w:val="22"/>
                <w:szCs w:val="22"/>
                <w:lang w:val="x-none" w:eastAsia="x-none"/>
              </w:rPr>
              <w:t xml:space="preserve"> </w:t>
            </w:r>
          </w:p>
          <w:p w:rsidR="00F07AE4" w:rsidRPr="006C1A07" w:rsidRDefault="00F07AE4" w:rsidP="00F07AE4">
            <w:pPr>
              <w:autoSpaceDE/>
              <w:autoSpaceDN/>
              <w:spacing w:before="120"/>
              <w:rPr>
                <w:sz w:val="22"/>
                <w:szCs w:val="22"/>
                <w:lang w:val="x-none" w:eastAsia="x-none"/>
              </w:rPr>
            </w:pPr>
            <w:r w:rsidRPr="006C1A07">
              <w:rPr>
                <w:sz w:val="22"/>
                <w:szCs w:val="22"/>
                <w:lang w:val="x-none" w:eastAsia="x-none"/>
              </w:rPr>
              <w:t xml:space="preserve">             </w:t>
            </w:r>
          </w:p>
          <w:p w:rsidR="00F07AE4" w:rsidRPr="006C1A07" w:rsidRDefault="00F07AE4" w:rsidP="00F07AE4">
            <w:pPr>
              <w:adjustRightInd w:val="0"/>
              <w:jc w:val="both"/>
              <w:rPr>
                <w:sz w:val="22"/>
                <w:szCs w:val="22"/>
              </w:rPr>
            </w:pPr>
            <w:r w:rsidRPr="006C1A07">
              <w:rPr>
                <w:sz w:val="22"/>
                <w:szCs w:val="22"/>
              </w:rPr>
              <w:t xml:space="preserve">Главный бухгалтер </w:t>
            </w:r>
          </w:p>
          <w:p w:rsidR="00F07AE4" w:rsidRPr="006C1A07" w:rsidRDefault="00F07AE4" w:rsidP="00F07AE4">
            <w:pPr>
              <w:autoSpaceDE/>
              <w:autoSpaceDN/>
              <w:spacing w:before="120"/>
              <w:rPr>
                <w:sz w:val="22"/>
                <w:szCs w:val="22"/>
                <w:lang w:eastAsia="x-none"/>
              </w:rPr>
            </w:pPr>
          </w:p>
          <w:p w:rsidR="00F07AE4" w:rsidRDefault="00F07AE4" w:rsidP="005A3EBB">
            <w:pPr>
              <w:autoSpaceDE/>
              <w:autoSpaceDN/>
              <w:spacing w:before="120"/>
              <w:rPr>
                <w:sz w:val="22"/>
                <w:szCs w:val="22"/>
                <w:u w:val="single"/>
                <w:lang w:eastAsia="x-none"/>
              </w:rPr>
            </w:pPr>
            <w:r w:rsidRPr="006C1A07">
              <w:rPr>
                <w:sz w:val="22"/>
                <w:szCs w:val="22"/>
                <w:lang w:val="x-none" w:eastAsia="x-none"/>
              </w:rPr>
              <w:t xml:space="preserve">Дата </w:t>
            </w:r>
            <w:r w:rsidRPr="006C1A07">
              <w:rPr>
                <w:sz w:val="22"/>
                <w:szCs w:val="22"/>
                <w:u w:val="single"/>
                <w:lang w:val="x-none" w:eastAsia="x-none"/>
              </w:rPr>
              <w:t>«</w:t>
            </w:r>
            <w:r w:rsidRPr="006C1A07">
              <w:rPr>
                <w:sz w:val="22"/>
                <w:szCs w:val="22"/>
                <w:u w:val="single"/>
                <w:lang w:eastAsia="x-none"/>
              </w:rPr>
              <w:t>___</w:t>
            </w:r>
            <w:r w:rsidRPr="006C1A07">
              <w:rPr>
                <w:sz w:val="22"/>
                <w:szCs w:val="22"/>
                <w:u w:val="single"/>
                <w:lang w:val="x-none" w:eastAsia="x-none"/>
              </w:rPr>
              <w:t xml:space="preserve">» </w:t>
            </w:r>
            <w:r w:rsidRPr="006C1A07">
              <w:rPr>
                <w:sz w:val="22"/>
                <w:szCs w:val="22"/>
                <w:u w:val="single"/>
                <w:lang w:eastAsia="x-none"/>
              </w:rPr>
              <w:t>___________</w:t>
            </w:r>
            <w:r w:rsidRPr="006C1A07">
              <w:rPr>
                <w:sz w:val="22"/>
                <w:szCs w:val="22"/>
                <w:u w:val="single"/>
                <w:lang w:val="x-none" w:eastAsia="x-none"/>
              </w:rPr>
              <w:t xml:space="preserve"> </w:t>
            </w:r>
            <w:r w:rsidR="005A3EBB" w:rsidRPr="006C1A07">
              <w:rPr>
                <w:sz w:val="22"/>
                <w:szCs w:val="22"/>
                <w:u w:val="single"/>
                <w:lang w:val="x-none" w:eastAsia="x-none"/>
              </w:rPr>
              <w:t>201</w:t>
            </w:r>
            <w:r w:rsidR="005A3EBB" w:rsidRPr="006C1A07">
              <w:rPr>
                <w:sz w:val="22"/>
                <w:szCs w:val="22"/>
                <w:u w:val="single"/>
                <w:lang w:eastAsia="x-none"/>
              </w:rPr>
              <w:t>5</w:t>
            </w:r>
            <w:r w:rsidR="005A3EBB" w:rsidRPr="006C1A07">
              <w:rPr>
                <w:sz w:val="22"/>
                <w:szCs w:val="22"/>
                <w:u w:val="single"/>
                <w:lang w:val="x-none" w:eastAsia="x-none"/>
              </w:rPr>
              <w:t xml:space="preserve"> </w:t>
            </w:r>
            <w:r w:rsidRPr="006C1A07">
              <w:rPr>
                <w:sz w:val="22"/>
                <w:szCs w:val="22"/>
                <w:u w:val="single"/>
                <w:lang w:val="x-none" w:eastAsia="x-none"/>
              </w:rPr>
              <w:t>г.</w:t>
            </w:r>
          </w:p>
          <w:p w:rsidR="0019079A" w:rsidRPr="0019079A" w:rsidRDefault="0019079A" w:rsidP="005A3EBB">
            <w:pPr>
              <w:autoSpaceDE/>
              <w:autoSpaceDN/>
              <w:spacing w:before="120"/>
              <w:rPr>
                <w:sz w:val="22"/>
                <w:szCs w:val="22"/>
                <w:lang w:eastAsia="x-none"/>
              </w:rPr>
            </w:pPr>
          </w:p>
        </w:tc>
        <w:tc>
          <w:tcPr>
            <w:tcW w:w="3544" w:type="dxa"/>
            <w:tcBorders>
              <w:top w:val="single" w:sz="4" w:space="0" w:color="auto"/>
              <w:bottom w:val="single" w:sz="4" w:space="0" w:color="auto"/>
            </w:tcBorders>
          </w:tcPr>
          <w:p w:rsidR="00F07AE4" w:rsidRPr="006C1A07" w:rsidRDefault="00F07AE4" w:rsidP="00F07AE4">
            <w:pPr>
              <w:adjustRightInd w:val="0"/>
              <w:ind w:firstLine="40"/>
              <w:jc w:val="both"/>
              <w:rPr>
                <w:sz w:val="22"/>
                <w:szCs w:val="22"/>
              </w:rPr>
            </w:pPr>
          </w:p>
          <w:p w:rsidR="00F07AE4" w:rsidRPr="006C1A07" w:rsidRDefault="00F07AE4" w:rsidP="00F07AE4">
            <w:pPr>
              <w:adjustRightInd w:val="0"/>
              <w:ind w:firstLine="40"/>
              <w:jc w:val="both"/>
              <w:rPr>
                <w:sz w:val="22"/>
                <w:szCs w:val="22"/>
              </w:rPr>
            </w:pPr>
          </w:p>
          <w:p w:rsidR="00F07AE4" w:rsidRPr="006C1A07" w:rsidRDefault="00F07AE4" w:rsidP="00F07AE4">
            <w:pPr>
              <w:adjustRightInd w:val="0"/>
              <w:ind w:firstLine="40"/>
              <w:jc w:val="both"/>
              <w:rPr>
                <w:bCs/>
                <w:sz w:val="22"/>
                <w:szCs w:val="22"/>
              </w:rPr>
            </w:pPr>
            <w:r w:rsidRPr="006C1A07">
              <w:rPr>
                <w:bCs/>
                <w:sz w:val="22"/>
                <w:szCs w:val="22"/>
              </w:rPr>
              <w:t>_____________/</w:t>
            </w:r>
            <w:r w:rsidRPr="006C1A07">
              <w:rPr>
                <w:sz w:val="22"/>
                <w:szCs w:val="22"/>
              </w:rPr>
              <w:t xml:space="preserve"> Д.З. Ромаев</w:t>
            </w:r>
            <w:r w:rsidRPr="006C1A07">
              <w:rPr>
                <w:bCs/>
                <w:sz w:val="22"/>
                <w:szCs w:val="22"/>
              </w:rPr>
              <w:t>/</w:t>
            </w:r>
          </w:p>
          <w:p w:rsidR="00F07AE4" w:rsidRPr="006C1A07" w:rsidRDefault="00F07AE4" w:rsidP="00F07AE4">
            <w:pPr>
              <w:adjustRightInd w:val="0"/>
              <w:ind w:firstLine="40"/>
              <w:jc w:val="both"/>
              <w:rPr>
                <w:sz w:val="22"/>
                <w:szCs w:val="22"/>
              </w:rPr>
            </w:pPr>
          </w:p>
          <w:p w:rsidR="00F07AE4" w:rsidRPr="006C1A07" w:rsidRDefault="00F07AE4" w:rsidP="00F07AE4">
            <w:pPr>
              <w:adjustRightInd w:val="0"/>
              <w:ind w:firstLine="40"/>
              <w:jc w:val="both"/>
              <w:rPr>
                <w:sz w:val="22"/>
                <w:szCs w:val="22"/>
              </w:rPr>
            </w:pPr>
          </w:p>
          <w:p w:rsidR="00F07AE4" w:rsidRPr="006C1A07" w:rsidRDefault="00F07AE4" w:rsidP="00F07AE4">
            <w:pPr>
              <w:adjustRightInd w:val="0"/>
              <w:ind w:firstLine="40"/>
              <w:jc w:val="both"/>
              <w:rPr>
                <w:sz w:val="22"/>
                <w:szCs w:val="22"/>
              </w:rPr>
            </w:pPr>
          </w:p>
          <w:p w:rsidR="00F07AE4" w:rsidRPr="006C1A07" w:rsidRDefault="00F07AE4" w:rsidP="00F07AE4">
            <w:pPr>
              <w:adjustRightInd w:val="0"/>
              <w:ind w:firstLine="40"/>
              <w:jc w:val="both"/>
              <w:rPr>
                <w:sz w:val="22"/>
                <w:szCs w:val="22"/>
              </w:rPr>
            </w:pPr>
            <w:r w:rsidRPr="006C1A07">
              <w:rPr>
                <w:b/>
                <w:bCs/>
                <w:sz w:val="22"/>
                <w:szCs w:val="22"/>
              </w:rPr>
              <w:t>_____________/</w:t>
            </w:r>
            <w:r w:rsidRPr="006C1A07">
              <w:rPr>
                <w:bCs/>
                <w:sz w:val="22"/>
                <w:szCs w:val="22"/>
              </w:rPr>
              <w:t xml:space="preserve"> </w:t>
            </w:r>
            <w:r w:rsidRPr="006C1A07">
              <w:rPr>
                <w:sz w:val="22"/>
                <w:szCs w:val="22"/>
              </w:rPr>
              <w:t>Е.Н. Елагина /</w:t>
            </w:r>
          </w:p>
          <w:p w:rsidR="00F07AE4" w:rsidRPr="006C1A07" w:rsidRDefault="00F07AE4" w:rsidP="00F07AE4">
            <w:pPr>
              <w:adjustRightInd w:val="0"/>
              <w:ind w:firstLine="40"/>
              <w:jc w:val="both"/>
              <w:rPr>
                <w:sz w:val="22"/>
                <w:szCs w:val="22"/>
              </w:rPr>
            </w:pPr>
          </w:p>
          <w:p w:rsidR="00F07AE4" w:rsidRPr="006C1A07" w:rsidRDefault="00F07AE4" w:rsidP="00F07AE4">
            <w:pPr>
              <w:adjustRightInd w:val="0"/>
              <w:jc w:val="both"/>
              <w:rPr>
                <w:sz w:val="22"/>
                <w:szCs w:val="22"/>
              </w:rPr>
            </w:pPr>
            <w:r w:rsidRPr="006C1A07">
              <w:rPr>
                <w:sz w:val="22"/>
                <w:szCs w:val="22"/>
              </w:rPr>
              <w:t xml:space="preserve">      М.П.</w:t>
            </w:r>
          </w:p>
          <w:p w:rsidR="00F07AE4" w:rsidRPr="006C1A07" w:rsidRDefault="00F07AE4" w:rsidP="00F07AE4">
            <w:pPr>
              <w:adjustRightInd w:val="0"/>
              <w:jc w:val="both"/>
              <w:rPr>
                <w:sz w:val="22"/>
                <w:szCs w:val="22"/>
              </w:rPr>
            </w:pPr>
          </w:p>
        </w:tc>
      </w:tr>
    </w:tbl>
    <w:p w:rsidR="00F07AE4" w:rsidRPr="006C1A07" w:rsidRDefault="00F07AE4" w:rsidP="00F07AE4">
      <w:pPr>
        <w:autoSpaceDE/>
        <w:autoSpaceDN/>
        <w:rPr>
          <w:sz w:val="24"/>
          <w:szCs w:val="24"/>
        </w:rPr>
      </w:pPr>
    </w:p>
    <w:p w:rsidR="00F07AE4" w:rsidRPr="006C1A07" w:rsidRDefault="00F07AE4" w:rsidP="00F07AE4">
      <w:pPr>
        <w:autoSpaceDE/>
        <w:autoSpaceDN/>
        <w:rPr>
          <w:sz w:val="24"/>
          <w:szCs w:val="24"/>
        </w:rPr>
      </w:pPr>
    </w:p>
    <w:p w:rsidR="00F07AE4" w:rsidRPr="006C1A07" w:rsidRDefault="00F07AE4" w:rsidP="00F07AE4">
      <w:pPr>
        <w:autoSpaceDE/>
        <w:autoSpaceDN/>
        <w:rPr>
          <w:sz w:val="24"/>
          <w:szCs w:val="24"/>
        </w:rPr>
      </w:pPr>
    </w:p>
    <w:p w:rsidR="00F07AE4" w:rsidRPr="006C1A07" w:rsidRDefault="00F07AE4" w:rsidP="00876360">
      <w:pPr>
        <w:pStyle w:val="titul"/>
        <w:spacing w:before="600"/>
        <w:jc w:val="center"/>
        <w:rPr>
          <w:b/>
          <w:sz w:val="32"/>
          <w:szCs w:val="32"/>
        </w:rPr>
      </w:pPr>
    </w:p>
    <w:p w:rsidR="00F07AE4" w:rsidRPr="006C1A07" w:rsidRDefault="00F07AE4" w:rsidP="00876360">
      <w:pPr>
        <w:pStyle w:val="titul"/>
        <w:spacing w:before="600"/>
        <w:jc w:val="center"/>
        <w:rPr>
          <w:b/>
          <w:sz w:val="32"/>
          <w:szCs w:val="32"/>
        </w:rPr>
      </w:pPr>
    </w:p>
    <w:p w:rsidR="00F82F1E" w:rsidRPr="006C1A07" w:rsidRDefault="00D73E99">
      <w:pPr>
        <w:pStyle w:val="ConsPlusNormal"/>
        <w:widowControl/>
        <w:ind w:firstLine="0"/>
        <w:jc w:val="center"/>
        <w:rPr>
          <w:rFonts w:ascii="Times New Roman" w:hAnsi="Times New Roman" w:cs="Times New Roman"/>
          <w:b/>
          <w:sz w:val="22"/>
          <w:szCs w:val="22"/>
        </w:rPr>
      </w:pPr>
      <w:r w:rsidRPr="006C1A07">
        <w:rPr>
          <w:rFonts w:ascii="Times New Roman" w:hAnsi="Times New Roman" w:cs="Times New Roman"/>
          <w:sz w:val="22"/>
          <w:szCs w:val="22"/>
        </w:rPr>
        <w:br w:type="page"/>
      </w:r>
      <w:r w:rsidR="00F82F1E" w:rsidRPr="006C1A07">
        <w:rPr>
          <w:rFonts w:ascii="Times New Roman" w:hAnsi="Times New Roman" w:cs="Times New Roman"/>
          <w:b/>
          <w:sz w:val="22"/>
          <w:szCs w:val="22"/>
        </w:rPr>
        <w:lastRenderedPageBreak/>
        <w:t>Оглавление</w:t>
      </w:r>
    </w:p>
    <w:p w:rsidR="00F82F1E" w:rsidRPr="006C1A07" w:rsidRDefault="00F82F1E">
      <w:pPr>
        <w:pStyle w:val="ConsPlusNonformat"/>
        <w:widowControl/>
        <w:jc w:val="both"/>
        <w:rPr>
          <w:rFonts w:ascii="Times New Roman" w:hAnsi="Times New Roman" w:cs="Times New Roman"/>
          <w:sz w:val="22"/>
          <w:szCs w:val="22"/>
        </w:rPr>
      </w:pPr>
    </w:p>
    <w:p w:rsidR="007A4972" w:rsidRDefault="00EB7D5E">
      <w:pPr>
        <w:pStyle w:val="29"/>
        <w:tabs>
          <w:tab w:val="right" w:leader="dot" w:pos="9345"/>
        </w:tabs>
        <w:rPr>
          <w:rFonts w:asciiTheme="minorHAnsi" w:eastAsiaTheme="minorEastAsia" w:hAnsiTheme="minorHAnsi" w:cstheme="minorBidi"/>
          <w:bCs w:val="0"/>
          <w:smallCaps w:val="0"/>
          <w:noProof/>
          <w:sz w:val="22"/>
          <w:szCs w:val="22"/>
        </w:rPr>
      </w:pPr>
      <w:r w:rsidRPr="006C1A07">
        <w:rPr>
          <w:b/>
          <w:bCs w:val="0"/>
          <w:smallCaps w:val="0"/>
        </w:rPr>
        <w:fldChar w:fldCharType="begin"/>
      </w:r>
      <w:r w:rsidR="00B21F18" w:rsidRPr="006C1A07">
        <w:rPr>
          <w:b/>
          <w:bCs w:val="0"/>
          <w:smallCaps w:val="0"/>
        </w:rPr>
        <w:instrText xml:space="preserve"> TOC \o "1-3" \h \z \u </w:instrText>
      </w:r>
      <w:r w:rsidRPr="006C1A07">
        <w:rPr>
          <w:b/>
          <w:bCs w:val="0"/>
          <w:smallCaps w:val="0"/>
        </w:rPr>
        <w:fldChar w:fldCharType="separate"/>
      </w:r>
      <w:hyperlink w:anchor="_Toc411870986" w:history="1">
        <w:r w:rsidR="007A4972" w:rsidRPr="00982BCC">
          <w:rPr>
            <w:rStyle w:val="af3"/>
            <w:noProof/>
          </w:rPr>
          <w:t>Введение</w:t>
        </w:r>
        <w:r w:rsidR="007A4972">
          <w:rPr>
            <w:noProof/>
            <w:webHidden/>
          </w:rPr>
          <w:tab/>
        </w:r>
        <w:r w:rsidR="007A4972">
          <w:rPr>
            <w:noProof/>
            <w:webHidden/>
          </w:rPr>
          <w:fldChar w:fldCharType="begin"/>
        </w:r>
        <w:r w:rsidR="007A4972">
          <w:rPr>
            <w:noProof/>
            <w:webHidden/>
          </w:rPr>
          <w:instrText xml:space="preserve"> PAGEREF _Toc411870986 \h </w:instrText>
        </w:r>
        <w:r w:rsidR="007A4972">
          <w:rPr>
            <w:noProof/>
            <w:webHidden/>
          </w:rPr>
        </w:r>
        <w:r w:rsidR="007A4972">
          <w:rPr>
            <w:noProof/>
            <w:webHidden/>
          </w:rPr>
          <w:fldChar w:fldCharType="separate"/>
        </w:r>
        <w:r w:rsidR="00531A97">
          <w:rPr>
            <w:noProof/>
            <w:webHidden/>
          </w:rPr>
          <w:t>6</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0987" w:history="1">
        <w:r w:rsidR="007A4972" w:rsidRPr="00982BCC">
          <w:rPr>
            <w:rStyle w:val="af3"/>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r w:rsidR="007A4972">
          <w:rPr>
            <w:noProof/>
            <w:webHidden/>
          </w:rPr>
          <w:tab/>
        </w:r>
        <w:r w:rsidR="007A4972">
          <w:rPr>
            <w:noProof/>
            <w:webHidden/>
          </w:rPr>
          <w:fldChar w:fldCharType="begin"/>
        </w:r>
        <w:r w:rsidR="007A4972">
          <w:rPr>
            <w:noProof/>
            <w:webHidden/>
          </w:rPr>
          <w:instrText xml:space="preserve"> PAGEREF _Toc411870987 \h </w:instrText>
        </w:r>
        <w:r w:rsidR="007A4972">
          <w:rPr>
            <w:noProof/>
            <w:webHidden/>
          </w:rPr>
        </w:r>
        <w:r w:rsidR="007A4972">
          <w:rPr>
            <w:noProof/>
            <w:webHidden/>
          </w:rPr>
          <w:fldChar w:fldCharType="separate"/>
        </w:r>
        <w:r w:rsidR="00531A97">
          <w:rPr>
            <w:noProof/>
            <w:webHidden/>
          </w:rPr>
          <w:t>10</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88" w:history="1">
        <w:r w:rsidR="007A4972" w:rsidRPr="00982BCC">
          <w:rPr>
            <w:rStyle w:val="af3"/>
            <w:noProof/>
          </w:rPr>
          <w:t>1.1. Лица, входящие в состав органов управления эмитента</w:t>
        </w:r>
        <w:r w:rsidR="007A4972">
          <w:rPr>
            <w:noProof/>
            <w:webHidden/>
          </w:rPr>
          <w:tab/>
        </w:r>
        <w:r w:rsidR="007A4972">
          <w:rPr>
            <w:noProof/>
            <w:webHidden/>
          </w:rPr>
          <w:fldChar w:fldCharType="begin"/>
        </w:r>
        <w:r w:rsidR="007A4972">
          <w:rPr>
            <w:noProof/>
            <w:webHidden/>
          </w:rPr>
          <w:instrText xml:space="preserve"> PAGEREF _Toc411870988 \h </w:instrText>
        </w:r>
        <w:r w:rsidR="007A4972">
          <w:rPr>
            <w:noProof/>
            <w:webHidden/>
          </w:rPr>
        </w:r>
        <w:r w:rsidR="007A4972">
          <w:rPr>
            <w:noProof/>
            <w:webHidden/>
          </w:rPr>
          <w:fldChar w:fldCharType="separate"/>
        </w:r>
        <w:r w:rsidR="00531A97">
          <w:rPr>
            <w:noProof/>
            <w:webHidden/>
          </w:rPr>
          <w:t>10</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89" w:history="1">
        <w:r w:rsidR="007A4972" w:rsidRPr="00982BCC">
          <w:rPr>
            <w:rStyle w:val="af3"/>
            <w:noProof/>
          </w:rPr>
          <w:t>1.2. Сведения о банковских счетах эмитента</w:t>
        </w:r>
        <w:r w:rsidR="007A4972">
          <w:rPr>
            <w:noProof/>
            <w:webHidden/>
          </w:rPr>
          <w:tab/>
        </w:r>
        <w:r w:rsidR="007A4972">
          <w:rPr>
            <w:noProof/>
            <w:webHidden/>
          </w:rPr>
          <w:fldChar w:fldCharType="begin"/>
        </w:r>
        <w:r w:rsidR="007A4972">
          <w:rPr>
            <w:noProof/>
            <w:webHidden/>
          </w:rPr>
          <w:instrText xml:space="preserve"> PAGEREF _Toc411870989 \h </w:instrText>
        </w:r>
        <w:r w:rsidR="007A4972">
          <w:rPr>
            <w:noProof/>
            <w:webHidden/>
          </w:rPr>
        </w:r>
        <w:r w:rsidR="007A4972">
          <w:rPr>
            <w:noProof/>
            <w:webHidden/>
          </w:rPr>
          <w:fldChar w:fldCharType="separate"/>
        </w:r>
        <w:r w:rsidR="00531A97">
          <w:rPr>
            <w:noProof/>
            <w:webHidden/>
          </w:rPr>
          <w:t>10</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0" w:history="1">
        <w:r w:rsidR="007A4972" w:rsidRPr="00982BCC">
          <w:rPr>
            <w:rStyle w:val="af3"/>
            <w:noProof/>
          </w:rPr>
          <w:t>1.3. Сведения об аудиторе (аудиторах) эмитента</w:t>
        </w:r>
        <w:r w:rsidR="007A4972">
          <w:rPr>
            <w:noProof/>
            <w:webHidden/>
          </w:rPr>
          <w:tab/>
        </w:r>
        <w:r w:rsidR="007A4972">
          <w:rPr>
            <w:noProof/>
            <w:webHidden/>
          </w:rPr>
          <w:fldChar w:fldCharType="begin"/>
        </w:r>
        <w:r w:rsidR="007A4972">
          <w:rPr>
            <w:noProof/>
            <w:webHidden/>
          </w:rPr>
          <w:instrText xml:space="preserve"> PAGEREF _Toc411870990 \h </w:instrText>
        </w:r>
        <w:r w:rsidR="007A4972">
          <w:rPr>
            <w:noProof/>
            <w:webHidden/>
          </w:rPr>
        </w:r>
        <w:r w:rsidR="007A4972">
          <w:rPr>
            <w:noProof/>
            <w:webHidden/>
          </w:rPr>
          <w:fldChar w:fldCharType="separate"/>
        </w:r>
        <w:r w:rsidR="00531A97">
          <w:rPr>
            <w:noProof/>
            <w:webHidden/>
          </w:rPr>
          <w:t>14</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1" w:history="1">
        <w:r w:rsidR="007A4972" w:rsidRPr="00982BCC">
          <w:rPr>
            <w:rStyle w:val="af3"/>
            <w:noProof/>
          </w:rPr>
          <w:t>1.4. Сведения об оценщике эмитента</w:t>
        </w:r>
        <w:r w:rsidR="007A4972">
          <w:rPr>
            <w:noProof/>
            <w:webHidden/>
          </w:rPr>
          <w:tab/>
        </w:r>
        <w:r w:rsidR="007A4972">
          <w:rPr>
            <w:noProof/>
            <w:webHidden/>
          </w:rPr>
          <w:fldChar w:fldCharType="begin"/>
        </w:r>
        <w:r w:rsidR="007A4972">
          <w:rPr>
            <w:noProof/>
            <w:webHidden/>
          </w:rPr>
          <w:instrText xml:space="preserve"> PAGEREF _Toc411870991 \h </w:instrText>
        </w:r>
        <w:r w:rsidR="007A4972">
          <w:rPr>
            <w:noProof/>
            <w:webHidden/>
          </w:rPr>
        </w:r>
        <w:r w:rsidR="007A4972">
          <w:rPr>
            <w:noProof/>
            <w:webHidden/>
          </w:rPr>
          <w:fldChar w:fldCharType="separate"/>
        </w:r>
        <w:r w:rsidR="00531A97">
          <w:rPr>
            <w:noProof/>
            <w:webHidden/>
          </w:rPr>
          <w:t>15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2" w:history="1">
        <w:r w:rsidR="007A4972" w:rsidRPr="00982BCC">
          <w:rPr>
            <w:rStyle w:val="af3"/>
            <w:noProof/>
          </w:rPr>
          <w:t>1.5. Сведения о консультантах эмитента</w:t>
        </w:r>
        <w:r w:rsidR="007A4972">
          <w:rPr>
            <w:noProof/>
            <w:webHidden/>
          </w:rPr>
          <w:tab/>
        </w:r>
        <w:r w:rsidR="007A4972">
          <w:rPr>
            <w:noProof/>
            <w:webHidden/>
          </w:rPr>
          <w:fldChar w:fldCharType="begin"/>
        </w:r>
        <w:r w:rsidR="007A4972">
          <w:rPr>
            <w:noProof/>
            <w:webHidden/>
          </w:rPr>
          <w:instrText xml:space="preserve"> PAGEREF _Toc411870992 \h </w:instrText>
        </w:r>
        <w:r w:rsidR="007A4972">
          <w:rPr>
            <w:noProof/>
            <w:webHidden/>
          </w:rPr>
        </w:r>
        <w:r w:rsidR="007A4972">
          <w:rPr>
            <w:noProof/>
            <w:webHidden/>
          </w:rPr>
          <w:fldChar w:fldCharType="separate"/>
        </w:r>
        <w:r w:rsidR="00531A97">
          <w:rPr>
            <w:noProof/>
            <w:webHidden/>
          </w:rPr>
          <w:t>15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3" w:history="1">
        <w:r w:rsidR="007A4972" w:rsidRPr="00982BCC">
          <w:rPr>
            <w:rStyle w:val="af3"/>
            <w:noProof/>
          </w:rPr>
          <w:t>1.6. Сведения об иных лицах, подписавших проспект ценных бумаг</w:t>
        </w:r>
        <w:r w:rsidR="007A4972">
          <w:rPr>
            <w:noProof/>
            <w:webHidden/>
          </w:rPr>
          <w:tab/>
        </w:r>
        <w:r w:rsidR="007A4972">
          <w:rPr>
            <w:noProof/>
            <w:webHidden/>
          </w:rPr>
          <w:fldChar w:fldCharType="begin"/>
        </w:r>
        <w:r w:rsidR="007A4972">
          <w:rPr>
            <w:noProof/>
            <w:webHidden/>
          </w:rPr>
          <w:instrText xml:space="preserve"> PAGEREF _Toc411870993 \h </w:instrText>
        </w:r>
        <w:r w:rsidR="007A4972">
          <w:rPr>
            <w:noProof/>
            <w:webHidden/>
          </w:rPr>
        </w:r>
        <w:r w:rsidR="007A4972">
          <w:rPr>
            <w:noProof/>
            <w:webHidden/>
          </w:rPr>
          <w:fldChar w:fldCharType="separate"/>
        </w:r>
        <w:r w:rsidR="00531A97">
          <w:rPr>
            <w:noProof/>
            <w:webHidden/>
          </w:rPr>
          <w:t>15</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0994" w:history="1">
        <w:r w:rsidR="007A4972" w:rsidRPr="00982BCC">
          <w:rPr>
            <w:rStyle w:val="af3"/>
            <w:noProof/>
          </w:rPr>
          <w:t>II. Краткие сведения об объеме, сроках, порядке и условиях размещения по каждому виду, категории (типу) размещаемых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_Toc411870994 \h </w:instrText>
        </w:r>
        <w:r w:rsidR="007A4972">
          <w:rPr>
            <w:noProof/>
            <w:webHidden/>
          </w:rPr>
        </w:r>
        <w:r w:rsidR="007A4972">
          <w:rPr>
            <w:noProof/>
            <w:webHidden/>
          </w:rPr>
          <w:fldChar w:fldCharType="separate"/>
        </w:r>
        <w:r w:rsidR="00531A97">
          <w:rPr>
            <w:noProof/>
            <w:webHidden/>
          </w:rPr>
          <w:t>16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5" w:history="1">
        <w:r w:rsidR="007A4972" w:rsidRPr="00982BCC">
          <w:rPr>
            <w:rStyle w:val="af3"/>
            <w:noProof/>
          </w:rPr>
          <w:t>2.1. Вид, категория (тип) и форма размещаемых ценных бумаг</w:t>
        </w:r>
        <w:r w:rsidR="007A4972">
          <w:rPr>
            <w:noProof/>
            <w:webHidden/>
          </w:rPr>
          <w:tab/>
        </w:r>
        <w:r w:rsidR="007A4972">
          <w:rPr>
            <w:noProof/>
            <w:webHidden/>
          </w:rPr>
          <w:fldChar w:fldCharType="begin"/>
        </w:r>
        <w:r w:rsidR="007A4972">
          <w:rPr>
            <w:noProof/>
            <w:webHidden/>
          </w:rPr>
          <w:instrText xml:space="preserve"> PAGEREF _Toc411870995 \h </w:instrText>
        </w:r>
        <w:r w:rsidR="007A4972">
          <w:rPr>
            <w:noProof/>
            <w:webHidden/>
          </w:rPr>
        </w:r>
        <w:r w:rsidR="007A4972">
          <w:rPr>
            <w:noProof/>
            <w:webHidden/>
          </w:rPr>
          <w:fldChar w:fldCharType="separate"/>
        </w:r>
        <w:r w:rsidR="00531A97">
          <w:rPr>
            <w:noProof/>
            <w:webHidden/>
          </w:rPr>
          <w:t>16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6" w:history="1">
        <w:r w:rsidR="007A4972" w:rsidRPr="00982BCC">
          <w:rPr>
            <w:rStyle w:val="af3"/>
            <w:noProof/>
          </w:rPr>
          <w:t>2.2. Номинальная стоимость каждого вида, категории (типа), серии размещаемых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_Toc411870996 \h </w:instrText>
        </w:r>
        <w:r w:rsidR="007A4972">
          <w:rPr>
            <w:noProof/>
            <w:webHidden/>
          </w:rPr>
        </w:r>
        <w:r w:rsidR="007A4972">
          <w:rPr>
            <w:noProof/>
            <w:webHidden/>
          </w:rPr>
          <w:fldChar w:fldCharType="separate"/>
        </w:r>
        <w:r w:rsidR="00531A97">
          <w:rPr>
            <w:noProof/>
            <w:webHidden/>
          </w:rPr>
          <w:t>16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7" w:history="1">
        <w:r w:rsidR="007A4972" w:rsidRPr="00982BCC">
          <w:rPr>
            <w:rStyle w:val="af3"/>
            <w:noProof/>
          </w:rPr>
          <w:t>2.3. Предполагаемый объем выпуска в денежном выражении и количество эмиссионных ценных бумаг, которые предполагается разместить</w:t>
        </w:r>
        <w:r w:rsidR="007A4972">
          <w:rPr>
            <w:noProof/>
            <w:webHidden/>
          </w:rPr>
          <w:tab/>
        </w:r>
        <w:r w:rsidR="007A4972">
          <w:rPr>
            <w:noProof/>
            <w:webHidden/>
          </w:rPr>
          <w:fldChar w:fldCharType="begin"/>
        </w:r>
        <w:r w:rsidR="007A4972">
          <w:rPr>
            <w:noProof/>
            <w:webHidden/>
          </w:rPr>
          <w:instrText xml:space="preserve"> PAGEREF _Toc411870997 \h </w:instrText>
        </w:r>
        <w:r w:rsidR="007A4972">
          <w:rPr>
            <w:noProof/>
            <w:webHidden/>
          </w:rPr>
        </w:r>
        <w:r w:rsidR="007A4972">
          <w:rPr>
            <w:noProof/>
            <w:webHidden/>
          </w:rPr>
          <w:fldChar w:fldCharType="separate"/>
        </w:r>
        <w:r w:rsidR="00531A97">
          <w:rPr>
            <w:noProof/>
            <w:webHidden/>
          </w:rPr>
          <w:t>16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8" w:history="1">
        <w:r w:rsidR="007A4972" w:rsidRPr="00982BCC">
          <w:rPr>
            <w:rStyle w:val="af3"/>
            <w:noProof/>
          </w:rPr>
          <w:t>2.4. Цена (порядок определения цены) размещения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_Toc411870998 \h </w:instrText>
        </w:r>
        <w:r w:rsidR="007A4972">
          <w:rPr>
            <w:noProof/>
            <w:webHidden/>
          </w:rPr>
        </w:r>
        <w:r w:rsidR="007A4972">
          <w:rPr>
            <w:noProof/>
            <w:webHidden/>
          </w:rPr>
          <w:fldChar w:fldCharType="separate"/>
        </w:r>
        <w:r w:rsidR="00531A97">
          <w:rPr>
            <w:noProof/>
            <w:webHidden/>
          </w:rPr>
          <w:t>16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0999" w:history="1">
        <w:r w:rsidR="007A4972" w:rsidRPr="00982BCC">
          <w:rPr>
            <w:rStyle w:val="af3"/>
            <w:noProof/>
          </w:rPr>
          <w:t>2.5. Порядок и сроки размещения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_Toc411870999 \h </w:instrText>
        </w:r>
        <w:r w:rsidR="007A4972">
          <w:rPr>
            <w:noProof/>
            <w:webHidden/>
          </w:rPr>
        </w:r>
        <w:r w:rsidR="007A4972">
          <w:rPr>
            <w:noProof/>
            <w:webHidden/>
          </w:rPr>
          <w:fldChar w:fldCharType="separate"/>
        </w:r>
        <w:r w:rsidR="00531A97">
          <w:rPr>
            <w:noProof/>
            <w:webHidden/>
          </w:rPr>
          <w:t>17</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0" w:history="1">
        <w:r w:rsidR="007A4972" w:rsidRPr="00982BCC">
          <w:rPr>
            <w:rStyle w:val="af3"/>
            <w:noProof/>
          </w:rPr>
          <w:t>2.6. Порядок и условия оплаты размещаемых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_Toc411871000 \h </w:instrText>
        </w:r>
        <w:r w:rsidR="007A4972">
          <w:rPr>
            <w:noProof/>
            <w:webHidden/>
          </w:rPr>
        </w:r>
        <w:r w:rsidR="007A4972">
          <w:rPr>
            <w:noProof/>
            <w:webHidden/>
          </w:rPr>
          <w:fldChar w:fldCharType="separate"/>
        </w:r>
        <w:r w:rsidR="00531A97">
          <w:rPr>
            <w:noProof/>
            <w:webHidden/>
          </w:rPr>
          <w:t>19</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1" w:history="1">
        <w:r w:rsidR="007A4972" w:rsidRPr="00982BCC">
          <w:rPr>
            <w:rStyle w:val="af3"/>
            <w:noProof/>
          </w:rPr>
          <w:t>2.7. Порядок и условия заключения договоров в ходе размещения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_Toc411871001 \h </w:instrText>
        </w:r>
        <w:r w:rsidR="007A4972">
          <w:rPr>
            <w:noProof/>
            <w:webHidden/>
          </w:rPr>
        </w:r>
        <w:r w:rsidR="007A4972">
          <w:rPr>
            <w:noProof/>
            <w:webHidden/>
          </w:rPr>
          <w:fldChar w:fldCharType="separate"/>
        </w:r>
        <w:r w:rsidR="00531A97">
          <w:rPr>
            <w:noProof/>
            <w:webHidden/>
          </w:rPr>
          <w:t>20</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2" w:history="1">
        <w:r w:rsidR="007A4972" w:rsidRPr="00982BCC">
          <w:rPr>
            <w:rStyle w:val="af3"/>
            <w:noProof/>
          </w:rPr>
          <w:t>2.8. Круг потенциальных приобретателей размещаемых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_Toc411871002 \h </w:instrText>
        </w:r>
        <w:r w:rsidR="007A4972">
          <w:rPr>
            <w:noProof/>
            <w:webHidden/>
          </w:rPr>
        </w:r>
        <w:r w:rsidR="007A4972">
          <w:rPr>
            <w:noProof/>
            <w:webHidden/>
          </w:rPr>
          <w:fldChar w:fldCharType="separate"/>
        </w:r>
        <w:r w:rsidR="00531A97">
          <w:rPr>
            <w:noProof/>
            <w:webHidden/>
          </w:rPr>
          <w:t>32</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3" w:history="1">
        <w:r w:rsidR="007A4972" w:rsidRPr="00982BCC">
          <w:rPr>
            <w:rStyle w:val="af3"/>
            <w:noProof/>
          </w:rPr>
          <w:t>2.9. Порядок раскрытия информации о размещении и результатах размещения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_Toc411871003 \h </w:instrText>
        </w:r>
        <w:r w:rsidR="007A4972">
          <w:rPr>
            <w:noProof/>
            <w:webHidden/>
          </w:rPr>
        </w:r>
        <w:r w:rsidR="007A4972">
          <w:rPr>
            <w:noProof/>
            <w:webHidden/>
          </w:rPr>
          <w:fldChar w:fldCharType="separate"/>
        </w:r>
        <w:r w:rsidR="00531A97">
          <w:rPr>
            <w:noProof/>
            <w:webHidden/>
          </w:rPr>
          <w:t>32</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1004" w:history="1">
        <w:r w:rsidR="007A4972" w:rsidRPr="00982BCC">
          <w:rPr>
            <w:rStyle w:val="af3"/>
            <w:noProof/>
          </w:rPr>
          <w:t>III. Основная информация о финансово-экономическом состоянии эмитента</w:t>
        </w:r>
        <w:r w:rsidR="007A4972">
          <w:rPr>
            <w:noProof/>
            <w:webHidden/>
          </w:rPr>
          <w:tab/>
        </w:r>
        <w:r w:rsidR="007A4972">
          <w:rPr>
            <w:noProof/>
            <w:webHidden/>
          </w:rPr>
          <w:fldChar w:fldCharType="begin"/>
        </w:r>
        <w:r w:rsidR="007A4972">
          <w:rPr>
            <w:noProof/>
            <w:webHidden/>
          </w:rPr>
          <w:instrText xml:space="preserve"> PAGEREF _Toc411871004 \h </w:instrText>
        </w:r>
        <w:r w:rsidR="007A4972">
          <w:rPr>
            <w:noProof/>
            <w:webHidden/>
          </w:rPr>
        </w:r>
        <w:r w:rsidR="007A4972">
          <w:rPr>
            <w:noProof/>
            <w:webHidden/>
          </w:rPr>
          <w:fldChar w:fldCharType="separate"/>
        </w:r>
        <w:r w:rsidR="00531A97">
          <w:rPr>
            <w:noProof/>
            <w:webHidden/>
          </w:rPr>
          <w:t>42</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5" w:history="1">
        <w:r w:rsidR="007A4972" w:rsidRPr="00982BCC">
          <w:rPr>
            <w:rStyle w:val="af3"/>
            <w:noProof/>
          </w:rPr>
          <w:t>3.1. Показатели финансово-экономической деятельности эмитента</w:t>
        </w:r>
        <w:r w:rsidR="007A4972">
          <w:rPr>
            <w:noProof/>
            <w:webHidden/>
          </w:rPr>
          <w:tab/>
        </w:r>
        <w:r w:rsidR="007A4972">
          <w:rPr>
            <w:noProof/>
            <w:webHidden/>
          </w:rPr>
          <w:fldChar w:fldCharType="begin"/>
        </w:r>
        <w:r w:rsidR="007A4972">
          <w:rPr>
            <w:noProof/>
            <w:webHidden/>
          </w:rPr>
          <w:instrText xml:space="preserve"> PAGEREF _Toc411871005 \h </w:instrText>
        </w:r>
        <w:r w:rsidR="007A4972">
          <w:rPr>
            <w:noProof/>
            <w:webHidden/>
          </w:rPr>
        </w:r>
        <w:r w:rsidR="007A4972">
          <w:rPr>
            <w:noProof/>
            <w:webHidden/>
          </w:rPr>
          <w:fldChar w:fldCharType="separate"/>
        </w:r>
        <w:r w:rsidR="00531A97">
          <w:rPr>
            <w:noProof/>
            <w:webHidden/>
          </w:rPr>
          <w:t>42</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6" w:history="1">
        <w:r w:rsidR="007A4972" w:rsidRPr="00982BCC">
          <w:rPr>
            <w:rStyle w:val="af3"/>
            <w:noProof/>
          </w:rPr>
          <w:t>3.2. Рыночная капитализация эмитента</w:t>
        </w:r>
        <w:r w:rsidR="007A4972">
          <w:rPr>
            <w:noProof/>
            <w:webHidden/>
          </w:rPr>
          <w:tab/>
        </w:r>
        <w:r w:rsidR="007A4972">
          <w:rPr>
            <w:noProof/>
            <w:webHidden/>
          </w:rPr>
          <w:fldChar w:fldCharType="begin"/>
        </w:r>
        <w:r w:rsidR="007A4972">
          <w:rPr>
            <w:noProof/>
            <w:webHidden/>
          </w:rPr>
          <w:instrText xml:space="preserve"> PAGEREF _Toc411871006 \h </w:instrText>
        </w:r>
        <w:r w:rsidR="007A4972">
          <w:rPr>
            <w:noProof/>
            <w:webHidden/>
          </w:rPr>
        </w:r>
        <w:r w:rsidR="007A4972">
          <w:rPr>
            <w:noProof/>
            <w:webHidden/>
          </w:rPr>
          <w:fldChar w:fldCharType="separate"/>
        </w:r>
        <w:r w:rsidR="00531A97">
          <w:rPr>
            <w:noProof/>
            <w:webHidden/>
          </w:rPr>
          <w:t>42</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7" w:history="1">
        <w:r w:rsidR="007A4972" w:rsidRPr="00982BCC">
          <w:rPr>
            <w:rStyle w:val="af3"/>
            <w:noProof/>
          </w:rPr>
          <w:t>3.3. Обязательства эмитента</w:t>
        </w:r>
        <w:r w:rsidR="007A4972">
          <w:rPr>
            <w:noProof/>
            <w:webHidden/>
          </w:rPr>
          <w:tab/>
        </w:r>
        <w:r w:rsidR="007A4972">
          <w:rPr>
            <w:noProof/>
            <w:webHidden/>
          </w:rPr>
          <w:fldChar w:fldCharType="begin"/>
        </w:r>
        <w:r w:rsidR="007A4972">
          <w:rPr>
            <w:noProof/>
            <w:webHidden/>
          </w:rPr>
          <w:instrText xml:space="preserve"> PAGEREF _Toc411871007 \h </w:instrText>
        </w:r>
        <w:r w:rsidR="007A4972">
          <w:rPr>
            <w:noProof/>
            <w:webHidden/>
          </w:rPr>
        </w:r>
        <w:r w:rsidR="007A4972">
          <w:rPr>
            <w:noProof/>
            <w:webHidden/>
          </w:rPr>
          <w:fldChar w:fldCharType="separate"/>
        </w:r>
        <w:r w:rsidR="00531A97">
          <w:rPr>
            <w:noProof/>
            <w:webHidden/>
          </w:rPr>
          <w:t>42</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8" w:history="1">
        <w:r w:rsidR="007A4972" w:rsidRPr="00982BCC">
          <w:rPr>
            <w:rStyle w:val="af3"/>
            <w:noProof/>
          </w:rPr>
          <w:t>3.4. Цели эмиссии и направления использования средств, полученных в результате размещения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_Toc411871008 \h </w:instrText>
        </w:r>
        <w:r w:rsidR="007A4972">
          <w:rPr>
            <w:noProof/>
            <w:webHidden/>
          </w:rPr>
        </w:r>
        <w:r w:rsidR="007A4972">
          <w:rPr>
            <w:noProof/>
            <w:webHidden/>
          </w:rPr>
          <w:fldChar w:fldCharType="separate"/>
        </w:r>
        <w:r w:rsidR="00531A97">
          <w:rPr>
            <w:noProof/>
            <w:webHidden/>
          </w:rPr>
          <w:t>42</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09" w:history="1">
        <w:r w:rsidR="007A4972" w:rsidRPr="00982BCC">
          <w:rPr>
            <w:rStyle w:val="af3"/>
            <w:noProof/>
          </w:rPr>
          <w:t>3.5. Риски, связанные с приобретением размещаемых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_Toc411871009 \h </w:instrText>
        </w:r>
        <w:r w:rsidR="007A4972">
          <w:rPr>
            <w:noProof/>
            <w:webHidden/>
          </w:rPr>
        </w:r>
        <w:r w:rsidR="007A4972">
          <w:rPr>
            <w:noProof/>
            <w:webHidden/>
          </w:rPr>
          <w:fldChar w:fldCharType="separate"/>
        </w:r>
        <w:r w:rsidR="00531A97">
          <w:rPr>
            <w:noProof/>
            <w:webHidden/>
          </w:rPr>
          <w:t>42</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1010" w:history="1">
        <w:r w:rsidR="007A4972" w:rsidRPr="00982BCC">
          <w:rPr>
            <w:rStyle w:val="af3"/>
            <w:noProof/>
          </w:rPr>
          <w:t>IV. Подробная информация об эмитенте</w:t>
        </w:r>
        <w:r w:rsidR="007A4972">
          <w:rPr>
            <w:noProof/>
            <w:webHidden/>
          </w:rPr>
          <w:tab/>
        </w:r>
        <w:r w:rsidR="007A4972">
          <w:rPr>
            <w:noProof/>
            <w:webHidden/>
          </w:rPr>
          <w:fldChar w:fldCharType="begin"/>
        </w:r>
        <w:r w:rsidR="007A4972">
          <w:rPr>
            <w:noProof/>
            <w:webHidden/>
          </w:rPr>
          <w:instrText xml:space="preserve"> PAGEREF _Toc411871010 \h </w:instrText>
        </w:r>
        <w:r w:rsidR="007A4972">
          <w:rPr>
            <w:noProof/>
            <w:webHidden/>
          </w:rPr>
        </w:r>
        <w:r w:rsidR="007A4972">
          <w:rPr>
            <w:noProof/>
            <w:webHidden/>
          </w:rPr>
          <w:fldChar w:fldCharType="separate"/>
        </w:r>
        <w:r w:rsidR="00531A97">
          <w:rPr>
            <w:noProof/>
            <w:webHidden/>
          </w:rPr>
          <w:t>43</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11" w:history="1">
        <w:r w:rsidR="007A4972" w:rsidRPr="00982BCC">
          <w:rPr>
            <w:rStyle w:val="af3"/>
            <w:noProof/>
          </w:rPr>
          <w:t>4.1. История создания и развитие эмитента</w:t>
        </w:r>
        <w:r w:rsidR="007A4972">
          <w:rPr>
            <w:noProof/>
            <w:webHidden/>
          </w:rPr>
          <w:tab/>
        </w:r>
        <w:r w:rsidR="007A4972">
          <w:rPr>
            <w:noProof/>
            <w:webHidden/>
          </w:rPr>
          <w:fldChar w:fldCharType="begin"/>
        </w:r>
        <w:r w:rsidR="007A4972">
          <w:rPr>
            <w:noProof/>
            <w:webHidden/>
          </w:rPr>
          <w:instrText xml:space="preserve"> PAGEREF _Toc411871011 \h </w:instrText>
        </w:r>
        <w:r w:rsidR="007A4972">
          <w:rPr>
            <w:noProof/>
            <w:webHidden/>
          </w:rPr>
        </w:r>
        <w:r w:rsidR="007A4972">
          <w:rPr>
            <w:noProof/>
            <w:webHidden/>
          </w:rPr>
          <w:fldChar w:fldCharType="separate"/>
        </w:r>
        <w:r w:rsidR="00531A97">
          <w:rPr>
            <w:noProof/>
            <w:webHidden/>
          </w:rPr>
          <w:t>43</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12" w:history="1">
        <w:r w:rsidR="007A4972" w:rsidRPr="00982BCC">
          <w:rPr>
            <w:rStyle w:val="af3"/>
            <w:noProof/>
          </w:rPr>
          <w:t>4.1.1. Данные о фирменном наименовании (наименовании) эмитента</w:t>
        </w:r>
        <w:r w:rsidR="007A4972">
          <w:rPr>
            <w:noProof/>
            <w:webHidden/>
          </w:rPr>
          <w:tab/>
        </w:r>
        <w:r w:rsidR="007A4972">
          <w:rPr>
            <w:noProof/>
            <w:webHidden/>
          </w:rPr>
          <w:fldChar w:fldCharType="begin"/>
        </w:r>
        <w:r w:rsidR="007A4972">
          <w:rPr>
            <w:noProof/>
            <w:webHidden/>
          </w:rPr>
          <w:instrText xml:space="preserve"> PAGEREF _Toc411871012 \h </w:instrText>
        </w:r>
        <w:r w:rsidR="007A4972">
          <w:rPr>
            <w:noProof/>
            <w:webHidden/>
          </w:rPr>
        </w:r>
        <w:r w:rsidR="007A4972">
          <w:rPr>
            <w:noProof/>
            <w:webHidden/>
          </w:rPr>
          <w:fldChar w:fldCharType="separate"/>
        </w:r>
        <w:r w:rsidR="00531A97">
          <w:rPr>
            <w:noProof/>
            <w:webHidden/>
          </w:rPr>
          <w:t>43</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13" w:history="1">
        <w:r w:rsidR="007A4972" w:rsidRPr="00982BCC">
          <w:rPr>
            <w:rStyle w:val="af3"/>
            <w:noProof/>
          </w:rPr>
          <w:t>4.1.2. Сведения о государственной регистрации эмитента</w:t>
        </w:r>
        <w:r w:rsidR="007A4972">
          <w:rPr>
            <w:noProof/>
            <w:webHidden/>
          </w:rPr>
          <w:tab/>
        </w:r>
        <w:r w:rsidR="007A4972">
          <w:rPr>
            <w:noProof/>
            <w:webHidden/>
          </w:rPr>
          <w:fldChar w:fldCharType="begin"/>
        </w:r>
        <w:r w:rsidR="007A4972">
          <w:rPr>
            <w:noProof/>
            <w:webHidden/>
          </w:rPr>
          <w:instrText xml:space="preserve"> PAGEREF _Toc411871013 \h </w:instrText>
        </w:r>
        <w:r w:rsidR="007A4972">
          <w:rPr>
            <w:noProof/>
            <w:webHidden/>
          </w:rPr>
        </w:r>
        <w:r w:rsidR="007A4972">
          <w:rPr>
            <w:noProof/>
            <w:webHidden/>
          </w:rPr>
          <w:fldChar w:fldCharType="separate"/>
        </w:r>
        <w:r w:rsidR="00531A97">
          <w:rPr>
            <w:noProof/>
            <w:webHidden/>
          </w:rPr>
          <w:t>44</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14" w:history="1">
        <w:r w:rsidR="007A4972" w:rsidRPr="00982BCC">
          <w:rPr>
            <w:rStyle w:val="af3"/>
            <w:noProof/>
          </w:rPr>
          <w:t>4.1.3. Сведения о создании и развитии эмитента</w:t>
        </w:r>
        <w:r w:rsidR="007A4972">
          <w:rPr>
            <w:noProof/>
            <w:webHidden/>
          </w:rPr>
          <w:tab/>
        </w:r>
        <w:r w:rsidR="007A4972">
          <w:rPr>
            <w:noProof/>
            <w:webHidden/>
          </w:rPr>
          <w:fldChar w:fldCharType="begin"/>
        </w:r>
        <w:r w:rsidR="007A4972">
          <w:rPr>
            <w:noProof/>
            <w:webHidden/>
          </w:rPr>
          <w:instrText xml:space="preserve"> PAGEREF _Toc411871014 \h </w:instrText>
        </w:r>
        <w:r w:rsidR="007A4972">
          <w:rPr>
            <w:noProof/>
            <w:webHidden/>
          </w:rPr>
        </w:r>
        <w:r w:rsidR="007A4972">
          <w:rPr>
            <w:noProof/>
            <w:webHidden/>
          </w:rPr>
          <w:fldChar w:fldCharType="separate"/>
        </w:r>
        <w:r w:rsidR="00531A97">
          <w:rPr>
            <w:noProof/>
            <w:webHidden/>
          </w:rPr>
          <w:t>44</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15" w:history="1">
        <w:r w:rsidR="007A4972" w:rsidRPr="00982BCC">
          <w:rPr>
            <w:rStyle w:val="af3"/>
            <w:noProof/>
          </w:rPr>
          <w:t>4.1.4. Контактная информация</w:t>
        </w:r>
        <w:r w:rsidR="007A4972">
          <w:rPr>
            <w:noProof/>
            <w:webHidden/>
          </w:rPr>
          <w:tab/>
        </w:r>
        <w:r w:rsidR="007A4972">
          <w:rPr>
            <w:noProof/>
            <w:webHidden/>
          </w:rPr>
          <w:fldChar w:fldCharType="begin"/>
        </w:r>
        <w:r w:rsidR="007A4972">
          <w:rPr>
            <w:noProof/>
            <w:webHidden/>
          </w:rPr>
          <w:instrText xml:space="preserve"> PAGEREF _Toc411871015 \h </w:instrText>
        </w:r>
        <w:r w:rsidR="007A4972">
          <w:rPr>
            <w:noProof/>
            <w:webHidden/>
          </w:rPr>
        </w:r>
        <w:r w:rsidR="007A4972">
          <w:rPr>
            <w:noProof/>
            <w:webHidden/>
          </w:rPr>
          <w:fldChar w:fldCharType="separate"/>
        </w:r>
        <w:r w:rsidR="00531A97">
          <w:rPr>
            <w:noProof/>
            <w:webHidden/>
          </w:rPr>
          <w:t>44</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16" w:history="1">
        <w:r w:rsidR="007A4972" w:rsidRPr="00982BCC">
          <w:rPr>
            <w:rStyle w:val="af3"/>
            <w:noProof/>
          </w:rPr>
          <w:t>4.1.5. Идентификационный номер налогоплательщика</w:t>
        </w:r>
        <w:r w:rsidR="007A4972">
          <w:rPr>
            <w:noProof/>
            <w:webHidden/>
          </w:rPr>
          <w:tab/>
        </w:r>
        <w:r w:rsidR="007A4972">
          <w:rPr>
            <w:noProof/>
            <w:webHidden/>
          </w:rPr>
          <w:fldChar w:fldCharType="begin"/>
        </w:r>
        <w:r w:rsidR="007A4972">
          <w:rPr>
            <w:noProof/>
            <w:webHidden/>
          </w:rPr>
          <w:instrText xml:space="preserve"> PAGEREF _Toc411871016 \h </w:instrText>
        </w:r>
        <w:r w:rsidR="007A4972">
          <w:rPr>
            <w:noProof/>
            <w:webHidden/>
          </w:rPr>
        </w:r>
        <w:r w:rsidR="007A4972">
          <w:rPr>
            <w:noProof/>
            <w:webHidden/>
          </w:rPr>
          <w:fldChar w:fldCharType="separate"/>
        </w:r>
        <w:r w:rsidR="00531A97">
          <w:rPr>
            <w:noProof/>
            <w:webHidden/>
          </w:rPr>
          <w:t>44</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17" w:history="1">
        <w:r w:rsidR="007A4972" w:rsidRPr="00982BCC">
          <w:rPr>
            <w:rStyle w:val="af3"/>
            <w:noProof/>
          </w:rPr>
          <w:t>4.1.6. Филиалы и представительства эмитента</w:t>
        </w:r>
        <w:r w:rsidR="007A4972">
          <w:rPr>
            <w:noProof/>
            <w:webHidden/>
          </w:rPr>
          <w:tab/>
        </w:r>
        <w:r w:rsidR="007A4972">
          <w:rPr>
            <w:noProof/>
            <w:webHidden/>
          </w:rPr>
          <w:fldChar w:fldCharType="begin"/>
        </w:r>
        <w:r w:rsidR="007A4972">
          <w:rPr>
            <w:noProof/>
            <w:webHidden/>
          </w:rPr>
          <w:instrText xml:space="preserve"> PAGEREF _Toc411871017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18" w:history="1">
        <w:r w:rsidR="007A4972" w:rsidRPr="00982BCC">
          <w:rPr>
            <w:rStyle w:val="af3"/>
            <w:noProof/>
          </w:rPr>
          <w:t>4.2. Основная хозяйственная деятельность эмитента</w:t>
        </w:r>
        <w:r w:rsidR="007A4972">
          <w:rPr>
            <w:noProof/>
            <w:webHidden/>
          </w:rPr>
          <w:tab/>
        </w:r>
        <w:r w:rsidR="007A4972">
          <w:rPr>
            <w:noProof/>
            <w:webHidden/>
          </w:rPr>
          <w:fldChar w:fldCharType="begin"/>
        </w:r>
        <w:r w:rsidR="007A4972">
          <w:rPr>
            <w:noProof/>
            <w:webHidden/>
          </w:rPr>
          <w:instrText xml:space="preserve"> PAGEREF _Toc411871018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19" w:history="1">
        <w:r w:rsidR="007A4972" w:rsidRPr="00982BCC">
          <w:rPr>
            <w:rStyle w:val="af3"/>
            <w:noProof/>
          </w:rPr>
          <w:t>4.3. Планы будущей деятельности эмитента</w:t>
        </w:r>
        <w:r w:rsidR="007A4972">
          <w:rPr>
            <w:noProof/>
            <w:webHidden/>
          </w:rPr>
          <w:tab/>
        </w:r>
        <w:r w:rsidR="007A4972">
          <w:rPr>
            <w:noProof/>
            <w:webHidden/>
          </w:rPr>
          <w:fldChar w:fldCharType="begin"/>
        </w:r>
        <w:r w:rsidR="007A4972">
          <w:rPr>
            <w:noProof/>
            <w:webHidden/>
          </w:rPr>
          <w:instrText xml:space="preserve"> PAGEREF _Toc411871019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20" w:history="1">
        <w:r w:rsidR="007A4972" w:rsidRPr="00982BCC">
          <w:rPr>
            <w:rStyle w:val="af3"/>
            <w:noProof/>
          </w:rPr>
          <w:t>4.4. Участие эмитента в промышленных, банковских и финансовых группах, холдингах, концернах и ассоциациях</w:t>
        </w:r>
        <w:r w:rsidR="007A4972">
          <w:rPr>
            <w:noProof/>
            <w:webHidden/>
          </w:rPr>
          <w:tab/>
        </w:r>
        <w:r w:rsidR="007A4972">
          <w:rPr>
            <w:noProof/>
            <w:webHidden/>
          </w:rPr>
          <w:fldChar w:fldCharType="begin"/>
        </w:r>
        <w:r w:rsidR="007A4972">
          <w:rPr>
            <w:noProof/>
            <w:webHidden/>
          </w:rPr>
          <w:instrText xml:space="preserve"> PAGEREF _Toc411871020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21" w:history="1">
        <w:r w:rsidR="007A4972" w:rsidRPr="00982BCC">
          <w:rPr>
            <w:rStyle w:val="af3"/>
            <w:noProof/>
          </w:rPr>
          <w:t>4.5. Дочерние и зависимые хозяйственные общества эмитента</w:t>
        </w:r>
        <w:r w:rsidR="007A4972">
          <w:rPr>
            <w:noProof/>
            <w:webHidden/>
          </w:rPr>
          <w:tab/>
        </w:r>
        <w:r w:rsidR="007A4972">
          <w:rPr>
            <w:noProof/>
            <w:webHidden/>
          </w:rPr>
          <w:fldChar w:fldCharType="begin"/>
        </w:r>
        <w:r w:rsidR="007A4972">
          <w:rPr>
            <w:noProof/>
            <w:webHidden/>
          </w:rPr>
          <w:instrText xml:space="preserve"> PAGEREF _Toc411871021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22" w:history="1">
        <w:r w:rsidR="007A4972" w:rsidRPr="00982BCC">
          <w:rPr>
            <w:rStyle w:val="af3"/>
            <w:noProof/>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7A4972">
          <w:rPr>
            <w:noProof/>
            <w:webHidden/>
          </w:rPr>
          <w:tab/>
        </w:r>
        <w:r w:rsidR="007A4972">
          <w:rPr>
            <w:noProof/>
            <w:webHidden/>
          </w:rPr>
          <w:fldChar w:fldCharType="begin"/>
        </w:r>
        <w:r w:rsidR="007A4972">
          <w:rPr>
            <w:noProof/>
            <w:webHidden/>
          </w:rPr>
          <w:instrText xml:space="preserve"> PAGEREF _Toc411871022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23" w:history="1">
        <w:r w:rsidR="007A4972" w:rsidRPr="00982BCC">
          <w:rPr>
            <w:rStyle w:val="af3"/>
            <w:noProof/>
          </w:rPr>
          <w:t>4.7. Подконтрольные эмитенту организации, имеющие для него существенное значение</w:t>
        </w:r>
        <w:r w:rsidR="007A4972">
          <w:rPr>
            <w:noProof/>
            <w:webHidden/>
          </w:rPr>
          <w:tab/>
        </w:r>
        <w:r w:rsidR="007A4972">
          <w:rPr>
            <w:noProof/>
            <w:webHidden/>
          </w:rPr>
          <w:fldChar w:fldCharType="begin"/>
        </w:r>
        <w:r w:rsidR="007A4972">
          <w:rPr>
            <w:noProof/>
            <w:webHidden/>
          </w:rPr>
          <w:instrText xml:space="preserve"> PAGEREF _Toc411871023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1024" w:history="1">
        <w:r w:rsidR="007A4972" w:rsidRPr="00982BCC">
          <w:rPr>
            <w:rStyle w:val="af3"/>
            <w:noProof/>
          </w:rPr>
          <w:t>V. Сведения о финансово-хозяйственной деятельности эмитента</w:t>
        </w:r>
        <w:r w:rsidR="007A4972">
          <w:rPr>
            <w:noProof/>
            <w:webHidden/>
          </w:rPr>
          <w:tab/>
        </w:r>
        <w:r w:rsidR="007A4972">
          <w:rPr>
            <w:noProof/>
            <w:webHidden/>
          </w:rPr>
          <w:fldChar w:fldCharType="begin"/>
        </w:r>
        <w:r w:rsidR="007A4972">
          <w:rPr>
            <w:noProof/>
            <w:webHidden/>
          </w:rPr>
          <w:instrText xml:space="preserve"> PAGEREF _Toc411871024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1025" w:history="1">
        <w:r w:rsidR="007A4972" w:rsidRPr="00982BCC">
          <w:rPr>
            <w:rStyle w:val="af3"/>
            <w:noProof/>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7A4972">
          <w:rPr>
            <w:noProof/>
            <w:webHidden/>
          </w:rPr>
          <w:tab/>
        </w:r>
        <w:r w:rsidR="007A4972">
          <w:rPr>
            <w:noProof/>
            <w:webHidden/>
          </w:rPr>
          <w:fldChar w:fldCharType="begin"/>
        </w:r>
        <w:r w:rsidR="007A4972">
          <w:rPr>
            <w:noProof/>
            <w:webHidden/>
          </w:rPr>
          <w:instrText xml:space="preserve"> PAGEREF _Toc411871025 \h </w:instrText>
        </w:r>
        <w:r w:rsidR="007A4972">
          <w:rPr>
            <w:noProof/>
            <w:webHidden/>
          </w:rPr>
        </w:r>
        <w:r w:rsidR="007A4972">
          <w:rPr>
            <w:noProof/>
            <w:webHidden/>
          </w:rPr>
          <w:fldChar w:fldCharType="separate"/>
        </w:r>
        <w:r w:rsidR="00531A97">
          <w:rPr>
            <w:noProof/>
            <w:webHidden/>
          </w:rPr>
          <w:t>45</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1026" w:history="1">
        <w:r w:rsidR="007A4972" w:rsidRPr="00982BCC">
          <w:rPr>
            <w:rStyle w:val="af3"/>
            <w:noProof/>
          </w:rPr>
          <w:t>VII. Сведения об участниках (акционерах) эмитента и о совершенных эмитентом сделках, в совершении которых имелась заинтересованность</w:t>
        </w:r>
        <w:r w:rsidR="007A4972">
          <w:rPr>
            <w:noProof/>
            <w:webHidden/>
          </w:rPr>
          <w:tab/>
        </w:r>
        <w:r w:rsidR="007A4972">
          <w:rPr>
            <w:noProof/>
            <w:webHidden/>
          </w:rPr>
          <w:fldChar w:fldCharType="begin"/>
        </w:r>
        <w:r w:rsidR="007A4972">
          <w:rPr>
            <w:noProof/>
            <w:webHidden/>
          </w:rPr>
          <w:instrText xml:space="preserve"> PAGEREF _Toc411871026 \h </w:instrText>
        </w:r>
        <w:r w:rsidR="007A4972">
          <w:rPr>
            <w:noProof/>
            <w:webHidden/>
          </w:rPr>
        </w:r>
        <w:r w:rsidR="007A4972">
          <w:rPr>
            <w:noProof/>
            <w:webHidden/>
          </w:rPr>
          <w:fldChar w:fldCharType="separate"/>
        </w:r>
        <w:r w:rsidR="00531A97">
          <w:rPr>
            <w:noProof/>
            <w:webHidden/>
          </w:rPr>
          <w:t>46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27" w:history="1">
        <w:r w:rsidR="007A4972" w:rsidRPr="00982BCC">
          <w:rPr>
            <w:rStyle w:val="af3"/>
            <w:noProof/>
          </w:rPr>
          <w:t>7.1. Сведения об общем количестве акционеров (участников) эмитента</w:t>
        </w:r>
        <w:r w:rsidR="007A4972">
          <w:rPr>
            <w:noProof/>
            <w:webHidden/>
          </w:rPr>
          <w:tab/>
        </w:r>
        <w:r w:rsidR="007A4972">
          <w:rPr>
            <w:noProof/>
            <w:webHidden/>
          </w:rPr>
          <w:fldChar w:fldCharType="begin"/>
        </w:r>
        <w:r w:rsidR="007A4972">
          <w:rPr>
            <w:noProof/>
            <w:webHidden/>
          </w:rPr>
          <w:instrText xml:space="preserve"> PAGEREF _Toc411871027 \h </w:instrText>
        </w:r>
        <w:r w:rsidR="007A4972">
          <w:rPr>
            <w:noProof/>
            <w:webHidden/>
          </w:rPr>
        </w:r>
        <w:r w:rsidR="007A4972">
          <w:rPr>
            <w:noProof/>
            <w:webHidden/>
          </w:rPr>
          <w:fldChar w:fldCharType="separate"/>
        </w:r>
        <w:r w:rsidR="00531A97">
          <w:rPr>
            <w:noProof/>
            <w:webHidden/>
          </w:rPr>
          <w:t>46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28" w:history="1">
        <w:r w:rsidR="007A4972" w:rsidRPr="00982BCC">
          <w:rPr>
            <w:rStyle w:val="af3"/>
            <w:noProof/>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7A4972">
          <w:rPr>
            <w:noProof/>
            <w:webHidden/>
          </w:rPr>
          <w:tab/>
        </w:r>
        <w:r w:rsidR="007A4972">
          <w:rPr>
            <w:noProof/>
            <w:webHidden/>
          </w:rPr>
          <w:fldChar w:fldCharType="begin"/>
        </w:r>
        <w:r w:rsidR="007A4972">
          <w:rPr>
            <w:noProof/>
            <w:webHidden/>
          </w:rPr>
          <w:instrText xml:space="preserve"> PAGEREF _Toc411871028 \h </w:instrText>
        </w:r>
        <w:r w:rsidR="007A4972">
          <w:rPr>
            <w:noProof/>
            <w:webHidden/>
          </w:rPr>
        </w:r>
        <w:r w:rsidR="007A4972">
          <w:rPr>
            <w:noProof/>
            <w:webHidden/>
          </w:rPr>
          <w:fldChar w:fldCharType="separate"/>
        </w:r>
        <w:r w:rsidR="00531A97">
          <w:rPr>
            <w:noProof/>
            <w:webHidden/>
          </w:rPr>
          <w:t>46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29" w:history="1">
        <w:r w:rsidR="007A4972" w:rsidRPr="00982BCC">
          <w:rPr>
            <w:rStyle w:val="af3"/>
            <w:noProof/>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007A4972">
          <w:rPr>
            <w:noProof/>
            <w:webHidden/>
          </w:rPr>
          <w:tab/>
        </w:r>
        <w:r w:rsidR="007A4972">
          <w:rPr>
            <w:noProof/>
            <w:webHidden/>
          </w:rPr>
          <w:fldChar w:fldCharType="begin"/>
        </w:r>
        <w:r w:rsidR="007A4972">
          <w:rPr>
            <w:noProof/>
            <w:webHidden/>
          </w:rPr>
          <w:instrText xml:space="preserve"> PAGEREF _Toc411871029 \h </w:instrText>
        </w:r>
        <w:r w:rsidR="007A4972">
          <w:rPr>
            <w:noProof/>
            <w:webHidden/>
          </w:rPr>
        </w:r>
        <w:r w:rsidR="007A4972">
          <w:rPr>
            <w:noProof/>
            <w:webHidden/>
          </w:rPr>
          <w:fldChar w:fldCharType="separate"/>
        </w:r>
        <w:r w:rsidR="00531A97">
          <w:rPr>
            <w:noProof/>
            <w:webHidden/>
          </w:rPr>
          <w:t>46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0" w:history="1">
        <w:r w:rsidR="007A4972" w:rsidRPr="00982BCC">
          <w:rPr>
            <w:rStyle w:val="af3"/>
            <w:noProof/>
          </w:rPr>
          <w:t>7.4. Сведения об ограничениях на участие в уставном (складочном) капитале (паевом фонде) эмитента</w:t>
        </w:r>
        <w:r w:rsidR="007A4972">
          <w:rPr>
            <w:noProof/>
            <w:webHidden/>
          </w:rPr>
          <w:tab/>
        </w:r>
        <w:r w:rsidR="007A4972">
          <w:rPr>
            <w:noProof/>
            <w:webHidden/>
          </w:rPr>
          <w:fldChar w:fldCharType="begin"/>
        </w:r>
        <w:r w:rsidR="007A4972">
          <w:rPr>
            <w:noProof/>
            <w:webHidden/>
          </w:rPr>
          <w:instrText xml:space="preserve"> PAGEREF _Toc411871030 \h </w:instrText>
        </w:r>
        <w:r w:rsidR="007A4972">
          <w:rPr>
            <w:noProof/>
            <w:webHidden/>
          </w:rPr>
        </w:r>
        <w:r w:rsidR="007A4972">
          <w:rPr>
            <w:noProof/>
            <w:webHidden/>
          </w:rPr>
          <w:fldChar w:fldCharType="separate"/>
        </w:r>
        <w:r w:rsidR="00531A97">
          <w:rPr>
            <w:noProof/>
            <w:webHidden/>
          </w:rPr>
          <w:t>46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1" w:history="1">
        <w:r w:rsidR="007A4972" w:rsidRPr="00982BCC">
          <w:rPr>
            <w:rStyle w:val="af3"/>
            <w:noProof/>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007A4972">
          <w:rPr>
            <w:noProof/>
            <w:webHidden/>
          </w:rPr>
          <w:tab/>
        </w:r>
        <w:r w:rsidR="007A4972">
          <w:rPr>
            <w:noProof/>
            <w:webHidden/>
          </w:rPr>
          <w:fldChar w:fldCharType="begin"/>
        </w:r>
        <w:r w:rsidR="007A4972">
          <w:rPr>
            <w:noProof/>
            <w:webHidden/>
          </w:rPr>
          <w:instrText xml:space="preserve"> PAGEREF _Toc411871031 \h </w:instrText>
        </w:r>
        <w:r w:rsidR="007A4972">
          <w:rPr>
            <w:noProof/>
            <w:webHidden/>
          </w:rPr>
        </w:r>
        <w:r w:rsidR="007A4972">
          <w:rPr>
            <w:noProof/>
            <w:webHidden/>
          </w:rPr>
          <w:fldChar w:fldCharType="separate"/>
        </w:r>
        <w:r w:rsidR="00531A97">
          <w:rPr>
            <w:noProof/>
            <w:webHidden/>
          </w:rPr>
          <w:t>46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2" w:history="1">
        <w:r w:rsidR="007A4972" w:rsidRPr="00982BCC">
          <w:rPr>
            <w:rStyle w:val="af3"/>
            <w:noProof/>
          </w:rPr>
          <w:t>7.6. Сведения о совершенных эмитентом сделках, в совершении которых имелась заинтересованность</w:t>
        </w:r>
        <w:r w:rsidR="007A4972">
          <w:rPr>
            <w:noProof/>
            <w:webHidden/>
          </w:rPr>
          <w:tab/>
        </w:r>
        <w:r w:rsidR="007A4972">
          <w:rPr>
            <w:noProof/>
            <w:webHidden/>
          </w:rPr>
          <w:fldChar w:fldCharType="begin"/>
        </w:r>
        <w:r w:rsidR="007A4972">
          <w:rPr>
            <w:noProof/>
            <w:webHidden/>
          </w:rPr>
          <w:instrText xml:space="preserve"> PAGEREF _Toc411871032 \h </w:instrText>
        </w:r>
        <w:r w:rsidR="007A4972">
          <w:rPr>
            <w:noProof/>
            <w:webHidden/>
          </w:rPr>
        </w:r>
        <w:r w:rsidR="007A4972">
          <w:rPr>
            <w:noProof/>
            <w:webHidden/>
          </w:rPr>
          <w:fldChar w:fldCharType="separate"/>
        </w:r>
        <w:r w:rsidR="00531A97">
          <w:rPr>
            <w:noProof/>
            <w:webHidden/>
          </w:rPr>
          <w:t>46</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3" w:history="1">
        <w:r w:rsidR="007A4972" w:rsidRPr="00982BCC">
          <w:rPr>
            <w:rStyle w:val="af3"/>
            <w:noProof/>
          </w:rPr>
          <w:t>7.7. Сведения о размере дебиторской задолженности</w:t>
        </w:r>
        <w:r w:rsidR="007A4972">
          <w:rPr>
            <w:noProof/>
            <w:webHidden/>
          </w:rPr>
          <w:tab/>
        </w:r>
        <w:r w:rsidR="007A4972">
          <w:rPr>
            <w:noProof/>
            <w:webHidden/>
          </w:rPr>
          <w:fldChar w:fldCharType="begin"/>
        </w:r>
        <w:r w:rsidR="007A4972">
          <w:rPr>
            <w:noProof/>
            <w:webHidden/>
          </w:rPr>
          <w:instrText xml:space="preserve"> PAGEREF _Toc411871033 \h </w:instrText>
        </w:r>
        <w:r w:rsidR="007A4972">
          <w:rPr>
            <w:noProof/>
            <w:webHidden/>
          </w:rPr>
        </w:r>
        <w:r w:rsidR="007A4972">
          <w:rPr>
            <w:noProof/>
            <w:webHidden/>
          </w:rPr>
          <w:fldChar w:fldCharType="separate"/>
        </w:r>
        <w:r w:rsidR="00531A97">
          <w:rPr>
            <w:noProof/>
            <w:webHidden/>
          </w:rPr>
          <w:t>47</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1034" w:history="1">
        <w:r w:rsidR="007A4972" w:rsidRPr="00982BCC">
          <w:rPr>
            <w:rStyle w:val="af3"/>
            <w:noProof/>
          </w:rPr>
          <w:t>VIII. Бухгалтерская (финансовая) отчетность эмитента и иная финансовая информация</w:t>
        </w:r>
        <w:r w:rsidR="007A4972">
          <w:rPr>
            <w:noProof/>
            <w:webHidden/>
          </w:rPr>
          <w:tab/>
        </w:r>
        <w:r w:rsidR="007A4972">
          <w:rPr>
            <w:noProof/>
            <w:webHidden/>
          </w:rPr>
          <w:fldChar w:fldCharType="begin"/>
        </w:r>
        <w:r w:rsidR="007A4972">
          <w:rPr>
            <w:noProof/>
            <w:webHidden/>
          </w:rPr>
          <w:instrText xml:space="preserve"> PAGEREF _Toc411871034 \h </w:instrText>
        </w:r>
        <w:r w:rsidR="007A4972">
          <w:rPr>
            <w:noProof/>
            <w:webHidden/>
          </w:rPr>
        </w:r>
        <w:r w:rsidR="007A4972">
          <w:rPr>
            <w:noProof/>
            <w:webHidden/>
          </w:rPr>
          <w:fldChar w:fldCharType="separate"/>
        </w:r>
        <w:r w:rsidR="00531A97">
          <w:rPr>
            <w:noProof/>
            <w:webHidden/>
          </w:rPr>
          <w:t>48</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5" w:history="1">
        <w:r w:rsidR="007A4972" w:rsidRPr="00982BCC">
          <w:rPr>
            <w:rStyle w:val="af3"/>
            <w:noProof/>
          </w:rPr>
          <w:t>8.1. Годовая бухгалтерская (финансовая) отчетность эмитента</w:t>
        </w:r>
        <w:r w:rsidR="007A4972">
          <w:rPr>
            <w:noProof/>
            <w:webHidden/>
          </w:rPr>
          <w:tab/>
        </w:r>
        <w:r w:rsidR="007A4972">
          <w:rPr>
            <w:noProof/>
            <w:webHidden/>
          </w:rPr>
          <w:fldChar w:fldCharType="begin"/>
        </w:r>
        <w:r w:rsidR="007A4972">
          <w:rPr>
            <w:noProof/>
            <w:webHidden/>
          </w:rPr>
          <w:instrText xml:space="preserve"> PAGEREF _Toc411871035 \h </w:instrText>
        </w:r>
        <w:r w:rsidR="007A4972">
          <w:rPr>
            <w:noProof/>
            <w:webHidden/>
          </w:rPr>
        </w:r>
        <w:r w:rsidR="007A4972">
          <w:rPr>
            <w:noProof/>
            <w:webHidden/>
          </w:rPr>
          <w:fldChar w:fldCharType="separate"/>
        </w:r>
        <w:r w:rsidR="00531A97">
          <w:rPr>
            <w:noProof/>
            <w:webHidden/>
          </w:rPr>
          <w:t>48</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6" w:history="1">
        <w:r w:rsidR="007A4972" w:rsidRPr="00982BCC">
          <w:rPr>
            <w:rStyle w:val="af3"/>
            <w:noProof/>
          </w:rPr>
          <w:t>8.2. Квартальная бухгалтерская (финансовая) отчетность эмитента за последний завершенный отчетный квартал</w:t>
        </w:r>
        <w:r w:rsidR="007A4972">
          <w:rPr>
            <w:noProof/>
            <w:webHidden/>
          </w:rPr>
          <w:tab/>
        </w:r>
        <w:r w:rsidR="007A4972">
          <w:rPr>
            <w:noProof/>
            <w:webHidden/>
          </w:rPr>
          <w:fldChar w:fldCharType="begin"/>
        </w:r>
        <w:r w:rsidR="007A4972">
          <w:rPr>
            <w:noProof/>
            <w:webHidden/>
          </w:rPr>
          <w:instrText xml:space="preserve"> PAGEREF _Toc411871036 \h </w:instrText>
        </w:r>
        <w:r w:rsidR="007A4972">
          <w:rPr>
            <w:noProof/>
            <w:webHidden/>
          </w:rPr>
        </w:r>
        <w:r w:rsidR="007A4972">
          <w:rPr>
            <w:noProof/>
            <w:webHidden/>
          </w:rPr>
          <w:fldChar w:fldCharType="separate"/>
        </w:r>
        <w:r w:rsidR="00531A97">
          <w:rPr>
            <w:noProof/>
            <w:webHidden/>
          </w:rPr>
          <w:t>49</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7" w:history="1">
        <w:r w:rsidR="007A4972" w:rsidRPr="00982BCC">
          <w:rPr>
            <w:rStyle w:val="af3"/>
            <w:noProof/>
          </w:rPr>
          <w:t>8.3. Сводная бухгалтерская (консолидированная финансовая) отчетность эмитента за три последних завершенных финансовых года или за каждый завершенный финансовый год</w:t>
        </w:r>
        <w:r w:rsidR="007A4972">
          <w:rPr>
            <w:noProof/>
            <w:webHidden/>
          </w:rPr>
          <w:tab/>
        </w:r>
        <w:r w:rsidR="007A4972">
          <w:rPr>
            <w:noProof/>
            <w:webHidden/>
          </w:rPr>
          <w:fldChar w:fldCharType="begin"/>
        </w:r>
        <w:r w:rsidR="007A4972">
          <w:rPr>
            <w:noProof/>
            <w:webHidden/>
          </w:rPr>
          <w:instrText xml:space="preserve"> PAGEREF _Toc411871037 \h </w:instrText>
        </w:r>
        <w:r w:rsidR="007A4972">
          <w:rPr>
            <w:noProof/>
            <w:webHidden/>
          </w:rPr>
        </w:r>
        <w:r w:rsidR="007A4972">
          <w:rPr>
            <w:noProof/>
            <w:webHidden/>
          </w:rPr>
          <w:fldChar w:fldCharType="separate"/>
        </w:r>
        <w:r w:rsidR="00531A97">
          <w:rPr>
            <w:noProof/>
            <w:webHidden/>
          </w:rPr>
          <w:t>49</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8" w:history="1">
        <w:r w:rsidR="007A4972" w:rsidRPr="00982BCC">
          <w:rPr>
            <w:rStyle w:val="af3"/>
            <w:noProof/>
          </w:rPr>
          <w:t>8.4. Сведения об учетной политике эмитента</w:t>
        </w:r>
        <w:r w:rsidR="007A4972">
          <w:rPr>
            <w:noProof/>
            <w:webHidden/>
          </w:rPr>
          <w:tab/>
        </w:r>
        <w:r w:rsidR="007A4972">
          <w:rPr>
            <w:noProof/>
            <w:webHidden/>
          </w:rPr>
          <w:fldChar w:fldCharType="begin"/>
        </w:r>
        <w:r w:rsidR="007A4972">
          <w:rPr>
            <w:noProof/>
            <w:webHidden/>
          </w:rPr>
          <w:instrText xml:space="preserve"> PAGEREF _Toc411871038 \h </w:instrText>
        </w:r>
        <w:r w:rsidR="007A4972">
          <w:rPr>
            <w:noProof/>
            <w:webHidden/>
          </w:rPr>
        </w:r>
        <w:r w:rsidR="007A4972">
          <w:rPr>
            <w:noProof/>
            <w:webHidden/>
          </w:rPr>
          <w:fldChar w:fldCharType="separate"/>
        </w:r>
        <w:r w:rsidR="00531A97">
          <w:rPr>
            <w:noProof/>
            <w:webHidden/>
          </w:rPr>
          <w:t>50</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39" w:history="1">
        <w:r w:rsidR="007A4972" w:rsidRPr="00982BCC">
          <w:rPr>
            <w:rStyle w:val="af3"/>
            <w:noProof/>
          </w:rPr>
          <w:t>8.5. Сведения об общей сумме экспорта, а также о доле, которую составляет экспорт в общем объеме продаж</w:t>
        </w:r>
        <w:r w:rsidR="007A4972">
          <w:rPr>
            <w:noProof/>
            <w:webHidden/>
          </w:rPr>
          <w:tab/>
        </w:r>
        <w:r w:rsidR="007A4972">
          <w:rPr>
            <w:noProof/>
            <w:webHidden/>
          </w:rPr>
          <w:fldChar w:fldCharType="begin"/>
        </w:r>
        <w:r w:rsidR="007A4972">
          <w:rPr>
            <w:noProof/>
            <w:webHidden/>
          </w:rPr>
          <w:instrText xml:space="preserve"> PAGEREF _Toc411871039 \h </w:instrText>
        </w:r>
        <w:r w:rsidR="007A4972">
          <w:rPr>
            <w:noProof/>
            <w:webHidden/>
          </w:rPr>
        </w:r>
        <w:r w:rsidR="007A4972">
          <w:rPr>
            <w:noProof/>
            <w:webHidden/>
          </w:rPr>
          <w:fldChar w:fldCharType="separate"/>
        </w:r>
        <w:r w:rsidR="00531A97">
          <w:rPr>
            <w:noProof/>
            <w:webHidden/>
          </w:rPr>
          <w:t>50</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40" w:history="1">
        <w:r w:rsidR="007A4972" w:rsidRPr="00982BCC">
          <w:rPr>
            <w:rStyle w:val="af3"/>
            <w:noProof/>
          </w:rPr>
          <w:t>8.6. Сведения о существенных изменениях, произошедших в составе имущества эмитента после даты окончания последнего завершенного финансового года</w:t>
        </w:r>
        <w:r w:rsidR="007A4972">
          <w:rPr>
            <w:noProof/>
            <w:webHidden/>
          </w:rPr>
          <w:tab/>
        </w:r>
        <w:r w:rsidR="007A4972">
          <w:rPr>
            <w:noProof/>
            <w:webHidden/>
          </w:rPr>
          <w:fldChar w:fldCharType="begin"/>
        </w:r>
        <w:r w:rsidR="007A4972">
          <w:rPr>
            <w:noProof/>
            <w:webHidden/>
          </w:rPr>
          <w:instrText xml:space="preserve"> PAGEREF _Toc411871040 \h </w:instrText>
        </w:r>
        <w:r w:rsidR="007A4972">
          <w:rPr>
            <w:noProof/>
            <w:webHidden/>
          </w:rPr>
        </w:r>
        <w:r w:rsidR="007A4972">
          <w:rPr>
            <w:noProof/>
            <w:webHidden/>
          </w:rPr>
          <w:fldChar w:fldCharType="separate"/>
        </w:r>
        <w:r w:rsidR="00531A97">
          <w:rPr>
            <w:noProof/>
            <w:webHidden/>
          </w:rPr>
          <w:t>51</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41" w:history="1">
        <w:r w:rsidR="007A4972" w:rsidRPr="00982BCC">
          <w:rPr>
            <w:rStyle w:val="af3"/>
            <w:noProof/>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7A4972">
          <w:rPr>
            <w:noProof/>
            <w:webHidden/>
          </w:rPr>
          <w:tab/>
        </w:r>
        <w:r w:rsidR="007A4972">
          <w:rPr>
            <w:noProof/>
            <w:webHidden/>
          </w:rPr>
          <w:fldChar w:fldCharType="begin"/>
        </w:r>
        <w:r w:rsidR="007A4972">
          <w:rPr>
            <w:noProof/>
            <w:webHidden/>
          </w:rPr>
          <w:instrText xml:space="preserve"> PAGEREF _Toc411871041 \h </w:instrText>
        </w:r>
        <w:r w:rsidR="007A4972">
          <w:rPr>
            <w:noProof/>
            <w:webHidden/>
          </w:rPr>
        </w:r>
        <w:r w:rsidR="007A4972">
          <w:rPr>
            <w:noProof/>
            <w:webHidden/>
          </w:rPr>
          <w:fldChar w:fldCharType="separate"/>
        </w:r>
        <w:r w:rsidR="00531A97">
          <w:rPr>
            <w:noProof/>
            <w:webHidden/>
          </w:rPr>
          <w:t>52</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1042" w:history="1">
        <w:r w:rsidR="007A4972" w:rsidRPr="00982BCC">
          <w:rPr>
            <w:rStyle w:val="af3"/>
            <w:noProof/>
          </w:rPr>
          <w:t>IX. Подробные сведения о порядке и об условиях размещения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_Toc411871042 \h </w:instrText>
        </w:r>
        <w:r w:rsidR="007A4972">
          <w:rPr>
            <w:noProof/>
            <w:webHidden/>
          </w:rPr>
        </w:r>
        <w:r w:rsidR="007A4972">
          <w:rPr>
            <w:noProof/>
            <w:webHidden/>
          </w:rPr>
          <w:fldChar w:fldCharType="separate"/>
        </w:r>
        <w:r w:rsidR="00531A97">
          <w:rPr>
            <w:noProof/>
            <w:webHidden/>
          </w:rPr>
          <w:t>53</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43" w:history="1">
        <w:r w:rsidR="007A4972" w:rsidRPr="00982BCC">
          <w:rPr>
            <w:rStyle w:val="af3"/>
            <w:noProof/>
          </w:rPr>
          <w:t>9.1. Сведения о размещаемых ценных бумагах</w:t>
        </w:r>
        <w:r w:rsidR="007A4972">
          <w:rPr>
            <w:noProof/>
            <w:webHidden/>
          </w:rPr>
          <w:tab/>
        </w:r>
        <w:r w:rsidR="007A4972">
          <w:rPr>
            <w:noProof/>
            <w:webHidden/>
          </w:rPr>
          <w:fldChar w:fldCharType="begin"/>
        </w:r>
        <w:r w:rsidR="007A4972">
          <w:rPr>
            <w:noProof/>
            <w:webHidden/>
          </w:rPr>
          <w:instrText xml:space="preserve"> PAGEREF _Toc411871043 \h </w:instrText>
        </w:r>
        <w:r w:rsidR="007A4972">
          <w:rPr>
            <w:noProof/>
            <w:webHidden/>
          </w:rPr>
        </w:r>
        <w:r w:rsidR="007A4972">
          <w:rPr>
            <w:noProof/>
            <w:webHidden/>
          </w:rPr>
          <w:fldChar w:fldCharType="separate"/>
        </w:r>
        <w:r w:rsidR="00531A97">
          <w:rPr>
            <w:noProof/>
            <w:webHidden/>
          </w:rPr>
          <w:t>53</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44" w:history="1">
        <w:r w:rsidR="007A4972" w:rsidRPr="00982BCC">
          <w:rPr>
            <w:rStyle w:val="af3"/>
            <w:noProof/>
          </w:rPr>
          <w:t>9.1.1. Общая информация</w:t>
        </w:r>
        <w:r w:rsidR="007A4972">
          <w:rPr>
            <w:noProof/>
            <w:webHidden/>
          </w:rPr>
          <w:tab/>
        </w:r>
        <w:r w:rsidR="007A4972">
          <w:rPr>
            <w:noProof/>
            <w:webHidden/>
          </w:rPr>
          <w:fldChar w:fldCharType="begin"/>
        </w:r>
        <w:r w:rsidR="007A4972">
          <w:rPr>
            <w:noProof/>
            <w:webHidden/>
          </w:rPr>
          <w:instrText xml:space="preserve"> PAGEREF _Toc411871044 \h </w:instrText>
        </w:r>
        <w:r w:rsidR="007A4972">
          <w:rPr>
            <w:noProof/>
            <w:webHidden/>
          </w:rPr>
        </w:r>
        <w:r w:rsidR="007A4972">
          <w:rPr>
            <w:noProof/>
            <w:webHidden/>
          </w:rPr>
          <w:fldChar w:fldCharType="separate"/>
        </w:r>
        <w:r w:rsidR="00531A97">
          <w:rPr>
            <w:noProof/>
            <w:webHidden/>
          </w:rPr>
          <w:t>53</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45" w:history="1">
        <w:r w:rsidR="007A4972" w:rsidRPr="00982BCC">
          <w:rPr>
            <w:rStyle w:val="af3"/>
            <w:noProof/>
          </w:rPr>
          <w:t>9.1.2. Дополнительные сведения о размещаемых облигациях</w:t>
        </w:r>
        <w:r w:rsidR="007A4972">
          <w:rPr>
            <w:noProof/>
            <w:webHidden/>
          </w:rPr>
          <w:tab/>
        </w:r>
        <w:r w:rsidR="007A4972">
          <w:rPr>
            <w:noProof/>
            <w:webHidden/>
          </w:rPr>
          <w:fldChar w:fldCharType="begin"/>
        </w:r>
        <w:r w:rsidR="007A4972">
          <w:rPr>
            <w:noProof/>
            <w:webHidden/>
          </w:rPr>
          <w:instrText xml:space="preserve"> PAGEREF _Toc411871045 \h </w:instrText>
        </w:r>
        <w:r w:rsidR="007A4972">
          <w:rPr>
            <w:noProof/>
            <w:webHidden/>
          </w:rPr>
        </w:r>
        <w:r w:rsidR="007A4972">
          <w:rPr>
            <w:noProof/>
            <w:webHidden/>
          </w:rPr>
          <w:fldChar w:fldCharType="separate"/>
        </w:r>
        <w:r w:rsidR="00531A97">
          <w:rPr>
            <w:noProof/>
            <w:webHidden/>
          </w:rPr>
          <w:t>66</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46" w:history="1">
        <w:r w:rsidR="007A4972" w:rsidRPr="00982BCC">
          <w:rPr>
            <w:rStyle w:val="af3"/>
            <w:noProof/>
          </w:rPr>
          <w:t>9.1.3. Дополнительные сведения о конвертируемых ценных бумагах</w:t>
        </w:r>
        <w:r w:rsidR="007A4972">
          <w:rPr>
            <w:noProof/>
            <w:webHidden/>
          </w:rPr>
          <w:tab/>
        </w:r>
        <w:r w:rsidR="007A4972">
          <w:rPr>
            <w:noProof/>
            <w:webHidden/>
          </w:rPr>
          <w:fldChar w:fldCharType="begin"/>
        </w:r>
        <w:r w:rsidR="007A4972">
          <w:rPr>
            <w:noProof/>
            <w:webHidden/>
          </w:rPr>
          <w:instrText xml:space="preserve"> PAGEREF _Toc411871046 \h </w:instrText>
        </w:r>
        <w:r w:rsidR="007A4972">
          <w:rPr>
            <w:noProof/>
            <w:webHidden/>
          </w:rPr>
        </w:r>
        <w:r w:rsidR="007A4972">
          <w:rPr>
            <w:noProof/>
            <w:webHidden/>
          </w:rPr>
          <w:fldChar w:fldCharType="separate"/>
        </w:r>
        <w:r w:rsidR="00531A97">
          <w:rPr>
            <w:noProof/>
            <w:webHidden/>
          </w:rPr>
          <w:t>85</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47" w:history="1">
        <w:r w:rsidR="007A4972" w:rsidRPr="00982BCC">
          <w:rPr>
            <w:rStyle w:val="af3"/>
            <w:noProof/>
          </w:rPr>
          <w:t>9.1.4. Дополнительные сведения о размещаемых опционах эмитента</w:t>
        </w:r>
        <w:r w:rsidR="007A4972">
          <w:rPr>
            <w:noProof/>
            <w:webHidden/>
          </w:rPr>
          <w:tab/>
        </w:r>
        <w:r w:rsidR="007A4972">
          <w:rPr>
            <w:noProof/>
            <w:webHidden/>
          </w:rPr>
          <w:fldChar w:fldCharType="begin"/>
        </w:r>
        <w:r w:rsidR="007A4972">
          <w:rPr>
            <w:noProof/>
            <w:webHidden/>
          </w:rPr>
          <w:instrText xml:space="preserve"> PAGEREF _Toc411871047 \h </w:instrText>
        </w:r>
        <w:r w:rsidR="007A4972">
          <w:rPr>
            <w:noProof/>
            <w:webHidden/>
          </w:rPr>
        </w:r>
        <w:r w:rsidR="007A4972">
          <w:rPr>
            <w:noProof/>
            <w:webHidden/>
          </w:rPr>
          <w:fldChar w:fldCharType="separate"/>
        </w:r>
        <w:r w:rsidR="00531A97">
          <w:rPr>
            <w:noProof/>
            <w:webHidden/>
          </w:rPr>
          <w:t>85</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48" w:history="1">
        <w:r w:rsidR="007A4972" w:rsidRPr="00982BCC">
          <w:rPr>
            <w:rStyle w:val="af3"/>
            <w:noProof/>
          </w:rPr>
          <w:t>9.1.5. Дополнительные сведения о размещаемых облигациях с ипотечным покрытием</w:t>
        </w:r>
        <w:r w:rsidR="007A4972">
          <w:rPr>
            <w:noProof/>
            <w:webHidden/>
          </w:rPr>
          <w:tab/>
        </w:r>
        <w:r w:rsidR="007A4972">
          <w:rPr>
            <w:noProof/>
            <w:webHidden/>
          </w:rPr>
          <w:fldChar w:fldCharType="begin"/>
        </w:r>
        <w:r w:rsidR="007A4972">
          <w:rPr>
            <w:noProof/>
            <w:webHidden/>
          </w:rPr>
          <w:instrText xml:space="preserve"> PAGEREF _Toc411871048 \h </w:instrText>
        </w:r>
        <w:r w:rsidR="007A4972">
          <w:rPr>
            <w:noProof/>
            <w:webHidden/>
          </w:rPr>
        </w:r>
        <w:r w:rsidR="007A4972">
          <w:rPr>
            <w:noProof/>
            <w:webHidden/>
          </w:rPr>
          <w:fldChar w:fldCharType="separate"/>
        </w:r>
        <w:r w:rsidR="00531A97">
          <w:rPr>
            <w:noProof/>
            <w:webHidden/>
          </w:rPr>
          <w:t>85</w:t>
        </w:r>
        <w:r w:rsidR="007A4972">
          <w:rPr>
            <w:noProof/>
            <w:webHidden/>
          </w:rPr>
          <w:fldChar w:fldCharType="end"/>
        </w:r>
      </w:hyperlink>
    </w:p>
    <w:p w:rsidR="007A4972" w:rsidRDefault="00A9186D">
      <w:pPr>
        <w:pStyle w:val="31"/>
        <w:tabs>
          <w:tab w:val="right" w:leader="dot" w:pos="9345"/>
        </w:tabs>
        <w:rPr>
          <w:rFonts w:asciiTheme="minorHAnsi" w:eastAsiaTheme="minorEastAsia" w:hAnsiTheme="minorHAnsi" w:cstheme="minorBidi"/>
          <w:i w:val="0"/>
          <w:noProof/>
          <w:sz w:val="22"/>
          <w:szCs w:val="22"/>
        </w:rPr>
      </w:pPr>
      <w:hyperlink w:anchor="_Toc411871049" w:history="1">
        <w:r w:rsidR="007A4972" w:rsidRPr="00982BCC">
          <w:rPr>
            <w:rStyle w:val="af3"/>
            <w:noProof/>
          </w:rPr>
          <w:t>9.1.6. Дополнительные сведения о размещаемых российских депозитарных расписках</w:t>
        </w:r>
        <w:r w:rsidR="007A4972">
          <w:rPr>
            <w:noProof/>
            <w:webHidden/>
          </w:rPr>
          <w:tab/>
        </w:r>
        <w:r w:rsidR="007A4972">
          <w:rPr>
            <w:noProof/>
            <w:webHidden/>
          </w:rPr>
          <w:fldChar w:fldCharType="begin"/>
        </w:r>
        <w:r w:rsidR="007A4972">
          <w:rPr>
            <w:noProof/>
            <w:webHidden/>
          </w:rPr>
          <w:instrText xml:space="preserve"> PAGEREF _Toc411871049 \h </w:instrText>
        </w:r>
        <w:r w:rsidR="007A4972">
          <w:rPr>
            <w:noProof/>
            <w:webHidden/>
          </w:rPr>
        </w:r>
        <w:r w:rsidR="007A4972">
          <w:rPr>
            <w:noProof/>
            <w:webHidden/>
          </w:rPr>
          <w:fldChar w:fldCharType="separate"/>
        </w:r>
        <w:r w:rsidR="00531A97">
          <w:rPr>
            <w:noProof/>
            <w:webHidden/>
          </w:rPr>
          <w:t>85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0" w:history="1">
        <w:r w:rsidR="007A4972" w:rsidRPr="00982BCC">
          <w:rPr>
            <w:rStyle w:val="af3"/>
            <w:noProof/>
          </w:rPr>
          <w:t>9.2. Цена (порядок определения цены) размещения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_Toc411871050 \h </w:instrText>
        </w:r>
        <w:r w:rsidR="007A4972">
          <w:rPr>
            <w:noProof/>
            <w:webHidden/>
          </w:rPr>
        </w:r>
        <w:r w:rsidR="007A4972">
          <w:rPr>
            <w:noProof/>
            <w:webHidden/>
          </w:rPr>
          <w:fldChar w:fldCharType="separate"/>
        </w:r>
        <w:r w:rsidR="00531A97">
          <w:rPr>
            <w:noProof/>
            <w:webHidden/>
          </w:rPr>
          <w:t>85</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1" w:history="1">
        <w:r w:rsidR="007A4972" w:rsidRPr="00982BCC">
          <w:rPr>
            <w:rStyle w:val="af3"/>
            <w:noProof/>
          </w:rPr>
          <w:t>9.3. Наличие преимущественных прав на приобретение размещаемых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_Toc411871051 \h </w:instrText>
        </w:r>
        <w:r w:rsidR="007A4972">
          <w:rPr>
            <w:noProof/>
            <w:webHidden/>
          </w:rPr>
        </w:r>
        <w:r w:rsidR="007A4972">
          <w:rPr>
            <w:noProof/>
            <w:webHidden/>
          </w:rPr>
          <w:fldChar w:fldCharType="separate"/>
        </w:r>
        <w:r w:rsidR="00531A97">
          <w:rPr>
            <w:noProof/>
            <w:webHidden/>
          </w:rPr>
          <w:t>87</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2" w:history="1">
        <w:r w:rsidR="007A4972" w:rsidRPr="00982BCC">
          <w:rPr>
            <w:rStyle w:val="af3"/>
            <w:noProof/>
          </w:rPr>
          <w:t>9.4. Наличие ограничений на приобретение и обращение размещаемых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_Toc411871052 \h </w:instrText>
        </w:r>
        <w:r w:rsidR="007A4972">
          <w:rPr>
            <w:noProof/>
            <w:webHidden/>
          </w:rPr>
        </w:r>
        <w:r w:rsidR="007A4972">
          <w:rPr>
            <w:noProof/>
            <w:webHidden/>
          </w:rPr>
          <w:fldChar w:fldCharType="separate"/>
        </w:r>
        <w:r w:rsidR="00531A97">
          <w:rPr>
            <w:noProof/>
            <w:webHidden/>
          </w:rPr>
          <w:t>87</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3" w:history="1">
        <w:r w:rsidR="007A4972" w:rsidRPr="00982BCC">
          <w:rPr>
            <w:rStyle w:val="af3"/>
            <w:noProof/>
          </w:rPr>
          <w:t>9.5. Сведения о динамике изменения цен на эмиссионные ценные бумаги эмитента</w:t>
        </w:r>
        <w:r w:rsidR="007A4972">
          <w:rPr>
            <w:noProof/>
            <w:webHidden/>
          </w:rPr>
          <w:tab/>
        </w:r>
        <w:r w:rsidR="007A4972">
          <w:rPr>
            <w:noProof/>
            <w:webHidden/>
          </w:rPr>
          <w:fldChar w:fldCharType="begin"/>
        </w:r>
        <w:r w:rsidR="007A4972">
          <w:rPr>
            <w:noProof/>
            <w:webHidden/>
          </w:rPr>
          <w:instrText xml:space="preserve"> PAGEREF _Toc411871053 \h </w:instrText>
        </w:r>
        <w:r w:rsidR="007A4972">
          <w:rPr>
            <w:noProof/>
            <w:webHidden/>
          </w:rPr>
        </w:r>
        <w:r w:rsidR="007A4972">
          <w:rPr>
            <w:noProof/>
            <w:webHidden/>
          </w:rPr>
          <w:fldChar w:fldCharType="separate"/>
        </w:r>
        <w:r w:rsidR="00531A97">
          <w:rPr>
            <w:noProof/>
            <w:webHidden/>
          </w:rPr>
          <w:t>87</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4" w:history="1">
        <w:r w:rsidR="007A4972" w:rsidRPr="00982BCC">
          <w:rPr>
            <w:rStyle w:val="af3"/>
            <w:noProof/>
          </w:rPr>
          <w:t>9.6. Сведения о лицах, оказывающих услуги по организации размещения и/или по размещению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_Toc411871054 \h </w:instrText>
        </w:r>
        <w:r w:rsidR="007A4972">
          <w:rPr>
            <w:noProof/>
            <w:webHidden/>
          </w:rPr>
        </w:r>
        <w:r w:rsidR="007A4972">
          <w:rPr>
            <w:noProof/>
            <w:webHidden/>
          </w:rPr>
          <w:fldChar w:fldCharType="separate"/>
        </w:r>
        <w:r w:rsidR="00531A97">
          <w:rPr>
            <w:noProof/>
            <w:webHidden/>
          </w:rPr>
          <w:t>90</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5" w:history="1">
        <w:r w:rsidR="007A4972" w:rsidRPr="00982BCC">
          <w:rPr>
            <w:rStyle w:val="af3"/>
            <w:noProof/>
          </w:rPr>
          <w:t>9.7. Сведения о круге потенциальных приобретателей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_Toc411871055 \h </w:instrText>
        </w:r>
        <w:r w:rsidR="007A4972">
          <w:rPr>
            <w:noProof/>
            <w:webHidden/>
          </w:rPr>
        </w:r>
        <w:r w:rsidR="007A4972">
          <w:rPr>
            <w:noProof/>
            <w:webHidden/>
          </w:rPr>
          <w:fldChar w:fldCharType="separate"/>
        </w:r>
        <w:r w:rsidR="00531A97">
          <w:rPr>
            <w:noProof/>
            <w:webHidden/>
          </w:rPr>
          <w:t>91</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6" w:history="1">
        <w:r w:rsidR="007A4972" w:rsidRPr="00982BCC">
          <w:rPr>
            <w:rStyle w:val="af3"/>
            <w:noProof/>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_Toc411871056 \h </w:instrText>
        </w:r>
        <w:r w:rsidR="007A4972">
          <w:rPr>
            <w:noProof/>
            <w:webHidden/>
          </w:rPr>
        </w:r>
        <w:r w:rsidR="007A4972">
          <w:rPr>
            <w:noProof/>
            <w:webHidden/>
          </w:rPr>
          <w:fldChar w:fldCharType="separate"/>
        </w:r>
        <w:r w:rsidR="00531A97">
          <w:rPr>
            <w:noProof/>
            <w:webHidden/>
          </w:rPr>
          <w:t>91</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7" w:history="1">
        <w:r w:rsidR="007A4972" w:rsidRPr="00982BCC">
          <w:rPr>
            <w:rStyle w:val="af3"/>
            <w:noProof/>
          </w:rPr>
          <w:t>9.9. Сведения о возможном изменении доли участия акционеров в уставном капитале эмитента в результате размещения эмиссионных ценных бумаг</w:t>
        </w:r>
        <w:r w:rsidR="007A4972">
          <w:rPr>
            <w:noProof/>
            <w:webHidden/>
          </w:rPr>
          <w:tab/>
        </w:r>
        <w:r w:rsidR="007A4972">
          <w:rPr>
            <w:noProof/>
            <w:webHidden/>
          </w:rPr>
          <w:fldChar w:fldCharType="begin"/>
        </w:r>
        <w:r w:rsidR="007A4972">
          <w:rPr>
            <w:noProof/>
            <w:webHidden/>
          </w:rPr>
          <w:instrText xml:space="preserve"> PAGEREF _Toc411871057 \h </w:instrText>
        </w:r>
        <w:r w:rsidR="007A4972">
          <w:rPr>
            <w:noProof/>
            <w:webHidden/>
          </w:rPr>
        </w:r>
        <w:r w:rsidR="007A4972">
          <w:rPr>
            <w:noProof/>
            <w:webHidden/>
          </w:rPr>
          <w:fldChar w:fldCharType="separate"/>
        </w:r>
        <w:r w:rsidR="00531A97">
          <w:rPr>
            <w:noProof/>
            <w:webHidden/>
          </w:rPr>
          <w:t>91</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8" w:history="1">
        <w:r w:rsidR="007A4972" w:rsidRPr="00982BCC">
          <w:rPr>
            <w:rStyle w:val="af3"/>
            <w:noProof/>
          </w:rPr>
          <w:t>9.10. Сведения о расходах, связанных с эмиссией ценных бумаг</w:t>
        </w:r>
        <w:r w:rsidR="007A4972">
          <w:rPr>
            <w:noProof/>
            <w:webHidden/>
          </w:rPr>
          <w:tab/>
        </w:r>
        <w:r w:rsidR="007A4972">
          <w:rPr>
            <w:noProof/>
            <w:webHidden/>
          </w:rPr>
          <w:fldChar w:fldCharType="begin"/>
        </w:r>
        <w:r w:rsidR="007A4972">
          <w:rPr>
            <w:noProof/>
            <w:webHidden/>
          </w:rPr>
          <w:instrText xml:space="preserve"> PAGEREF _Toc411871058 \h </w:instrText>
        </w:r>
        <w:r w:rsidR="007A4972">
          <w:rPr>
            <w:noProof/>
            <w:webHidden/>
          </w:rPr>
        </w:r>
        <w:r w:rsidR="007A4972">
          <w:rPr>
            <w:noProof/>
            <w:webHidden/>
          </w:rPr>
          <w:fldChar w:fldCharType="separate"/>
        </w:r>
        <w:r w:rsidR="00531A97">
          <w:rPr>
            <w:noProof/>
            <w:webHidden/>
          </w:rPr>
          <w:t>91</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59" w:history="1">
        <w:r w:rsidR="007A4972" w:rsidRPr="00982BCC">
          <w:rPr>
            <w:rStyle w:val="af3"/>
            <w:noProof/>
          </w:rPr>
          <w:t xml:space="preserve">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w:t>
        </w:r>
        <w:r w:rsidR="007A4972" w:rsidRPr="00982BCC">
          <w:rPr>
            <w:rStyle w:val="af3"/>
            <w:noProof/>
          </w:rPr>
          <w:lastRenderedPageBreak/>
          <w:t>эмиссионных ценных бумаг несостоявшимся или недействительным, а также в иных случаях, предусмотренных законодательством Российской Федерации</w:t>
        </w:r>
        <w:r w:rsidR="007A4972">
          <w:rPr>
            <w:noProof/>
            <w:webHidden/>
          </w:rPr>
          <w:tab/>
        </w:r>
        <w:r w:rsidR="007A4972">
          <w:rPr>
            <w:noProof/>
            <w:webHidden/>
          </w:rPr>
          <w:fldChar w:fldCharType="begin"/>
        </w:r>
        <w:r w:rsidR="007A4972">
          <w:rPr>
            <w:noProof/>
            <w:webHidden/>
          </w:rPr>
          <w:instrText xml:space="preserve"> PAGEREF _Toc411871059 \h </w:instrText>
        </w:r>
        <w:r w:rsidR="007A4972">
          <w:rPr>
            <w:noProof/>
            <w:webHidden/>
          </w:rPr>
        </w:r>
        <w:r w:rsidR="007A4972">
          <w:rPr>
            <w:noProof/>
            <w:webHidden/>
          </w:rPr>
          <w:fldChar w:fldCharType="separate"/>
        </w:r>
        <w:r w:rsidR="00531A97">
          <w:rPr>
            <w:noProof/>
            <w:webHidden/>
          </w:rPr>
          <w:t>92</w:t>
        </w:r>
        <w:r w:rsidR="007A4972">
          <w:rPr>
            <w:noProof/>
            <w:webHidden/>
          </w:rPr>
          <w:fldChar w:fldCharType="end"/>
        </w:r>
      </w:hyperlink>
    </w:p>
    <w:p w:rsidR="007A4972" w:rsidRDefault="00A9186D">
      <w:pPr>
        <w:pStyle w:val="12"/>
        <w:tabs>
          <w:tab w:val="right" w:leader="dot" w:pos="9345"/>
        </w:tabs>
        <w:rPr>
          <w:rFonts w:asciiTheme="minorHAnsi" w:eastAsiaTheme="minorEastAsia" w:hAnsiTheme="minorHAnsi" w:cstheme="minorBidi"/>
          <w:b w:val="0"/>
          <w:bCs w:val="0"/>
          <w:caps w:val="0"/>
          <w:noProof/>
          <w:sz w:val="22"/>
          <w:szCs w:val="22"/>
        </w:rPr>
      </w:pPr>
      <w:hyperlink w:anchor="_Toc411871060" w:history="1">
        <w:r w:rsidR="007A4972" w:rsidRPr="00982BCC">
          <w:rPr>
            <w:rStyle w:val="af3"/>
            <w:noProof/>
          </w:rPr>
          <w:t>X. Дополнительные сведения об эмитенте и о размещенных им эмиссионных ценных бумагах</w:t>
        </w:r>
        <w:r w:rsidR="007A4972">
          <w:rPr>
            <w:noProof/>
            <w:webHidden/>
          </w:rPr>
          <w:tab/>
        </w:r>
        <w:r w:rsidR="007A4972">
          <w:rPr>
            <w:noProof/>
            <w:webHidden/>
          </w:rPr>
          <w:fldChar w:fldCharType="begin"/>
        </w:r>
        <w:r w:rsidR="007A4972">
          <w:rPr>
            <w:noProof/>
            <w:webHidden/>
          </w:rPr>
          <w:instrText xml:space="preserve"> PAGEREF _Toc411871060 \h </w:instrText>
        </w:r>
        <w:r w:rsidR="007A4972">
          <w:rPr>
            <w:noProof/>
            <w:webHidden/>
          </w:rPr>
        </w:r>
        <w:r w:rsidR="007A4972">
          <w:rPr>
            <w:noProof/>
            <w:webHidden/>
          </w:rPr>
          <w:fldChar w:fldCharType="separate"/>
        </w:r>
        <w:r w:rsidR="00531A97">
          <w:rPr>
            <w:noProof/>
            <w:webHidden/>
          </w:rPr>
          <w:t>94</w:t>
        </w:r>
        <w:r w:rsidR="007A4972">
          <w:rPr>
            <w:noProof/>
            <w:webHidden/>
          </w:rPr>
          <w:fldChar w:fldCharType="end"/>
        </w:r>
      </w:hyperlink>
    </w:p>
    <w:p w:rsidR="007A4972" w:rsidRDefault="00A9186D">
      <w:pPr>
        <w:pStyle w:val="29"/>
        <w:tabs>
          <w:tab w:val="right" w:leader="dot" w:pos="9345"/>
        </w:tabs>
        <w:rPr>
          <w:rFonts w:asciiTheme="minorHAnsi" w:eastAsiaTheme="minorEastAsia" w:hAnsiTheme="minorHAnsi" w:cstheme="minorBidi"/>
          <w:bCs w:val="0"/>
          <w:smallCaps w:val="0"/>
          <w:noProof/>
          <w:sz w:val="22"/>
          <w:szCs w:val="22"/>
        </w:rPr>
      </w:pPr>
      <w:hyperlink w:anchor="_Toc411871061" w:history="1">
        <w:r w:rsidR="007A4972" w:rsidRPr="00982BCC">
          <w:rPr>
            <w:rStyle w:val="af3"/>
            <w:noProof/>
          </w:rPr>
          <w:t>10.9. Иные сведения</w:t>
        </w:r>
        <w:r w:rsidR="007A4972">
          <w:rPr>
            <w:noProof/>
            <w:webHidden/>
          </w:rPr>
          <w:tab/>
        </w:r>
        <w:r w:rsidR="007A4972">
          <w:rPr>
            <w:noProof/>
            <w:webHidden/>
          </w:rPr>
          <w:fldChar w:fldCharType="begin"/>
        </w:r>
        <w:r w:rsidR="007A4972">
          <w:rPr>
            <w:noProof/>
            <w:webHidden/>
          </w:rPr>
          <w:instrText xml:space="preserve"> PAGEREF _Toc411871061 \h </w:instrText>
        </w:r>
        <w:r w:rsidR="007A4972">
          <w:rPr>
            <w:noProof/>
            <w:webHidden/>
          </w:rPr>
        </w:r>
        <w:r w:rsidR="007A4972">
          <w:rPr>
            <w:noProof/>
            <w:webHidden/>
          </w:rPr>
          <w:fldChar w:fldCharType="separate"/>
        </w:r>
        <w:r w:rsidR="00531A97">
          <w:rPr>
            <w:noProof/>
            <w:webHidden/>
          </w:rPr>
          <w:t>94</w:t>
        </w:r>
        <w:r w:rsidR="007A4972">
          <w:rPr>
            <w:noProof/>
            <w:webHidden/>
          </w:rPr>
          <w:fldChar w:fldCharType="end"/>
        </w:r>
      </w:hyperlink>
    </w:p>
    <w:p w:rsidR="00BA1F24" w:rsidRPr="006C1A07" w:rsidRDefault="00EB7D5E" w:rsidP="00777A05">
      <w:pPr>
        <w:pStyle w:val="ConsPlusNonformat"/>
        <w:widowControl/>
        <w:jc w:val="both"/>
        <w:rPr>
          <w:rFonts w:ascii="Calibri" w:hAnsi="Calibri" w:cs="Times New Roman"/>
        </w:rPr>
      </w:pPr>
      <w:r w:rsidRPr="006C1A07">
        <w:rPr>
          <w:rFonts w:ascii="Times New Roman" w:hAnsi="Times New Roman" w:cs="Times New Roman"/>
          <w:b/>
          <w:bCs/>
          <w:smallCaps/>
        </w:rPr>
        <w:fldChar w:fldCharType="end"/>
      </w:r>
    </w:p>
    <w:tbl>
      <w:tblPr>
        <w:tblStyle w:val="af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gridCol w:w="792"/>
      </w:tblGrid>
      <w:tr w:rsidR="007B1A1B" w:rsidRPr="006C1A07" w:rsidTr="00552D8F">
        <w:tc>
          <w:tcPr>
            <w:tcW w:w="8955" w:type="dxa"/>
          </w:tcPr>
          <w:p w:rsidR="007B1A1B" w:rsidRPr="006C1A07" w:rsidRDefault="007B1A1B" w:rsidP="007B1A1B">
            <w:pPr>
              <w:widowControl w:val="0"/>
              <w:adjustRightInd w:val="0"/>
              <w:spacing w:before="60" w:after="60"/>
              <w:jc w:val="both"/>
              <w:rPr>
                <w:b/>
                <w:bCs/>
                <w:iCs/>
              </w:rPr>
            </w:pPr>
            <w:r w:rsidRPr="006C1A07">
              <w:rPr>
                <w:b/>
                <w:bCs/>
                <w:iCs/>
              </w:rPr>
              <w:t>ПРИЛОЖЕНИЕ № 1. ГОДОВАЯ БУХГАЛТЕРСКАЯ ОТЧЕТНОСТЬ ЭМИТЕНТА ЗА 2011-2013 ГОДЫ С ПРИЛОЖЕНИЕМ АУДИТОРСКОГО ЗАКЛЮЧЕНИЯ, СОСТАВЛЕННАЯ В СООТВЕТСТВИИ С РС</w:t>
            </w:r>
            <w:r w:rsidR="00552D8F">
              <w:rPr>
                <w:b/>
                <w:bCs/>
                <w:iCs/>
              </w:rPr>
              <w:t>БУ…………………………………………………………………………………</w:t>
            </w:r>
          </w:p>
        </w:tc>
        <w:tc>
          <w:tcPr>
            <w:tcW w:w="792" w:type="dxa"/>
            <w:vAlign w:val="bottom"/>
          </w:tcPr>
          <w:p w:rsidR="007B1A1B" w:rsidRPr="006C1A07" w:rsidRDefault="00552D8F" w:rsidP="00552D8F">
            <w:pPr>
              <w:pStyle w:val="ConsPlusNonformat"/>
              <w:widowControl/>
              <w:spacing w:before="60" w:after="60"/>
              <w:jc w:val="center"/>
              <w:rPr>
                <w:rFonts w:ascii="Times New Roman" w:hAnsi="Times New Roman" w:cs="Times New Roman"/>
                <w:b/>
              </w:rPr>
            </w:pPr>
            <w:r>
              <w:rPr>
                <w:rFonts w:ascii="Times New Roman" w:hAnsi="Times New Roman" w:cs="Times New Roman"/>
                <w:b/>
              </w:rPr>
              <w:t>96</w:t>
            </w:r>
          </w:p>
        </w:tc>
      </w:tr>
      <w:tr w:rsidR="007B1A1B" w:rsidRPr="006C1A07" w:rsidTr="00552D8F">
        <w:tc>
          <w:tcPr>
            <w:tcW w:w="8955" w:type="dxa"/>
          </w:tcPr>
          <w:p w:rsidR="007B1A1B" w:rsidRPr="006C1A07" w:rsidRDefault="007B1A1B" w:rsidP="004860CD">
            <w:pPr>
              <w:widowControl w:val="0"/>
              <w:adjustRightInd w:val="0"/>
              <w:spacing w:before="60" w:after="60"/>
              <w:jc w:val="both"/>
              <w:rPr>
                <w:b/>
                <w:bCs/>
                <w:iCs/>
              </w:rPr>
            </w:pPr>
            <w:r w:rsidRPr="006C1A07">
              <w:rPr>
                <w:b/>
                <w:bCs/>
                <w:iCs/>
              </w:rPr>
              <w:t xml:space="preserve">ПРИЛОЖЕНИЕ № </w:t>
            </w:r>
            <w:r w:rsidR="00BF157E" w:rsidRPr="006C1A07">
              <w:rPr>
                <w:b/>
                <w:bCs/>
                <w:iCs/>
              </w:rPr>
              <w:t>2</w:t>
            </w:r>
            <w:r w:rsidRPr="006C1A07">
              <w:rPr>
                <w:b/>
                <w:bCs/>
                <w:iCs/>
              </w:rPr>
              <w:t>. КВАРТАЛЬНАЯ БУХГАЛТЕРСКАЯ ОТЧЕТНОСТЬ ЭМИТЕНТА ЗА 9 МЕСЯЦЕВ 2014 ГОДА………………………………...…………………………………</w:t>
            </w:r>
            <w:r w:rsidR="00552D8F">
              <w:rPr>
                <w:b/>
                <w:bCs/>
                <w:iCs/>
              </w:rPr>
              <w:t>…………………</w:t>
            </w:r>
          </w:p>
        </w:tc>
        <w:tc>
          <w:tcPr>
            <w:tcW w:w="792" w:type="dxa"/>
            <w:vAlign w:val="bottom"/>
          </w:tcPr>
          <w:p w:rsidR="007B1A1B" w:rsidRPr="006C1A07" w:rsidRDefault="00552D8F" w:rsidP="00552D8F">
            <w:pPr>
              <w:pStyle w:val="ConsPlusNonformat"/>
              <w:widowControl/>
              <w:spacing w:before="60" w:after="60"/>
              <w:jc w:val="center"/>
              <w:rPr>
                <w:rFonts w:ascii="Times New Roman" w:hAnsi="Times New Roman" w:cs="Times New Roman"/>
                <w:b/>
              </w:rPr>
            </w:pPr>
            <w:r>
              <w:rPr>
                <w:rFonts w:ascii="Times New Roman" w:hAnsi="Times New Roman" w:cs="Times New Roman"/>
                <w:b/>
              </w:rPr>
              <w:t>294</w:t>
            </w:r>
          </w:p>
        </w:tc>
      </w:tr>
      <w:tr w:rsidR="007B1A1B" w:rsidRPr="006C1A07" w:rsidTr="00552D8F">
        <w:tc>
          <w:tcPr>
            <w:tcW w:w="8955" w:type="dxa"/>
          </w:tcPr>
          <w:p w:rsidR="007B1A1B" w:rsidRPr="006C1A07" w:rsidRDefault="006D5FF4" w:rsidP="00552D8F">
            <w:pPr>
              <w:widowControl w:val="0"/>
              <w:adjustRightInd w:val="0"/>
              <w:spacing w:before="60" w:after="60"/>
              <w:jc w:val="both"/>
              <w:rPr>
                <w:b/>
                <w:bCs/>
                <w:iCs/>
              </w:rPr>
            </w:pPr>
            <w:r w:rsidRPr="006C1A07">
              <w:rPr>
                <w:b/>
                <w:bCs/>
                <w:iCs/>
              </w:rPr>
              <w:t xml:space="preserve">ПРИЛОЖЕНИЕ № 3. </w:t>
            </w:r>
            <w:r w:rsidR="00F87E4E" w:rsidRPr="006C1A07">
              <w:rPr>
                <w:b/>
                <w:bCs/>
                <w:iCs/>
              </w:rPr>
              <w:t xml:space="preserve">ОТДЕЛЬНАЯ </w:t>
            </w:r>
            <w:r w:rsidRPr="006C1A07">
              <w:rPr>
                <w:b/>
                <w:bCs/>
                <w:iCs/>
              </w:rPr>
              <w:t>ФИНАНСОВАЯ ОТЧЕТНОСТЬ ЭМИТЕНТА В СООТВЕТСТВИИ С МСФО за 2011-2013 ГОДЫ ……………</w:t>
            </w:r>
            <w:r w:rsidR="00552D8F">
              <w:rPr>
                <w:b/>
                <w:bCs/>
                <w:iCs/>
              </w:rPr>
              <w:t>………………………………………….</w:t>
            </w:r>
          </w:p>
        </w:tc>
        <w:tc>
          <w:tcPr>
            <w:tcW w:w="792" w:type="dxa"/>
            <w:vAlign w:val="bottom"/>
          </w:tcPr>
          <w:p w:rsidR="007B1A1B" w:rsidRPr="006C1A07" w:rsidRDefault="00552D8F" w:rsidP="00552D8F">
            <w:pPr>
              <w:pStyle w:val="ConsPlusNonformat"/>
              <w:widowControl/>
              <w:spacing w:before="60" w:after="60"/>
              <w:jc w:val="center"/>
              <w:rPr>
                <w:rFonts w:ascii="Times New Roman" w:hAnsi="Times New Roman" w:cs="Times New Roman"/>
                <w:b/>
              </w:rPr>
            </w:pPr>
            <w:r>
              <w:rPr>
                <w:rFonts w:ascii="Times New Roman" w:hAnsi="Times New Roman" w:cs="Times New Roman"/>
                <w:b/>
              </w:rPr>
              <w:t>347</w:t>
            </w:r>
          </w:p>
        </w:tc>
      </w:tr>
      <w:tr w:rsidR="007B1A1B" w:rsidRPr="006C1A07" w:rsidTr="00552D8F">
        <w:tc>
          <w:tcPr>
            <w:tcW w:w="8955" w:type="dxa"/>
          </w:tcPr>
          <w:p w:rsidR="007B1A1B" w:rsidRPr="006C1A07" w:rsidRDefault="006D5FF4" w:rsidP="001D29BB">
            <w:pPr>
              <w:widowControl w:val="0"/>
              <w:adjustRightInd w:val="0"/>
              <w:spacing w:before="60" w:after="60"/>
              <w:jc w:val="both"/>
              <w:rPr>
                <w:rFonts w:ascii="Calibri" w:hAnsi="Calibri"/>
                <w:b/>
              </w:rPr>
            </w:pPr>
            <w:r w:rsidRPr="006C1A07">
              <w:rPr>
                <w:b/>
                <w:bCs/>
                <w:iCs/>
              </w:rPr>
              <w:t>ПРИЛОЖЕНИЕ № 4. КОНСОЛИДИРОВАННАЯ ФИНАНСОВАЯ ОТЧЕТНОСТЬ ЭМИТЕНТА В СООТВЕТСТВИИ С МСФО ЗА 2011-2013 ГОДЫ И ЗА 6 МЕСЯЦЕВ 2014 ГОДА</w:t>
            </w:r>
          </w:p>
        </w:tc>
        <w:tc>
          <w:tcPr>
            <w:tcW w:w="792" w:type="dxa"/>
            <w:vAlign w:val="bottom"/>
          </w:tcPr>
          <w:p w:rsidR="007B1A1B" w:rsidRPr="006C1A07" w:rsidRDefault="00552D8F" w:rsidP="00552D8F">
            <w:pPr>
              <w:pStyle w:val="ConsPlusNonformat"/>
              <w:widowControl/>
              <w:spacing w:before="60" w:after="60"/>
              <w:jc w:val="center"/>
              <w:rPr>
                <w:rFonts w:ascii="Times New Roman" w:hAnsi="Times New Roman" w:cs="Times New Roman"/>
                <w:b/>
              </w:rPr>
            </w:pPr>
            <w:r>
              <w:rPr>
                <w:rFonts w:ascii="Times New Roman" w:hAnsi="Times New Roman" w:cs="Times New Roman"/>
                <w:b/>
              </w:rPr>
              <w:t>661</w:t>
            </w:r>
          </w:p>
        </w:tc>
      </w:tr>
      <w:tr w:rsidR="007B1A1B" w:rsidRPr="006C1A07" w:rsidTr="00552D8F">
        <w:tc>
          <w:tcPr>
            <w:tcW w:w="8955" w:type="dxa"/>
          </w:tcPr>
          <w:p w:rsidR="007B1A1B" w:rsidRPr="006C1A07" w:rsidRDefault="007B1A1B" w:rsidP="00552D8F">
            <w:pPr>
              <w:widowControl w:val="0"/>
              <w:adjustRightInd w:val="0"/>
              <w:spacing w:before="60" w:after="60"/>
              <w:jc w:val="both"/>
              <w:rPr>
                <w:b/>
                <w:bCs/>
                <w:iCs/>
              </w:rPr>
            </w:pPr>
            <w:r w:rsidRPr="006C1A07">
              <w:rPr>
                <w:b/>
                <w:bCs/>
                <w:iCs/>
              </w:rPr>
              <w:t xml:space="preserve">ПРИЛОЖЕНИЕ № </w:t>
            </w:r>
            <w:r w:rsidR="00BF157E" w:rsidRPr="006C1A07">
              <w:rPr>
                <w:b/>
                <w:bCs/>
                <w:iCs/>
              </w:rPr>
              <w:t>5</w:t>
            </w:r>
            <w:r w:rsidRPr="006C1A07">
              <w:rPr>
                <w:b/>
                <w:bCs/>
                <w:iCs/>
              </w:rPr>
              <w:t>. ОСНОВНЫЕ ПОЛОЖЕНИЯ УЧЕТНОЙ ПОЛИТИКИ ЭМИТЕНТА НА 2011-2014 ГОДЫ…..............................................................................................................................</w:t>
            </w:r>
            <w:r w:rsidR="00552D8F">
              <w:rPr>
                <w:b/>
                <w:bCs/>
                <w:iCs/>
              </w:rPr>
              <w:t>...........</w:t>
            </w:r>
            <w:r w:rsidRPr="006C1A07">
              <w:rPr>
                <w:b/>
                <w:bCs/>
                <w:iCs/>
              </w:rPr>
              <w:t>..</w:t>
            </w:r>
          </w:p>
        </w:tc>
        <w:tc>
          <w:tcPr>
            <w:tcW w:w="792" w:type="dxa"/>
          </w:tcPr>
          <w:p w:rsidR="007B1A1B" w:rsidRPr="006C1A07" w:rsidRDefault="00552D8F" w:rsidP="00552D8F">
            <w:pPr>
              <w:pStyle w:val="ConsPlusNonformat"/>
              <w:widowControl/>
              <w:spacing w:before="60" w:after="60"/>
              <w:jc w:val="center"/>
              <w:rPr>
                <w:rFonts w:ascii="Times New Roman" w:hAnsi="Times New Roman" w:cs="Times New Roman"/>
                <w:b/>
              </w:rPr>
            </w:pPr>
            <w:r>
              <w:rPr>
                <w:rFonts w:ascii="Times New Roman" w:hAnsi="Times New Roman" w:cs="Times New Roman"/>
                <w:b/>
              </w:rPr>
              <w:t>1103</w:t>
            </w:r>
          </w:p>
        </w:tc>
      </w:tr>
      <w:tr w:rsidR="007B1A1B" w:rsidRPr="006C1A07" w:rsidTr="00552D8F">
        <w:tc>
          <w:tcPr>
            <w:tcW w:w="8955" w:type="dxa"/>
          </w:tcPr>
          <w:p w:rsidR="007B1A1B" w:rsidRPr="006C1A07" w:rsidRDefault="007B1A1B" w:rsidP="00C44A43">
            <w:pPr>
              <w:widowControl w:val="0"/>
              <w:adjustRightInd w:val="0"/>
              <w:spacing w:before="60" w:after="60"/>
              <w:jc w:val="both"/>
              <w:rPr>
                <w:rFonts w:ascii="Calibri" w:hAnsi="Calibri"/>
                <w:b/>
              </w:rPr>
            </w:pPr>
          </w:p>
        </w:tc>
        <w:tc>
          <w:tcPr>
            <w:tcW w:w="792" w:type="dxa"/>
          </w:tcPr>
          <w:p w:rsidR="007B1A1B" w:rsidRPr="006C1A07" w:rsidRDefault="007B1A1B" w:rsidP="00BA2674">
            <w:pPr>
              <w:pStyle w:val="ConsPlusNonformat"/>
              <w:widowControl/>
              <w:spacing w:before="60" w:after="60"/>
              <w:jc w:val="both"/>
              <w:rPr>
                <w:rFonts w:ascii="Times New Roman" w:hAnsi="Times New Roman" w:cs="Times New Roman"/>
                <w:b/>
              </w:rPr>
            </w:pPr>
          </w:p>
        </w:tc>
      </w:tr>
      <w:tr w:rsidR="007B1A1B" w:rsidRPr="006C1A07" w:rsidTr="00552D8F">
        <w:tc>
          <w:tcPr>
            <w:tcW w:w="8955" w:type="dxa"/>
          </w:tcPr>
          <w:p w:rsidR="007B1A1B" w:rsidRPr="006C1A07" w:rsidRDefault="007B1A1B" w:rsidP="00555DBC">
            <w:pPr>
              <w:widowControl w:val="0"/>
              <w:adjustRightInd w:val="0"/>
              <w:spacing w:before="60" w:after="60"/>
              <w:jc w:val="both"/>
              <w:rPr>
                <w:b/>
                <w:bCs/>
                <w:iCs/>
              </w:rPr>
            </w:pPr>
          </w:p>
        </w:tc>
        <w:tc>
          <w:tcPr>
            <w:tcW w:w="792" w:type="dxa"/>
            <w:vAlign w:val="bottom"/>
          </w:tcPr>
          <w:p w:rsidR="007B1A1B" w:rsidRPr="006C1A07" w:rsidRDefault="007B1A1B" w:rsidP="00C840D5">
            <w:pPr>
              <w:pStyle w:val="ConsPlusNonformat"/>
              <w:widowControl/>
              <w:spacing w:before="60" w:after="60"/>
              <w:jc w:val="center"/>
              <w:rPr>
                <w:rFonts w:ascii="Times New Roman" w:hAnsi="Times New Roman" w:cs="Times New Roman"/>
                <w:b/>
              </w:rPr>
            </w:pPr>
          </w:p>
        </w:tc>
      </w:tr>
      <w:tr w:rsidR="007B1A1B" w:rsidRPr="006C1A07" w:rsidTr="00552D8F">
        <w:tc>
          <w:tcPr>
            <w:tcW w:w="8955" w:type="dxa"/>
          </w:tcPr>
          <w:p w:rsidR="007B1A1B" w:rsidRPr="006C1A07" w:rsidRDefault="007B1A1B" w:rsidP="00555DBC">
            <w:pPr>
              <w:widowControl w:val="0"/>
              <w:adjustRightInd w:val="0"/>
              <w:spacing w:before="60" w:after="60"/>
              <w:jc w:val="both"/>
              <w:rPr>
                <w:b/>
                <w:bCs/>
                <w:iCs/>
              </w:rPr>
            </w:pPr>
          </w:p>
        </w:tc>
        <w:tc>
          <w:tcPr>
            <w:tcW w:w="792" w:type="dxa"/>
            <w:vAlign w:val="bottom"/>
          </w:tcPr>
          <w:p w:rsidR="007B1A1B" w:rsidRPr="006C1A07" w:rsidRDefault="007B1A1B" w:rsidP="00C840D5">
            <w:pPr>
              <w:pStyle w:val="ConsPlusNonformat"/>
              <w:widowControl/>
              <w:spacing w:before="60" w:after="60"/>
              <w:jc w:val="center"/>
              <w:rPr>
                <w:rFonts w:ascii="Times New Roman" w:hAnsi="Times New Roman" w:cs="Times New Roman"/>
                <w:b/>
              </w:rPr>
            </w:pPr>
          </w:p>
        </w:tc>
      </w:tr>
      <w:tr w:rsidR="007B1A1B" w:rsidRPr="006C1A07" w:rsidTr="00552D8F">
        <w:tc>
          <w:tcPr>
            <w:tcW w:w="8955" w:type="dxa"/>
          </w:tcPr>
          <w:p w:rsidR="007B1A1B" w:rsidRPr="006C1A07" w:rsidRDefault="007B1A1B" w:rsidP="00B92F6B">
            <w:pPr>
              <w:widowControl w:val="0"/>
              <w:adjustRightInd w:val="0"/>
              <w:spacing w:before="60" w:after="60"/>
              <w:jc w:val="both"/>
              <w:rPr>
                <w:b/>
                <w:bCs/>
                <w:iCs/>
              </w:rPr>
            </w:pPr>
          </w:p>
        </w:tc>
        <w:tc>
          <w:tcPr>
            <w:tcW w:w="792" w:type="dxa"/>
            <w:vAlign w:val="bottom"/>
          </w:tcPr>
          <w:p w:rsidR="007B1A1B" w:rsidRPr="006C1A07" w:rsidRDefault="007B1A1B" w:rsidP="00C840D5">
            <w:pPr>
              <w:pStyle w:val="ConsPlusNonformat"/>
              <w:widowControl/>
              <w:spacing w:before="60" w:after="60"/>
              <w:jc w:val="center"/>
              <w:rPr>
                <w:rFonts w:ascii="Times New Roman" w:hAnsi="Times New Roman" w:cs="Times New Roman"/>
                <w:b/>
              </w:rPr>
            </w:pPr>
          </w:p>
        </w:tc>
      </w:tr>
      <w:tr w:rsidR="007B1A1B" w:rsidRPr="006C1A07" w:rsidTr="00552D8F">
        <w:tc>
          <w:tcPr>
            <w:tcW w:w="8955" w:type="dxa"/>
          </w:tcPr>
          <w:p w:rsidR="007B1A1B" w:rsidRPr="006C1A07" w:rsidRDefault="007B1A1B" w:rsidP="00BF070E">
            <w:pPr>
              <w:widowControl w:val="0"/>
              <w:adjustRightInd w:val="0"/>
              <w:spacing w:before="60" w:after="60"/>
              <w:jc w:val="both"/>
              <w:rPr>
                <w:b/>
                <w:bCs/>
                <w:iCs/>
              </w:rPr>
            </w:pPr>
          </w:p>
        </w:tc>
        <w:tc>
          <w:tcPr>
            <w:tcW w:w="792" w:type="dxa"/>
            <w:vAlign w:val="bottom"/>
          </w:tcPr>
          <w:p w:rsidR="007B1A1B" w:rsidRPr="006C1A07" w:rsidRDefault="007B1A1B" w:rsidP="00C840D5">
            <w:pPr>
              <w:pStyle w:val="ConsPlusNonformat"/>
              <w:widowControl/>
              <w:spacing w:before="60" w:after="60"/>
              <w:jc w:val="center"/>
              <w:rPr>
                <w:rFonts w:ascii="Times New Roman" w:hAnsi="Times New Roman" w:cs="Times New Roman"/>
                <w:b/>
              </w:rPr>
            </w:pPr>
          </w:p>
        </w:tc>
      </w:tr>
    </w:tbl>
    <w:p w:rsidR="00665B08" w:rsidRPr="006C1A07" w:rsidRDefault="00665B08" w:rsidP="00777A05">
      <w:pPr>
        <w:pStyle w:val="ConsPlusNonformat"/>
        <w:widowControl/>
        <w:jc w:val="both"/>
        <w:rPr>
          <w:rFonts w:ascii="Calibri" w:hAnsi="Calibri" w:cs="Times New Roman"/>
        </w:rPr>
      </w:pPr>
    </w:p>
    <w:p w:rsidR="00F82F1E" w:rsidRPr="006C1A07" w:rsidRDefault="003F3B01" w:rsidP="007E3CEB">
      <w:pPr>
        <w:pStyle w:val="22"/>
        <w:rPr>
          <w:sz w:val="22"/>
          <w:szCs w:val="22"/>
        </w:rPr>
      </w:pPr>
      <w:r w:rsidRPr="006C1A07">
        <w:rPr>
          <w:sz w:val="22"/>
          <w:szCs w:val="22"/>
        </w:rPr>
        <w:br w:type="page"/>
      </w:r>
      <w:bookmarkStart w:id="1" w:name="_Toc411870986"/>
      <w:r w:rsidR="00F82F1E" w:rsidRPr="006C1A07">
        <w:rPr>
          <w:sz w:val="22"/>
          <w:szCs w:val="22"/>
        </w:rPr>
        <w:lastRenderedPageBreak/>
        <w:t>Введение</w:t>
      </w:r>
      <w:bookmarkEnd w:id="1"/>
    </w:p>
    <w:p w:rsidR="00373652" w:rsidRPr="006C1A07" w:rsidRDefault="00373652">
      <w:pPr>
        <w:pStyle w:val="ConsPlusNonformat"/>
        <w:widowControl/>
        <w:jc w:val="both"/>
        <w:rPr>
          <w:rFonts w:ascii="Times New Roman" w:hAnsi="Times New Roman" w:cs="Times New Roman"/>
          <w:sz w:val="22"/>
          <w:szCs w:val="22"/>
        </w:rPr>
      </w:pPr>
    </w:p>
    <w:p w:rsidR="005F7409" w:rsidRPr="006C1A07" w:rsidRDefault="005F7409" w:rsidP="008568C4">
      <w:pPr>
        <w:widowControl w:val="0"/>
        <w:adjustRightInd w:val="0"/>
        <w:ind w:firstLine="567"/>
        <w:jc w:val="both"/>
        <w:rPr>
          <w:bCs/>
          <w:iCs/>
        </w:rPr>
      </w:pPr>
      <w:r w:rsidRPr="006C1A07">
        <w:rPr>
          <w:bCs/>
          <w:iCs/>
        </w:rPr>
        <w:t xml:space="preserve">Для целей настоящего Проспекта ценных бумаг под Эмитентом понимается </w:t>
      </w:r>
      <w:r w:rsidR="002B5BCA" w:rsidRPr="006C1A07">
        <w:rPr>
          <w:bCs/>
          <w:iCs/>
        </w:rPr>
        <w:t xml:space="preserve">Публичное </w:t>
      </w:r>
      <w:r w:rsidR="00A46A8A" w:rsidRPr="006C1A07">
        <w:rPr>
          <w:bCs/>
          <w:iCs/>
        </w:rPr>
        <w:t xml:space="preserve">акционерное общество </w:t>
      </w:r>
      <w:r w:rsidR="00F07AE4" w:rsidRPr="006C1A07">
        <w:rPr>
          <w:bCs/>
          <w:iCs/>
        </w:rPr>
        <w:t xml:space="preserve">Банк </w:t>
      </w:r>
      <w:r w:rsidR="00A46A8A" w:rsidRPr="006C1A07">
        <w:rPr>
          <w:bCs/>
          <w:iCs/>
        </w:rPr>
        <w:t xml:space="preserve">«Финансовая </w:t>
      </w:r>
      <w:r w:rsidR="00F07AE4" w:rsidRPr="006C1A07">
        <w:rPr>
          <w:bCs/>
          <w:iCs/>
        </w:rPr>
        <w:t>К</w:t>
      </w:r>
      <w:r w:rsidR="00A46A8A" w:rsidRPr="006C1A07">
        <w:rPr>
          <w:bCs/>
          <w:iCs/>
        </w:rPr>
        <w:t>орпорация О</w:t>
      </w:r>
      <w:r w:rsidR="00F07AE4" w:rsidRPr="006C1A07">
        <w:rPr>
          <w:bCs/>
          <w:iCs/>
        </w:rPr>
        <w:t>ткрытие</w:t>
      </w:r>
      <w:r w:rsidR="00A46A8A" w:rsidRPr="006C1A07">
        <w:rPr>
          <w:bCs/>
          <w:iCs/>
        </w:rPr>
        <w:t>»</w:t>
      </w:r>
      <w:r w:rsidRPr="006C1A07">
        <w:rPr>
          <w:bCs/>
          <w:iCs/>
        </w:rPr>
        <w:t>, далее также «Эмитент»,</w:t>
      </w:r>
      <w:r w:rsidR="00F07AE4" w:rsidRPr="006C1A07">
        <w:rPr>
          <w:bCs/>
          <w:iCs/>
        </w:rPr>
        <w:t xml:space="preserve"> «Банк»,</w:t>
      </w:r>
      <w:r w:rsidRPr="006C1A07">
        <w:rPr>
          <w:bCs/>
          <w:iCs/>
        </w:rPr>
        <w:t xml:space="preserve"> </w:t>
      </w:r>
      <w:r w:rsidR="00A46A8A" w:rsidRPr="006C1A07">
        <w:rPr>
          <w:bCs/>
          <w:iCs/>
        </w:rPr>
        <w:t>«</w:t>
      </w:r>
      <w:r w:rsidRPr="006C1A07">
        <w:rPr>
          <w:bCs/>
          <w:iCs/>
        </w:rPr>
        <w:t>Общество»</w:t>
      </w:r>
      <w:r w:rsidR="00F07AE4" w:rsidRPr="006C1A07">
        <w:rPr>
          <w:bCs/>
          <w:iCs/>
        </w:rPr>
        <w:t>, «Кредитная организация – эмитент»</w:t>
      </w:r>
      <w:r w:rsidRPr="006C1A07">
        <w:rPr>
          <w:bCs/>
          <w:iCs/>
        </w:rPr>
        <w:t>.</w:t>
      </w:r>
    </w:p>
    <w:p w:rsidR="005F7409" w:rsidRPr="006C1A07" w:rsidRDefault="005F7409" w:rsidP="008568C4">
      <w:pPr>
        <w:pStyle w:val="ConsPlusNonformat"/>
        <w:widowControl/>
        <w:ind w:firstLine="567"/>
        <w:jc w:val="both"/>
        <w:rPr>
          <w:rFonts w:ascii="Times New Roman" w:hAnsi="Times New Roman" w:cs="Times New Roman"/>
        </w:rPr>
      </w:pPr>
    </w:p>
    <w:p w:rsidR="003B60EB" w:rsidRPr="006C1A07" w:rsidRDefault="003B60EB" w:rsidP="003B60EB">
      <w:pPr>
        <w:adjustRightInd w:val="0"/>
        <w:ind w:firstLine="567"/>
        <w:jc w:val="both"/>
      </w:pPr>
      <w:r w:rsidRPr="006C1A07">
        <w:t xml:space="preserve">В соответствии с пп. 4 п. 2 ст. 22 Федерального закона «О рынке ценных бумаг» от 22.04.1996 №39-ФЗ </w:t>
      </w:r>
      <w:r w:rsidRPr="006C1A07">
        <w:rPr>
          <w:bCs/>
          <w:iCs/>
        </w:rPr>
        <w:t xml:space="preserve">сведения об объеме, о сроке, об условиях и о порядке размещения эмиссионных ценных бумаг в проспекте ценных бумаг могут не указываться. </w:t>
      </w:r>
    </w:p>
    <w:p w:rsidR="002C3B7B" w:rsidRPr="006C1A07" w:rsidRDefault="002C3B7B" w:rsidP="008568C4">
      <w:pPr>
        <w:pStyle w:val="ConsPlusNonformat"/>
        <w:widowControl/>
        <w:ind w:firstLine="567"/>
        <w:jc w:val="both"/>
        <w:rPr>
          <w:rFonts w:ascii="Times New Roman" w:hAnsi="Times New Roman" w:cs="Times New Roman"/>
        </w:rPr>
      </w:pPr>
    </w:p>
    <w:p w:rsidR="002C3B7B" w:rsidRPr="006C1A07" w:rsidRDefault="002C3B7B" w:rsidP="002C3B7B">
      <w:pPr>
        <w:adjustRightInd w:val="0"/>
        <w:ind w:firstLine="567"/>
        <w:jc w:val="both"/>
        <w:rPr>
          <w:bCs/>
          <w:iCs/>
        </w:rPr>
      </w:pPr>
      <w:r w:rsidRPr="006C1A07">
        <w:rPr>
          <w:bCs/>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далее по тексту именуется «Программа», «Программа облигаций», «Программа биржевых облигаций».</w:t>
      </w:r>
    </w:p>
    <w:p w:rsidR="002C3B7B" w:rsidRPr="006C1A07" w:rsidRDefault="002C3B7B" w:rsidP="002C3B7B">
      <w:pPr>
        <w:adjustRightInd w:val="0"/>
        <w:ind w:firstLine="567"/>
        <w:jc w:val="both"/>
        <w:rPr>
          <w:bCs/>
          <w:iCs/>
        </w:rPr>
      </w:pPr>
      <w:r w:rsidRPr="006C1A07">
        <w:rPr>
          <w:bCs/>
          <w:iCs/>
        </w:rPr>
        <w:t>Вторая часть решения о выпуске ценных бумаг, содержащая конкретные условия отдельного выпуска биржевых облигаций, далее по тексту именуется «Условия выпуска», «Условия отдельного выпуска».</w:t>
      </w:r>
    </w:p>
    <w:p w:rsidR="002C3B7B" w:rsidRPr="006C1A07" w:rsidRDefault="002C3B7B" w:rsidP="002C3B7B">
      <w:pPr>
        <w:adjustRightInd w:val="0"/>
        <w:ind w:firstLine="567"/>
        <w:jc w:val="both"/>
        <w:rPr>
          <w:bCs/>
          <w:iCs/>
        </w:rPr>
      </w:pPr>
      <w:r w:rsidRPr="006C1A07">
        <w:rPr>
          <w:bCs/>
          <w:iCs/>
        </w:rPr>
        <w:t>Биржевые облигации размещаются в рамках Программы биржевых облигаций одним или несколькими выпусками, далее по тексту именуемые «отдельный выпуск», «отдельные выпуски».</w:t>
      </w:r>
    </w:p>
    <w:p w:rsidR="002C3B7B" w:rsidRPr="006C1A07" w:rsidRDefault="002C3B7B" w:rsidP="008568C4">
      <w:pPr>
        <w:pStyle w:val="ConsPlusNonformat"/>
        <w:widowControl/>
        <w:ind w:firstLine="567"/>
        <w:jc w:val="both"/>
        <w:rPr>
          <w:rFonts w:ascii="Times New Roman" w:hAnsi="Times New Roman" w:cs="Times New Roman"/>
        </w:rPr>
      </w:pPr>
    </w:p>
    <w:p w:rsidR="00E1050C" w:rsidRPr="006C1A07" w:rsidRDefault="00E1050C" w:rsidP="008568C4">
      <w:pPr>
        <w:adjustRightInd w:val="0"/>
        <w:ind w:firstLine="567"/>
        <w:jc w:val="both"/>
        <w:rPr>
          <w:rFonts w:eastAsia="Calibri"/>
          <w:bCs/>
          <w:iCs/>
          <w:lang w:eastAsia="en-US"/>
        </w:rPr>
      </w:pPr>
      <w:r w:rsidRPr="006C1A07">
        <w:rPr>
          <w:rFonts w:eastAsia="Calibri"/>
          <w:bCs/>
          <w:iCs/>
          <w:lang w:eastAsia="en-US"/>
        </w:rPr>
        <w:t>Основные сведения о размещаемых эмитентом ценных бумагах:</w:t>
      </w:r>
    </w:p>
    <w:p w:rsidR="003B60EB" w:rsidRPr="006C1A07" w:rsidRDefault="003B60EB" w:rsidP="003B60EB">
      <w:pPr>
        <w:adjustRightInd w:val="0"/>
        <w:ind w:firstLine="540"/>
        <w:jc w:val="both"/>
        <w:rPr>
          <w:bCs/>
        </w:rPr>
      </w:pPr>
    </w:p>
    <w:p w:rsidR="003B60EB" w:rsidRPr="006C1A07" w:rsidRDefault="003B60EB" w:rsidP="003B60EB">
      <w:pPr>
        <w:adjustRightInd w:val="0"/>
        <w:ind w:firstLine="540"/>
        <w:jc w:val="both"/>
        <w:rPr>
          <w:b/>
          <w:i/>
        </w:rPr>
      </w:pPr>
      <w:r w:rsidRPr="006C1A07">
        <w:rPr>
          <w:bCs/>
        </w:rPr>
        <w:t xml:space="preserve">Вид ценных бумаг, категория (тип), иные идентификационные признаки размещаемых ценных бумаг: </w:t>
      </w:r>
      <w:r w:rsidR="002C3B7B" w:rsidRPr="006C1A07">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rsidR="002C3B7B" w:rsidRPr="006C1A07" w:rsidRDefault="002C3B7B" w:rsidP="002C3B7B">
      <w:pPr>
        <w:adjustRightInd w:val="0"/>
        <w:ind w:firstLine="540"/>
        <w:jc w:val="both"/>
        <w:rPr>
          <w:b/>
          <w:bCs/>
          <w:i/>
        </w:rPr>
      </w:pPr>
      <w:r w:rsidRPr="006C1A07">
        <w:rPr>
          <w:bCs/>
        </w:rPr>
        <w:t>Серия:</w:t>
      </w:r>
      <w:r w:rsidRPr="006C1A07">
        <w:rPr>
          <w:b/>
          <w:bCs/>
          <w:i/>
        </w:rPr>
        <w:t xml:space="preserve"> Серия каждого отдельного выпуска Биржевых облигаций в рамках Программы облигаций указывается в</w:t>
      </w:r>
      <w:r w:rsidRPr="006C1A07">
        <w:rPr>
          <w:b/>
          <w:bCs/>
          <w:i/>
          <w:u w:val="single"/>
        </w:rPr>
        <w:t xml:space="preserve"> Условиях выпуска</w:t>
      </w:r>
      <w:r w:rsidRPr="006C1A07">
        <w:rPr>
          <w:b/>
          <w:bCs/>
          <w:i/>
        </w:rPr>
        <w:t>.</w:t>
      </w:r>
    </w:p>
    <w:p w:rsidR="003B60EB" w:rsidRPr="006C1A07" w:rsidRDefault="003B60EB" w:rsidP="008568C4">
      <w:pPr>
        <w:adjustRightInd w:val="0"/>
        <w:ind w:firstLine="567"/>
        <w:jc w:val="both"/>
        <w:rPr>
          <w:rFonts w:eastAsia="Calibri"/>
          <w:bCs/>
          <w:iCs/>
          <w:lang w:eastAsia="en-US"/>
        </w:rPr>
      </w:pPr>
    </w:p>
    <w:p w:rsidR="003B60EB" w:rsidRPr="006C1A07" w:rsidRDefault="003B60EB" w:rsidP="003B60EB">
      <w:pPr>
        <w:adjustRightInd w:val="0"/>
        <w:ind w:firstLine="540"/>
        <w:jc w:val="both"/>
        <w:rPr>
          <w:bCs/>
          <w:i/>
        </w:rPr>
      </w:pPr>
      <w:r w:rsidRPr="006C1A07">
        <w:rPr>
          <w:bCs/>
        </w:rPr>
        <w:t xml:space="preserve">Максимальное количество биржевых облигаций, которое может быть размещено в рамках Программы: </w:t>
      </w:r>
      <w:r w:rsidRPr="006C1A07">
        <w:rPr>
          <w:b/>
          <w:bCs/>
          <w:i/>
        </w:rPr>
        <w:t>100 000 000 (Сто миллионов) штук</w:t>
      </w:r>
    </w:p>
    <w:p w:rsidR="003B60EB" w:rsidRPr="006C1A07" w:rsidRDefault="003B60EB" w:rsidP="003B60EB">
      <w:pPr>
        <w:adjustRightInd w:val="0"/>
        <w:ind w:firstLine="540"/>
        <w:jc w:val="both"/>
        <w:rPr>
          <w:bCs/>
        </w:rPr>
      </w:pPr>
      <w:r w:rsidRPr="006C1A07">
        <w:rPr>
          <w:bCs/>
        </w:rPr>
        <w:t xml:space="preserve">Максимальная сумма номинальных стоимостей биржевых облигаций, которые могут быть размещены в рамках Программы: </w:t>
      </w:r>
      <w:r w:rsidRPr="006C1A07">
        <w:rPr>
          <w:b/>
          <w:bCs/>
          <w:i/>
        </w:rPr>
        <w:t>100 000 000 000 (Сто миллиардов) рублей</w:t>
      </w:r>
    </w:p>
    <w:p w:rsidR="003B60EB" w:rsidRPr="006C1A07" w:rsidRDefault="003B60EB" w:rsidP="003B60EB">
      <w:pPr>
        <w:adjustRightInd w:val="0"/>
        <w:ind w:firstLine="540"/>
        <w:jc w:val="both"/>
        <w:rPr>
          <w:bCs/>
        </w:rPr>
      </w:pPr>
      <w:r w:rsidRPr="006C1A07">
        <w:rPr>
          <w:bCs/>
        </w:rPr>
        <w:t xml:space="preserve">Номинальная стоимость каждой ценной бумаги: </w:t>
      </w:r>
      <w:r w:rsidRPr="006C1A07">
        <w:rPr>
          <w:b/>
          <w:bCs/>
          <w:i/>
        </w:rPr>
        <w:t>1 000 (Одна тысяча) рублей</w:t>
      </w:r>
      <w:r w:rsidRPr="006C1A07">
        <w:rPr>
          <w:bCs/>
        </w:rPr>
        <w:t xml:space="preserve"> </w:t>
      </w:r>
    </w:p>
    <w:p w:rsidR="008D7F1F" w:rsidRPr="006C1A07" w:rsidRDefault="008D7F1F" w:rsidP="008D7F1F">
      <w:pPr>
        <w:ind w:firstLine="567"/>
        <w:jc w:val="both"/>
        <w:rPr>
          <w:b/>
          <w:u w:val="single"/>
        </w:rPr>
      </w:pPr>
    </w:p>
    <w:p w:rsidR="00E1050C" w:rsidRPr="006C1A07" w:rsidRDefault="00E1050C" w:rsidP="003B60EB">
      <w:pPr>
        <w:adjustRightInd w:val="0"/>
        <w:ind w:firstLine="540"/>
        <w:jc w:val="both"/>
        <w:rPr>
          <w:rFonts w:eastAsia="Calibri"/>
          <w:bCs/>
          <w:iCs/>
          <w:lang w:eastAsia="en-US"/>
        </w:rPr>
      </w:pPr>
      <w:r w:rsidRPr="006C1A07">
        <w:rPr>
          <w:rFonts w:eastAsia="Calibri"/>
          <w:bCs/>
          <w:iCs/>
          <w:lang w:eastAsia="en-US"/>
        </w:rPr>
        <w:t>Порядок и сроки размещения (дата начала, дата окончания размещения или порядок их определения):</w:t>
      </w:r>
    </w:p>
    <w:p w:rsidR="002C3B7B" w:rsidRPr="006C1A07" w:rsidRDefault="002C3B7B" w:rsidP="002C3B7B">
      <w:pPr>
        <w:adjustRightInd w:val="0"/>
        <w:ind w:firstLine="567"/>
        <w:jc w:val="both"/>
        <w:rPr>
          <w:b/>
          <w:bCs/>
          <w:i/>
          <w:iCs/>
        </w:rPr>
      </w:pPr>
      <w:r w:rsidRPr="006C1A07">
        <w:rPr>
          <w:b/>
          <w:bCs/>
          <w:i/>
          <w:iCs/>
        </w:rPr>
        <w:t>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2C3B7B" w:rsidRPr="006C1A07" w:rsidRDefault="002C3B7B" w:rsidP="002C3B7B">
      <w:pPr>
        <w:adjustRightInd w:val="0"/>
        <w:ind w:firstLine="567"/>
        <w:jc w:val="both"/>
        <w:rPr>
          <w:bCs/>
          <w:iCs/>
        </w:rPr>
      </w:pPr>
      <w:r w:rsidRPr="006C1A07">
        <w:rPr>
          <w:bCs/>
          <w:iCs/>
        </w:rPr>
        <w:t>Место и момент заключения сделок, а также форма и способ заключения договоров</w:t>
      </w:r>
    </w:p>
    <w:p w:rsidR="002C3B7B" w:rsidRPr="006C1A07" w:rsidRDefault="00E709F5" w:rsidP="002C3B7B">
      <w:pPr>
        <w:adjustRightInd w:val="0"/>
        <w:ind w:firstLine="567"/>
        <w:jc w:val="both"/>
        <w:rPr>
          <w:b/>
          <w:bCs/>
          <w:i/>
          <w:iCs/>
        </w:rPr>
      </w:pPr>
      <w:r>
        <w:rPr>
          <w:b/>
          <w:bCs/>
          <w:i/>
          <w:iCs/>
        </w:rPr>
        <w:t>З</w:t>
      </w:r>
      <w:r w:rsidR="002C3B7B" w:rsidRPr="006C1A07">
        <w:rPr>
          <w:b/>
          <w:bCs/>
          <w:i/>
          <w:iCs/>
        </w:rPr>
        <w:t>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2C3B7B" w:rsidRPr="006C1A07" w:rsidRDefault="002C3B7B" w:rsidP="002C3B7B">
      <w:pPr>
        <w:adjustRightInd w:val="0"/>
        <w:ind w:firstLine="567"/>
        <w:jc w:val="both"/>
        <w:rPr>
          <w:b/>
          <w:bCs/>
          <w:i/>
          <w:iCs/>
        </w:rPr>
      </w:pPr>
      <w:r w:rsidRPr="006C1A07">
        <w:rPr>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rsidR="002C3B7B" w:rsidRPr="006C1A07" w:rsidRDefault="002C3B7B" w:rsidP="002C3B7B">
      <w:pPr>
        <w:adjustRightInd w:val="0"/>
        <w:ind w:firstLine="567"/>
        <w:jc w:val="both"/>
        <w:rPr>
          <w:b/>
          <w:bCs/>
          <w:i/>
          <w:iCs/>
        </w:rPr>
      </w:pPr>
      <w:r w:rsidRPr="006C1A07">
        <w:rPr>
          <w:b/>
          <w:bCs/>
          <w:i/>
          <w:iCs/>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6C1A07">
        <w:rPr>
          <w:b/>
          <w:bCs/>
          <w:i/>
          <w:iCs/>
          <w:u w:val="single"/>
        </w:rPr>
        <w:t>«Конкурс»)</w:t>
      </w:r>
      <w:r w:rsidRPr="006C1A07">
        <w:rPr>
          <w:b/>
          <w:bCs/>
          <w:i/>
          <w:iCs/>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6C1A07">
        <w:rPr>
          <w:b/>
          <w:bCs/>
          <w:i/>
          <w:iCs/>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C1A07">
        <w:rPr>
          <w:b/>
          <w:bCs/>
          <w:i/>
          <w:iCs/>
        </w:rPr>
        <w:t xml:space="preserve">; </w:t>
      </w:r>
    </w:p>
    <w:p w:rsidR="002C3B7B" w:rsidRPr="006C1A07" w:rsidRDefault="002C3B7B" w:rsidP="002C3B7B">
      <w:pPr>
        <w:adjustRightInd w:val="0"/>
        <w:ind w:firstLine="567"/>
        <w:jc w:val="both"/>
        <w:rPr>
          <w:b/>
          <w:bCs/>
          <w:i/>
          <w:iCs/>
        </w:rPr>
      </w:pPr>
      <w:r w:rsidRPr="006C1A07">
        <w:rPr>
          <w:b/>
          <w:bCs/>
          <w:i/>
          <w:iCs/>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6C1A07">
        <w:rPr>
          <w:b/>
          <w:bCs/>
          <w:i/>
          <w:iCs/>
          <w:u w:val="single"/>
        </w:rPr>
        <w:t>– «Аукцион»</w:t>
      </w:r>
      <w:r w:rsidRPr="006C1A07">
        <w:rPr>
          <w:b/>
          <w:bCs/>
          <w:i/>
          <w:iCs/>
        </w:rPr>
        <w:t xml:space="preserve">)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w:t>
      </w:r>
      <w:r w:rsidRPr="006C1A07">
        <w:rPr>
          <w:b/>
          <w:bCs/>
          <w:i/>
          <w:iCs/>
        </w:rPr>
        <w:lastRenderedPageBreak/>
        <w:t>условиях, предусмотренных Программой (далее – «</w:t>
      </w:r>
      <w:r w:rsidRPr="006C1A07">
        <w:rPr>
          <w:b/>
          <w:bCs/>
          <w:i/>
          <w:iCs/>
          <w:u w:val="single"/>
        </w:rPr>
        <w:t>Размещение по цене размещения путем сбора адресных заявок»)</w:t>
      </w:r>
      <w:r w:rsidRPr="006C1A07">
        <w:rPr>
          <w:b/>
          <w:bCs/>
          <w:i/>
          <w:iCs/>
        </w:rPr>
        <w:t>.</w:t>
      </w:r>
    </w:p>
    <w:p w:rsidR="002C3B7B" w:rsidRPr="006C1A07" w:rsidRDefault="002C3B7B" w:rsidP="002C3B7B">
      <w:pPr>
        <w:adjustRightInd w:val="0"/>
        <w:ind w:firstLine="567"/>
        <w:jc w:val="both"/>
        <w:rPr>
          <w:b/>
          <w:bCs/>
          <w:i/>
          <w:iCs/>
        </w:rPr>
      </w:pPr>
      <w:r w:rsidRPr="006C1A07">
        <w:rPr>
          <w:b/>
          <w:bCs/>
          <w:i/>
          <w:iCs/>
        </w:rPr>
        <w:t xml:space="preserve">Решение о порядке размещения Биржевых облигаций принимается </w:t>
      </w:r>
      <w:r w:rsidRPr="006C1A07">
        <w:rPr>
          <w:b/>
          <w:bCs/>
          <w:i/>
        </w:rPr>
        <w:t xml:space="preserve">единоличным исполнительным органом </w:t>
      </w:r>
      <w:r w:rsidRPr="006C1A07">
        <w:rPr>
          <w:b/>
          <w:bCs/>
          <w:i/>
          <w:iCs/>
        </w:rPr>
        <w:t>Эмитента до даты начала размещения Биржевых облигаций и раскрывается в порядке и сроки, указанные п. 11 Программы и п. 2.9. Проспекта ценных бумаг.</w:t>
      </w:r>
    </w:p>
    <w:p w:rsidR="002C3B7B" w:rsidRPr="006C1A07" w:rsidRDefault="002C3B7B" w:rsidP="002C3B7B">
      <w:pPr>
        <w:adjustRightInd w:val="0"/>
        <w:ind w:firstLine="567"/>
        <w:jc w:val="both"/>
        <w:rPr>
          <w:b/>
          <w:bCs/>
          <w:i/>
          <w:iCs/>
        </w:rPr>
      </w:pPr>
      <w:r w:rsidRPr="006C1A07">
        <w:rPr>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686F74" w:rsidRPr="006C1A07" w:rsidRDefault="00686F74" w:rsidP="00686F74">
      <w:pPr>
        <w:pStyle w:val="BodyTextIndent1"/>
        <w:spacing w:before="0" w:after="0"/>
        <w:ind w:left="0" w:firstLine="567"/>
        <w:jc w:val="both"/>
        <w:rPr>
          <w:sz w:val="20"/>
          <w:szCs w:val="20"/>
        </w:rPr>
      </w:pPr>
      <w:r w:rsidRPr="006C1A07">
        <w:rPr>
          <w:color w:val="000000"/>
          <w:sz w:val="20"/>
          <w:szCs w:val="20"/>
        </w:rPr>
        <w:t>Дата начала и дата окончания размещения ценных бумаг или порядок определения срока размещения ценных бумаг</w:t>
      </w:r>
      <w:r w:rsidRPr="006C1A07">
        <w:rPr>
          <w:sz w:val="20"/>
          <w:szCs w:val="20"/>
        </w:rPr>
        <w:t>:</w:t>
      </w:r>
    </w:p>
    <w:p w:rsidR="00686F74" w:rsidRPr="006C1A07" w:rsidRDefault="00686F74" w:rsidP="00686F74">
      <w:pPr>
        <w:adjustRightInd w:val="0"/>
        <w:ind w:firstLine="540"/>
        <w:jc w:val="both"/>
        <w:rPr>
          <w:b/>
          <w:bCs/>
          <w:i/>
        </w:rPr>
      </w:pPr>
      <w:r w:rsidRPr="006C1A07">
        <w:rPr>
          <w:b/>
          <w:i/>
          <w:color w:val="000000"/>
        </w:rPr>
        <w:t xml:space="preserve">Дата начала и дата окончания размещения Биржевых облигаций или порядок определения срока их размещения </w:t>
      </w:r>
      <w:r w:rsidRPr="006C1A07">
        <w:rPr>
          <w:b/>
          <w:i/>
          <w:color w:val="000000"/>
          <w:u w:val="single"/>
        </w:rPr>
        <w:t>будут установлены в соответствующих Условиях выпуска</w:t>
      </w:r>
      <w:r w:rsidRPr="006C1A07">
        <w:rPr>
          <w:b/>
          <w:i/>
          <w:color w:val="000000"/>
        </w:rPr>
        <w:t>.</w:t>
      </w:r>
    </w:p>
    <w:p w:rsidR="00686F74" w:rsidRPr="006C1A07" w:rsidRDefault="00686F74" w:rsidP="00686F74">
      <w:pPr>
        <w:adjustRightInd w:val="0"/>
        <w:ind w:firstLine="540"/>
        <w:jc w:val="both"/>
        <w:rPr>
          <w:b/>
          <w:bCs/>
          <w:i/>
        </w:rPr>
      </w:pPr>
      <w:r w:rsidRPr="006C1A07">
        <w:rPr>
          <w:b/>
          <w:bCs/>
          <w:i/>
        </w:rPr>
        <w:t xml:space="preserve">Дата начала размещения Биржевых облигаций устанавливается по каждому отдельному выпуску Биржевых облигаций уполномоченным органом управления Эмитента. </w:t>
      </w:r>
    </w:p>
    <w:p w:rsidR="00686F74" w:rsidRPr="006C1A07" w:rsidRDefault="00686F74" w:rsidP="00686F74">
      <w:pPr>
        <w:adjustRightInd w:val="0"/>
        <w:ind w:firstLine="540"/>
        <w:jc w:val="both"/>
        <w:rPr>
          <w:b/>
          <w:bCs/>
          <w:i/>
        </w:rPr>
      </w:pPr>
      <w:r w:rsidRPr="006C1A07">
        <w:rPr>
          <w:b/>
          <w:i/>
          <w:color w:val="000000"/>
        </w:rPr>
        <w:t xml:space="preserve">Информация о присвоении идентификационного номера Программе биржевых облигаций </w:t>
      </w:r>
      <w:r w:rsidRPr="006C1A07">
        <w:rPr>
          <w:b/>
          <w:bCs/>
          <w:i/>
          <w:iCs/>
        </w:rPr>
        <w:t>публикуется Эмитентом в порядке и сроки, указанные в п. 11 Программы и п. 2.9. Проспекта ценных бумаг</w:t>
      </w:r>
      <w:r w:rsidRPr="006C1A07">
        <w:rPr>
          <w:b/>
          <w:i/>
          <w:color w:val="000000"/>
        </w:rPr>
        <w:t>.</w:t>
      </w:r>
    </w:p>
    <w:p w:rsidR="00686F74" w:rsidRPr="006C1A07" w:rsidRDefault="00686F74" w:rsidP="00686F74">
      <w:pPr>
        <w:pStyle w:val="BodyTextIndent1"/>
        <w:spacing w:before="0" w:after="0"/>
        <w:ind w:left="0" w:firstLine="540"/>
        <w:jc w:val="both"/>
        <w:rPr>
          <w:b/>
          <w:bCs/>
          <w:i/>
          <w:iCs/>
          <w:sz w:val="20"/>
          <w:szCs w:val="20"/>
        </w:rPr>
      </w:pPr>
      <w:r w:rsidRPr="006C1A07">
        <w:rPr>
          <w:b/>
          <w:bCs/>
          <w:i/>
          <w:iCs/>
          <w:sz w:val="20"/>
          <w:szCs w:val="20"/>
        </w:rPr>
        <w:t>Сообщение о допуске Биржевых облигаций к торгам в процессе их размещения и порядке доступа к информации, содержащейся в Условиях отдельного выпуска, публикуется Эмитентом в порядке и сроки, указанные в п. 11 Программы и п. 2.9. Проспекта ценных бумаг.</w:t>
      </w:r>
    </w:p>
    <w:p w:rsidR="00686F74" w:rsidRPr="006C1A07" w:rsidRDefault="00686F74" w:rsidP="00686F74">
      <w:pPr>
        <w:pStyle w:val="BodyTextIndent1"/>
        <w:spacing w:before="0" w:after="0"/>
        <w:ind w:left="0" w:firstLine="540"/>
        <w:jc w:val="both"/>
        <w:rPr>
          <w:b/>
          <w:bCs/>
          <w:i/>
          <w:iCs/>
          <w:sz w:val="20"/>
          <w:szCs w:val="20"/>
        </w:rPr>
      </w:pPr>
      <w:r w:rsidRPr="006C1A07">
        <w:rPr>
          <w:b/>
          <w:bCs/>
          <w:i/>
          <w:iCs/>
          <w:sz w:val="20"/>
          <w:szCs w:val="20"/>
        </w:rPr>
        <w:t>Сообщение о дате начала размещения Биржевых облигаций публикуется Эмитентом в следующие сроки:</w:t>
      </w:r>
    </w:p>
    <w:p w:rsidR="00686F74" w:rsidRPr="006C1A07" w:rsidRDefault="00686F74" w:rsidP="00686F74">
      <w:pPr>
        <w:pStyle w:val="BodyTextIndent1"/>
        <w:numPr>
          <w:ilvl w:val="0"/>
          <w:numId w:val="25"/>
        </w:numPr>
        <w:spacing w:before="0" w:after="0"/>
        <w:ind w:left="0" w:firstLine="567"/>
        <w:jc w:val="both"/>
        <w:rPr>
          <w:b/>
          <w:bCs/>
          <w:i/>
          <w:iCs/>
          <w:sz w:val="20"/>
          <w:szCs w:val="20"/>
        </w:rPr>
      </w:pPr>
      <w:r w:rsidRPr="006C1A07">
        <w:rPr>
          <w:b/>
          <w:bCs/>
          <w:i/>
          <w:iCs/>
          <w:sz w:val="20"/>
          <w:szCs w:val="20"/>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5 (Пять) дней до даты начала размещения Биржевых облигаций;</w:t>
      </w:r>
    </w:p>
    <w:p w:rsidR="00686F74" w:rsidRPr="006C1A07" w:rsidRDefault="00686F74" w:rsidP="00686F74">
      <w:pPr>
        <w:pStyle w:val="BodyTextIndent1"/>
        <w:numPr>
          <w:ilvl w:val="0"/>
          <w:numId w:val="25"/>
        </w:numPr>
        <w:spacing w:before="0" w:after="0"/>
        <w:ind w:left="0" w:firstLine="567"/>
        <w:jc w:val="both"/>
        <w:rPr>
          <w:b/>
          <w:bCs/>
          <w:i/>
          <w:iCs/>
          <w:sz w:val="20"/>
          <w:szCs w:val="20"/>
        </w:rPr>
      </w:pPr>
      <w:r w:rsidRPr="006C1A07">
        <w:rPr>
          <w:b/>
          <w:bCs/>
          <w:i/>
          <w:iCs/>
          <w:sz w:val="20"/>
          <w:szCs w:val="20"/>
        </w:rPr>
        <w:t xml:space="preserve">на страницах в информационно-телекоммуникационной сети «Интернет» (выше и далее – сеть Интернет), используемых Эмитентом для раскрытия информации по адресам: </w:t>
      </w:r>
      <w:hyperlink r:id="rId8" w:history="1">
        <w:r w:rsidRPr="006C1A07">
          <w:rPr>
            <w:rStyle w:val="af3"/>
            <w:b/>
            <w:bCs/>
            <w:i/>
            <w:iCs/>
            <w:sz w:val="20"/>
            <w:szCs w:val="20"/>
          </w:rPr>
          <w:t>http://www.e-disclosure.ru/portal/company.aspx?id=235</w:t>
        </w:r>
      </w:hyperlink>
      <w:r w:rsidRPr="006C1A07">
        <w:rPr>
          <w:rStyle w:val="af3"/>
          <w:b/>
          <w:bCs/>
          <w:i/>
          <w:iCs/>
          <w:sz w:val="20"/>
          <w:szCs w:val="20"/>
        </w:rPr>
        <w:t xml:space="preserve">, </w:t>
      </w:r>
      <w:hyperlink r:id="rId9" w:history="1">
        <w:r w:rsidRPr="006C1A07">
          <w:rPr>
            <w:rStyle w:val="af3"/>
            <w:b/>
            <w:bCs/>
            <w:i/>
            <w:iCs/>
            <w:sz w:val="20"/>
            <w:szCs w:val="20"/>
          </w:rPr>
          <w:t>www.otkritiefc.ru</w:t>
        </w:r>
      </w:hyperlink>
      <w:r w:rsidRPr="006C1A07">
        <w:rPr>
          <w:b/>
          <w:bCs/>
          <w:i/>
          <w:iCs/>
          <w:sz w:val="20"/>
          <w:szCs w:val="20"/>
        </w:rPr>
        <w:t xml:space="preserve"> (далее в совокупности указанные страницы именуются «страницы Эмитента в сети Интернет»)</w:t>
      </w:r>
      <w:r w:rsidRPr="006C1A07">
        <w:rPr>
          <w:rStyle w:val="SUBST"/>
          <w:sz w:val="20"/>
          <w:szCs w:val="20"/>
        </w:rPr>
        <w:t xml:space="preserve"> </w:t>
      </w:r>
      <w:r w:rsidRPr="006C1A07">
        <w:rPr>
          <w:b/>
          <w:bCs/>
          <w:i/>
          <w:iCs/>
          <w:sz w:val="20"/>
          <w:szCs w:val="20"/>
        </w:rPr>
        <w:t>- не позднее, чем за 4 (Четыре) дня до даты начала размещения Биржевых облигаций.</w:t>
      </w:r>
    </w:p>
    <w:p w:rsidR="00686F74" w:rsidRPr="006C1A07" w:rsidRDefault="00686F74" w:rsidP="00686F74">
      <w:pPr>
        <w:widowControl w:val="0"/>
        <w:tabs>
          <w:tab w:val="left" w:pos="851"/>
        </w:tabs>
        <w:ind w:firstLine="567"/>
        <w:jc w:val="both"/>
        <w:rPr>
          <w:b/>
          <w:i/>
        </w:rPr>
      </w:pPr>
      <w:r w:rsidRPr="006C1A07">
        <w:rPr>
          <w:b/>
          <w:i/>
        </w:rPr>
        <w:t>Эмитент информирует Биржу и НРД о принятом решении не позднее 1 (Одного) дня с даты принятия уполномоченным органом управления Эмитента решения о дате начала размещения Биржевых облигаций и не позднее, чем за 5 (Пять) дней до даты начала размещения Биржевых облигаций.</w:t>
      </w:r>
    </w:p>
    <w:p w:rsidR="00686F74" w:rsidRPr="006C1A07" w:rsidRDefault="00686F74" w:rsidP="00686F74">
      <w:pPr>
        <w:adjustRightInd w:val="0"/>
        <w:ind w:firstLine="567"/>
        <w:jc w:val="both"/>
        <w:rPr>
          <w:b/>
          <w:bCs/>
          <w:i/>
          <w:iCs/>
        </w:rPr>
      </w:pPr>
      <w:r w:rsidRPr="006C1A07">
        <w:rPr>
          <w:b/>
          <w:bCs/>
          <w:i/>
          <w:iCs/>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rsidR="00686F74" w:rsidRPr="006C1A07" w:rsidRDefault="00686F74" w:rsidP="00686F74">
      <w:pPr>
        <w:adjustRightInd w:val="0"/>
        <w:ind w:firstLine="567"/>
        <w:jc w:val="both"/>
        <w:rPr>
          <w:b/>
          <w:bCs/>
          <w:i/>
          <w:iCs/>
        </w:rPr>
      </w:pPr>
      <w:r w:rsidRPr="006C1A07">
        <w:rPr>
          <w:b/>
          <w:bCs/>
          <w:i/>
          <w:iCs/>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686F74" w:rsidRPr="006C1A07" w:rsidRDefault="00686F74" w:rsidP="00686F74">
      <w:pPr>
        <w:pStyle w:val="BodyTextIndent1"/>
        <w:spacing w:before="0" w:after="0"/>
        <w:ind w:left="0" w:firstLine="540"/>
        <w:jc w:val="both"/>
        <w:rPr>
          <w:b/>
          <w:bCs/>
          <w:i/>
          <w:iCs/>
          <w:sz w:val="20"/>
          <w:szCs w:val="20"/>
        </w:rPr>
      </w:pPr>
      <w:r w:rsidRPr="006C1A07">
        <w:rPr>
          <w:b/>
          <w:bCs/>
          <w:i/>
          <w:iCs/>
          <w:sz w:val="20"/>
          <w:szCs w:val="20"/>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но не позднее, чем за 1 (Один) день до наступления такой даты.</w:t>
      </w:r>
    </w:p>
    <w:p w:rsidR="00686F74" w:rsidRPr="006C1A07" w:rsidRDefault="00686F74" w:rsidP="00686F74">
      <w:pPr>
        <w:adjustRightInd w:val="0"/>
        <w:ind w:firstLine="540"/>
        <w:jc w:val="both"/>
        <w:rPr>
          <w:bCs/>
          <w:i/>
          <w:iCs/>
        </w:rPr>
      </w:pPr>
      <w:r w:rsidRPr="006C1A07">
        <w:rPr>
          <w:bCs/>
          <w:i/>
          <w:iCs/>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в сфере финансовых рынков,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 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в сфере финансовых рынков,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
    <w:p w:rsidR="003B60EB" w:rsidRPr="006C1A07" w:rsidRDefault="003B60EB" w:rsidP="0020752D">
      <w:pPr>
        <w:pStyle w:val="BodyTextIndent1"/>
        <w:spacing w:before="0" w:after="0"/>
        <w:ind w:left="0" w:firstLine="540"/>
        <w:jc w:val="both"/>
        <w:rPr>
          <w:b/>
          <w:bCs/>
          <w:i/>
          <w:iCs/>
          <w:sz w:val="20"/>
          <w:szCs w:val="20"/>
        </w:rPr>
      </w:pPr>
    </w:p>
    <w:p w:rsidR="00E1050C" w:rsidRPr="006C1A07" w:rsidRDefault="00E1050C" w:rsidP="00E1050C">
      <w:pPr>
        <w:adjustRightInd w:val="0"/>
        <w:ind w:firstLine="540"/>
        <w:jc w:val="both"/>
        <w:rPr>
          <w:rFonts w:eastAsia="Calibri"/>
          <w:bCs/>
          <w:iCs/>
          <w:lang w:eastAsia="en-US"/>
        </w:rPr>
      </w:pPr>
      <w:r w:rsidRPr="006C1A07">
        <w:rPr>
          <w:rFonts w:eastAsia="Calibri"/>
          <w:bCs/>
          <w:iCs/>
          <w:lang w:eastAsia="en-US"/>
        </w:rPr>
        <w:t>Цена размещения или порядок ее определения:</w:t>
      </w:r>
    </w:p>
    <w:p w:rsidR="00686F74" w:rsidRPr="006C1A07" w:rsidRDefault="00686F74" w:rsidP="00686F74">
      <w:pPr>
        <w:adjustRightInd w:val="0"/>
        <w:ind w:firstLine="540"/>
        <w:jc w:val="both"/>
        <w:rPr>
          <w:b/>
          <w:bCs/>
          <w:i/>
          <w:iCs/>
          <w:u w:val="single"/>
        </w:rPr>
      </w:pPr>
      <w:r w:rsidRPr="006C1A07">
        <w:rPr>
          <w:b/>
          <w:bCs/>
          <w:i/>
          <w:iCs/>
          <w:u w:val="single"/>
        </w:rPr>
        <w:lastRenderedPageBreak/>
        <w:t xml:space="preserve">1) Для размещения выпусков Биржевых облигаций, которые размещаются впервые в рамках Программы: </w:t>
      </w:r>
    </w:p>
    <w:p w:rsidR="00686F74" w:rsidRPr="006C1A07" w:rsidRDefault="00686F74" w:rsidP="00686F74">
      <w:pPr>
        <w:adjustRightInd w:val="0"/>
        <w:ind w:firstLine="540"/>
        <w:jc w:val="both"/>
        <w:rPr>
          <w:b/>
          <w:bCs/>
          <w:i/>
          <w:iCs/>
        </w:rPr>
      </w:pPr>
      <w:r w:rsidRPr="006C1A07">
        <w:rPr>
          <w:b/>
          <w:bCs/>
          <w:i/>
          <w:iCs/>
        </w:rPr>
        <w:t>Цена размещения Биржевых облигаций устанавливается равной 1 000 (Одна тысяча) рублей за 1 (Одну) Биржевую облигацию, что соответствует 100 (Ста) процентам от ее номинальной стоимости.</w:t>
      </w:r>
    </w:p>
    <w:p w:rsidR="00686F74" w:rsidRPr="006C1A07" w:rsidRDefault="00686F74" w:rsidP="00686F74">
      <w:pPr>
        <w:ind w:firstLine="540"/>
        <w:jc w:val="both"/>
        <w:rPr>
          <w:b/>
          <w:bCs/>
          <w:i/>
          <w:iCs/>
          <w:lang w:eastAsia="en-US"/>
        </w:rPr>
      </w:pPr>
      <w:r w:rsidRPr="006C1A07">
        <w:rPr>
          <w:b/>
          <w:bCs/>
          <w:i/>
          <w:iCs/>
          <w:lang w:eastAsia="en-U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686F74" w:rsidRPr="006C1A07" w:rsidRDefault="00686F74" w:rsidP="00686F74">
      <w:pPr>
        <w:adjustRightInd w:val="0"/>
        <w:ind w:firstLine="540"/>
        <w:jc w:val="both"/>
        <w:rPr>
          <w:b/>
          <w:bCs/>
          <w:i/>
          <w:iCs/>
          <w:lang w:val="fr-FR" w:eastAsia="en-US"/>
        </w:rPr>
      </w:pPr>
      <w:r w:rsidRPr="006C1A07">
        <w:rPr>
          <w:b/>
          <w:bCs/>
          <w:i/>
          <w:iCs/>
          <w:lang w:eastAsia="en-US"/>
        </w:rPr>
        <w:t>НКД</w:t>
      </w:r>
      <w:r w:rsidRPr="006C1A07">
        <w:rPr>
          <w:b/>
          <w:bCs/>
          <w:i/>
          <w:iCs/>
          <w:lang w:val="fr-FR" w:eastAsia="en-US"/>
        </w:rPr>
        <w:t xml:space="preserve"> = Nom * C</w:t>
      </w:r>
      <w:r w:rsidRPr="006C1A07">
        <w:rPr>
          <w:b/>
          <w:bCs/>
          <w:i/>
          <w:iCs/>
          <w:lang w:val="de-DE" w:eastAsia="en-US"/>
        </w:rPr>
        <w:t>1</w:t>
      </w:r>
      <w:r w:rsidRPr="006C1A07">
        <w:rPr>
          <w:b/>
          <w:bCs/>
          <w:i/>
          <w:iCs/>
          <w:lang w:val="fr-FR" w:eastAsia="en-US"/>
        </w:rPr>
        <w:t xml:space="preserve"> * (T - T</w:t>
      </w:r>
      <w:r w:rsidRPr="006C1A07">
        <w:rPr>
          <w:b/>
          <w:bCs/>
          <w:i/>
          <w:iCs/>
          <w:lang w:val="de-DE" w:eastAsia="en-US"/>
        </w:rPr>
        <w:t>0</w:t>
      </w:r>
      <w:r w:rsidRPr="006C1A07">
        <w:rPr>
          <w:b/>
          <w:bCs/>
          <w:i/>
          <w:iCs/>
          <w:lang w:val="fr-FR" w:eastAsia="en-US"/>
        </w:rPr>
        <w:t xml:space="preserve">) / 365 </w:t>
      </w:r>
      <w:r w:rsidRPr="006C1A07">
        <w:rPr>
          <w:b/>
          <w:bCs/>
          <w:i/>
          <w:iCs/>
          <w:lang w:val="de-DE" w:eastAsia="en-US"/>
        </w:rPr>
        <w:t>/</w:t>
      </w:r>
      <w:r w:rsidRPr="006C1A07">
        <w:rPr>
          <w:b/>
          <w:bCs/>
          <w:i/>
          <w:iCs/>
          <w:lang w:val="fr-FR" w:eastAsia="en-US"/>
        </w:rPr>
        <w:t xml:space="preserve"> 100%, </w:t>
      </w:r>
      <w:r w:rsidRPr="006C1A07">
        <w:rPr>
          <w:b/>
          <w:bCs/>
          <w:i/>
          <w:iCs/>
          <w:lang w:eastAsia="en-US"/>
        </w:rPr>
        <w:t>где</w:t>
      </w:r>
    </w:p>
    <w:p w:rsidR="00686F74" w:rsidRPr="006C1A07" w:rsidRDefault="00686F74" w:rsidP="00686F74">
      <w:pPr>
        <w:adjustRightInd w:val="0"/>
        <w:ind w:firstLine="540"/>
        <w:jc w:val="both"/>
        <w:rPr>
          <w:b/>
          <w:bCs/>
          <w:i/>
          <w:iCs/>
          <w:lang w:eastAsia="en-US"/>
        </w:rPr>
      </w:pPr>
      <w:r w:rsidRPr="006C1A07">
        <w:rPr>
          <w:b/>
          <w:bCs/>
          <w:i/>
          <w:iCs/>
          <w:lang w:eastAsia="en-US"/>
        </w:rPr>
        <w:t xml:space="preserve">НКД - </w:t>
      </w:r>
      <w:r w:rsidRPr="006C1A07">
        <w:rPr>
          <w:b/>
          <w:i/>
          <w:lang w:eastAsia="en-US"/>
        </w:rPr>
        <w:t>накопленный купонный доход, руб.;</w:t>
      </w:r>
    </w:p>
    <w:p w:rsidR="00686F74" w:rsidRPr="006C1A07" w:rsidRDefault="00686F74" w:rsidP="00686F74">
      <w:pPr>
        <w:adjustRightInd w:val="0"/>
        <w:ind w:firstLine="540"/>
        <w:jc w:val="both"/>
        <w:rPr>
          <w:b/>
          <w:bCs/>
          <w:i/>
          <w:iCs/>
          <w:lang w:eastAsia="en-US"/>
        </w:rPr>
      </w:pPr>
      <w:r w:rsidRPr="006C1A07">
        <w:rPr>
          <w:b/>
          <w:bCs/>
          <w:i/>
          <w:iCs/>
          <w:lang w:eastAsia="en-US"/>
        </w:rPr>
        <w:t xml:space="preserve">Nom - </w:t>
      </w:r>
      <w:r w:rsidRPr="006C1A07">
        <w:rPr>
          <w:b/>
          <w:i/>
          <w:lang w:eastAsia="en-US"/>
        </w:rPr>
        <w:t>номинальная стоимость одной Биржевой облигации, руб.;</w:t>
      </w:r>
    </w:p>
    <w:p w:rsidR="00686F74" w:rsidRPr="006C1A07" w:rsidRDefault="00686F74" w:rsidP="00686F74">
      <w:pPr>
        <w:adjustRightInd w:val="0"/>
        <w:ind w:firstLine="540"/>
        <w:jc w:val="both"/>
        <w:rPr>
          <w:b/>
          <w:bCs/>
          <w:i/>
          <w:iCs/>
          <w:lang w:eastAsia="en-US"/>
        </w:rPr>
      </w:pPr>
      <w:r w:rsidRPr="006C1A07">
        <w:rPr>
          <w:b/>
          <w:bCs/>
          <w:i/>
          <w:iCs/>
          <w:lang w:eastAsia="en-US"/>
        </w:rPr>
        <w:t xml:space="preserve">С1 - </w:t>
      </w:r>
      <w:r w:rsidRPr="006C1A07">
        <w:rPr>
          <w:b/>
          <w:i/>
          <w:lang w:eastAsia="en-US"/>
        </w:rPr>
        <w:t>размер процентной ставки 1-го купона, в процентах годовых</w:t>
      </w:r>
      <w:r w:rsidRPr="006C1A07">
        <w:rPr>
          <w:b/>
          <w:color w:val="4BACC6"/>
        </w:rPr>
        <w:t xml:space="preserve"> </w:t>
      </w:r>
      <w:r w:rsidRPr="006C1A07">
        <w:rPr>
          <w:b/>
          <w:i/>
          <w:lang w:eastAsia="en-US"/>
        </w:rPr>
        <w:t>(%);</w:t>
      </w:r>
    </w:p>
    <w:p w:rsidR="00686F74" w:rsidRPr="006C1A07" w:rsidRDefault="00686F74" w:rsidP="00686F74">
      <w:pPr>
        <w:adjustRightInd w:val="0"/>
        <w:ind w:firstLine="540"/>
        <w:jc w:val="both"/>
        <w:rPr>
          <w:b/>
          <w:bCs/>
          <w:i/>
          <w:iCs/>
          <w:lang w:eastAsia="en-US"/>
        </w:rPr>
      </w:pPr>
      <w:r w:rsidRPr="006C1A07">
        <w:rPr>
          <w:b/>
          <w:bCs/>
          <w:i/>
          <w:iCs/>
          <w:lang w:eastAsia="en-US"/>
        </w:rPr>
        <w:t>T –</w:t>
      </w:r>
      <w:r w:rsidRPr="006C1A07">
        <w:rPr>
          <w:b/>
          <w:i/>
          <w:lang w:eastAsia="en-US"/>
        </w:rPr>
        <w:t xml:space="preserve"> дата размещения Биржевых облигаций;</w:t>
      </w:r>
    </w:p>
    <w:p w:rsidR="00686F74" w:rsidRPr="006C1A07" w:rsidRDefault="00686F74" w:rsidP="00686F74">
      <w:pPr>
        <w:adjustRightInd w:val="0"/>
        <w:ind w:firstLine="540"/>
        <w:jc w:val="both"/>
        <w:rPr>
          <w:b/>
          <w:bCs/>
          <w:i/>
          <w:iCs/>
          <w:lang w:eastAsia="en-US"/>
        </w:rPr>
      </w:pPr>
      <w:r w:rsidRPr="006C1A07">
        <w:rPr>
          <w:b/>
          <w:bCs/>
          <w:i/>
          <w:iCs/>
          <w:lang w:eastAsia="en-US"/>
        </w:rPr>
        <w:t xml:space="preserve">T0 - </w:t>
      </w:r>
      <w:r w:rsidRPr="006C1A07">
        <w:rPr>
          <w:b/>
          <w:i/>
          <w:lang w:eastAsia="en-US"/>
        </w:rPr>
        <w:t>дата начала размещения Биржевых облигаций.</w:t>
      </w:r>
    </w:p>
    <w:p w:rsidR="00686F74" w:rsidRPr="006C1A07" w:rsidRDefault="00686F74" w:rsidP="00686F74">
      <w:pPr>
        <w:adjustRightInd w:val="0"/>
        <w:ind w:firstLine="540"/>
        <w:jc w:val="both"/>
        <w:rPr>
          <w:b/>
          <w:i/>
          <w:lang w:eastAsia="en-US"/>
        </w:rPr>
      </w:pPr>
      <w:r w:rsidRPr="006C1A07">
        <w:rPr>
          <w:b/>
          <w:i/>
          <w:lang w:eastAsia="en-US"/>
        </w:rPr>
        <w:t>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686F74" w:rsidRPr="006C1A07" w:rsidRDefault="00686F74" w:rsidP="00686F74">
      <w:pPr>
        <w:adjustRightInd w:val="0"/>
        <w:ind w:firstLine="540"/>
        <w:jc w:val="both"/>
        <w:rPr>
          <w:bCs/>
        </w:rPr>
      </w:pPr>
    </w:p>
    <w:p w:rsidR="00686F74" w:rsidRPr="006C1A07" w:rsidRDefault="00686F74" w:rsidP="00686F74">
      <w:pPr>
        <w:adjustRightInd w:val="0"/>
        <w:ind w:firstLine="540"/>
        <w:jc w:val="both"/>
        <w:rPr>
          <w:b/>
          <w:bCs/>
          <w:i/>
          <w:iCs/>
          <w:u w:val="single"/>
        </w:rPr>
      </w:pPr>
      <w:r w:rsidRPr="006C1A07">
        <w:rPr>
          <w:b/>
          <w:bCs/>
          <w:i/>
          <w:iCs/>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rsidR="00686F74" w:rsidRPr="006C1A07" w:rsidRDefault="00686F74" w:rsidP="00686F74">
      <w:pPr>
        <w:adjustRightInd w:val="0"/>
        <w:ind w:firstLine="567"/>
        <w:jc w:val="both"/>
        <w:rPr>
          <w:b/>
          <w:bCs/>
          <w:i/>
          <w:iCs/>
        </w:rPr>
      </w:pPr>
      <w:r w:rsidRPr="006C1A07">
        <w:rPr>
          <w:b/>
          <w:bCs/>
          <w:i/>
          <w:iCs/>
        </w:rPr>
        <w:t xml:space="preserve">Биржевые облигации размещаются по единой цене размещения, устанавливаемой уполномоченным органом управления Эмитента.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rsidR="00686F74" w:rsidRPr="006C1A07" w:rsidRDefault="00686F74" w:rsidP="00686F74">
      <w:pPr>
        <w:widowControl w:val="0"/>
        <w:adjustRightInd w:val="0"/>
        <w:ind w:firstLine="567"/>
        <w:jc w:val="both"/>
        <w:rPr>
          <w:b/>
          <w:bCs/>
          <w:i/>
          <w:iCs/>
        </w:rPr>
      </w:pPr>
    </w:p>
    <w:p w:rsidR="00686F74" w:rsidRPr="006C1A07" w:rsidRDefault="00686F74" w:rsidP="00686F74">
      <w:pPr>
        <w:widowControl w:val="0"/>
        <w:adjustRightInd w:val="0"/>
        <w:ind w:firstLine="567"/>
        <w:jc w:val="both"/>
        <w:rPr>
          <w:b/>
          <w:bCs/>
          <w:i/>
          <w:iCs/>
        </w:rPr>
      </w:pPr>
      <w:r w:rsidRPr="006C1A07">
        <w:rPr>
          <w:b/>
          <w:bCs/>
          <w:i/>
          <w:iCs/>
        </w:rPr>
        <w:t>При совершении сделок по размещению Биржевых облигаций в любой день размещения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по следующей формуле:</w:t>
      </w:r>
    </w:p>
    <w:p w:rsidR="00686F74" w:rsidRPr="006C1A07" w:rsidRDefault="00686F74" w:rsidP="00686F74">
      <w:pPr>
        <w:adjustRightInd w:val="0"/>
        <w:ind w:firstLine="540"/>
        <w:jc w:val="both"/>
        <w:rPr>
          <w:b/>
          <w:bCs/>
          <w:i/>
          <w:iCs/>
          <w:lang w:val="fr-FR" w:eastAsia="en-US"/>
        </w:rPr>
      </w:pPr>
      <w:r w:rsidRPr="006C1A07">
        <w:rPr>
          <w:b/>
          <w:bCs/>
          <w:i/>
          <w:iCs/>
          <w:lang w:eastAsia="en-US"/>
        </w:rPr>
        <w:t>НКД</w:t>
      </w:r>
      <w:r w:rsidRPr="006C1A07">
        <w:rPr>
          <w:b/>
          <w:bCs/>
          <w:i/>
          <w:iCs/>
          <w:lang w:val="fr-FR" w:eastAsia="en-US"/>
        </w:rPr>
        <w:t xml:space="preserve"> = Nom * C</w:t>
      </w:r>
      <w:r w:rsidRPr="006C1A07">
        <w:rPr>
          <w:b/>
          <w:bCs/>
          <w:i/>
          <w:iCs/>
          <w:vertAlign w:val="subscript"/>
          <w:lang w:val="de-DE" w:eastAsia="en-US"/>
        </w:rPr>
        <w:t>j</w:t>
      </w:r>
      <w:r w:rsidRPr="006C1A07">
        <w:rPr>
          <w:b/>
          <w:bCs/>
          <w:i/>
          <w:iCs/>
          <w:lang w:val="fr-FR" w:eastAsia="en-US"/>
        </w:rPr>
        <w:t xml:space="preserve"> * (T – T</w:t>
      </w:r>
      <w:r w:rsidRPr="006C1A07">
        <w:rPr>
          <w:b/>
          <w:bCs/>
          <w:i/>
          <w:iCs/>
          <w:vertAlign w:val="subscript"/>
          <w:lang w:val="fr-FR" w:eastAsia="en-US"/>
        </w:rPr>
        <w:t>(j-1)</w:t>
      </w:r>
      <w:r w:rsidRPr="006C1A07">
        <w:rPr>
          <w:b/>
          <w:bCs/>
          <w:i/>
          <w:iCs/>
          <w:lang w:val="fr-FR" w:eastAsia="en-US"/>
        </w:rPr>
        <w:t xml:space="preserve">) / 365 </w:t>
      </w:r>
      <w:r w:rsidRPr="006C1A07">
        <w:rPr>
          <w:b/>
          <w:bCs/>
          <w:i/>
          <w:iCs/>
          <w:lang w:val="de-DE" w:eastAsia="en-US"/>
        </w:rPr>
        <w:t>/</w:t>
      </w:r>
      <w:r w:rsidRPr="006C1A07">
        <w:rPr>
          <w:b/>
          <w:bCs/>
          <w:i/>
          <w:iCs/>
          <w:lang w:val="fr-FR" w:eastAsia="en-US"/>
        </w:rPr>
        <w:t xml:space="preserve"> 100%, </w:t>
      </w:r>
      <w:r w:rsidRPr="006C1A07">
        <w:rPr>
          <w:b/>
          <w:bCs/>
          <w:i/>
          <w:iCs/>
          <w:lang w:eastAsia="en-US"/>
        </w:rPr>
        <w:t>где</w:t>
      </w:r>
    </w:p>
    <w:p w:rsidR="00686F74" w:rsidRPr="006C1A07" w:rsidRDefault="00686F74" w:rsidP="00686F74">
      <w:pPr>
        <w:adjustRightInd w:val="0"/>
        <w:ind w:firstLine="540"/>
        <w:jc w:val="both"/>
        <w:rPr>
          <w:b/>
          <w:bCs/>
          <w:i/>
          <w:iCs/>
          <w:lang w:eastAsia="en-US"/>
        </w:rPr>
      </w:pPr>
      <w:r w:rsidRPr="006C1A07">
        <w:rPr>
          <w:b/>
          <w:bCs/>
          <w:i/>
          <w:iCs/>
          <w:lang w:eastAsia="en-US"/>
        </w:rPr>
        <w:t xml:space="preserve">НКД - </w:t>
      </w:r>
      <w:r w:rsidRPr="006C1A07">
        <w:rPr>
          <w:b/>
          <w:i/>
          <w:lang w:eastAsia="en-US"/>
        </w:rPr>
        <w:t>накопленный купонный доход, руб.;</w:t>
      </w:r>
    </w:p>
    <w:p w:rsidR="00686F74" w:rsidRPr="006C1A07" w:rsidRDefault="00686F74" w:rsidP="00686F74">
      <w:pPr>
        <w:adjustRightInd w:val="0"/>
        <w:ind w:firstLine="540"/>
        <w:jc w:val="both"/>
        <w:rPr>
          <w:b/>
          <w:bCs/>
          <w:i/>
          <w:iCs/>
          <w:lang w:eastAsia="en-US"/>
        </w:rPr>
      </w:pPr>
      <w:r w:rsidRPr="006C1A07">
        <w:rPr>
          <w:b/>
          <w:bCs/>
          <w:i/>
          <w:iCs/>
          <w:lang w:eastAsia="en-US"/>
        </w:rPr>
        <w:t xml:space="preserve">Nom – непогашенная часть </w:t>
      </w:r>
      <w:r w:rsidRPr="006C1A07">
        <w:rPr>
          <w:b/>
          <w:i/>
          <w:lang w:eastAsia="en-US"/>
        </w:rPr>
        <w:t>номинальной стоимости одной Биржевой облигации, руб.;</w:t>
      </w:r>
    </w:p>
    <w:p w:rsidR="00686F74" w:rsidRPr="006C1A07" w:rsidRDefault="00686F74" w:rsidP="00686F74">
      <w:pPr>
        <w:adjustRightInd w:val="0"/>
        <w:ind w:firstLine="567"/>
        <w:jc w:val="both"/>
        <w:rPr>
          <w:b/>
          <w:bCs/>
          <w:i/>
          <w:iCs/>
        </w:rPr>
      </w:pPr>
      <w:r w:rsidRPr="006C1A07">
        <w:rPr>
          <w:b/>
          <w:bCs/>
          <w:i/>
          <w:iCs/>
        </w:rPr>
        <w:t xml:space="preserve">j – порядковый номер купонного периода, j = </w:t>
      </w:r>
      <w:r w:rsidRPr="006C1A07">
        <w:rPr>
          <w:b/>
          <w:i/>
          <w:color w:val="000000"/>
          <w:spacing w:val="-1"/>
        </w:rPr>
        <w:t>1,2,…,n</w:t>
      </w:r>
      <w:r w:rsidRPr="006C1A07">
        <w:rPr>
          <w:b/>
          <w:bCs/>
          <w:i/>
          <w:iCs/>
        </w:rPr>
        <w:t>;</w:t>
      </w:r>
    </w:p>
    <w:p w:rsidR="00686F74" w:rsidRPr="006C1A07" w:rsidRDefault="00686F74" w:rsidP="00686F74">
      <w:pPr>
        <w:adjustRightInd w:val="0"/>
        <w:ind w:firstLine="540"/>
        <w:jc w:val="both"/>
        <w:rPr>
          <w:b/>
          <w:bCs/>
          <w:i/>
          <w:iCs/>
          <w:lang w:eastAsia="en-US"/>
        </w:rPr>
      </w:pPr>
      <w:r w:rsidRPr="006C1A07">
        <w:rPr>
          <w:b/>
          <w:bCs/>
          <w:i/>
          <w:iCs/>
          <w:lang w:val="fr-FR" w:eastAsia="en-US"/>
        </w:rPr>
        <w:t>C</w:t>
      </w:r>
      <w:r w:rsidRPr="006C1A07">
        <w:rPr>
          <w:b/>
          <w:bCs/>
          <w:i/>
          <w:iCs/>
          <w:vertAlign w:val="subscript"/>
          <w:lang w:val="de-DE" w:eastAsia="en-US"/>
        </w:rPr>
        <w:t>j</w:t>
      </w:r>
      <w:r w:rsidRPr="006C1A07">
        <w:rPr>
          <w:b/>
          <w:bCs/>
          <w:i/>
          <w:iCs/>
          <w:lang w:eastAsia="en-US"/>
        </w:rPr>
        <w:t xml:space="preserve"> - </w:t>
      </w:r>
      <w:r w:rsidRPr="006C1A07">
        <w:rPr>
          <w:b/>
          <w:bCs/>
          <w:i/>
          <w:iCs/>
        </w:rPr>
        <w:t>размер процентной ставки j-го купона, в процентах годовых (%);</w:t>
      </w:r>
    </w:p>
    <w:p w:rsidR="00686F74" w:rsidRPr="006C1A07" w:rsidRDefault="00686F74" w:rsidP="00686F74">
      <w:pPr>
        <w:adjustRightInd w:val="0"/>
        <w:ind w:firstLine="540"/>
        <w:jc w:val="both"/>
        <w:rPr>
          <w:b/>
          <w:bCs/>
          <w:i/>
          <w:iCs/>
          <w:lang w:eastAsia="en-US"/>
        </w:rPr>
      </w:pPr>
      <w:r w:rsidRPr="006C1A07">
        <w:rPr>
          <w:b/>
          <w:bCs/>
          <w:i/>
          <w:iCs/>
          <w:lang w:eastAsia="en-US"/>
        </w:rPr>
        <w:t>T –</w:t>
      </w:r>
      <w:r w:rsidRPr="006C1A07">
        <w:rPr>
          <w:b/>
          <w:i/>
          <w:lang w:eastAsia="en-US"/>
        </w:rPr>
        <w:t xml:space="preserve"> дата размещения Биржевых облигаций;</w:t>
      </w:r>
    </w:p>
    <w:p w:rsidR="00686F74" w:rsidRPr="006C1A07" w:rsidRDefault="00686F74" w:rsidP="00686F74">
      <w:pPr>
        <w:adjustRightInd w:val="0"/>
        <w:ind w:firstLine="567"/>
        <w:jc w:val="both"/>
        <w:rPr>
          <w:b/>
          <w:bCs/>
          <w:i/>
          <w:iCs/>
        </w:rPr>
      </w:pPr>
      <w:r w:rsidRPr="006C1A07">
        <w:rPr>
          <w:b/>
          <w:bCs/>
          <w:i/>
          <w:iCs/>
        </w:rPr>
        <w:t>T(j-1) – дата начала j-го купонного периода, на который приходится размещение Биржевых облигаций.</w:t>
      </w:r>
    </w:p>
    <w:p w:rsidR="00686F74" w:rsidRPr="006C1A07" w:rsidRDefault="00686F74" w:rsidP="00686F74">
      <w:pPr>
        <w:adjustRightInd w:val="0"/>
        <w:ind w:firstLine="540"/>
        <w:jc w:val="both"/>
        <w:rPr>
          <w:b/>
          <w:i/>
          <w:lang w:eastAsia="en-US"/>
        </w:rPr>
      </w:pPr>
      <w:r w:rsidRPr="006C1A07">
        <w:rPr>
          <w:b/>
          <w:i/>
          <w:lang w:eastAsia="en-US"/>
        </w:rPr>
        <w:t>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5649C6" w:rsidRPr="006C1A07" w:rsidRDefault="005649C6" w:rsidP="00E1050C">
      <w:pPr>
        <w:adjustRightInd w:val="0"/>
        <w:ind w:firstLine="540"/>
        <w:jc w:val="both"/>
        <w:rPr>
          <w:rFonts w:eastAsia="Calibri"/>
          <w:bCs/>
          <w:iCs/>
          <w:sz w:val="22"/>
          <w:szCs w:val="22"/>
          <w:lang w:eastAsia="en-US"/>
        </w:rPr>
      </w:pPr>
    </w:p>
    <w:p w:rsidR="005649C6" w:rsidRPr="006C1A07" w:rsidRDefault="00E1050C" w:rsidP="005649C6">
      <w:pPr>
        <w:adjustRightInd w:val="0"/>
        <w:ind w:firstLine="540"/>
        <w:jc w:val="both"/>
        <w:rPr>
          <w:b/>
          <w:bCs/>
          <w:i/>
          <w:iCs/>
        </w:rPr>
      </w:pPr>
      <w:r w:rsidRPr="006C1A07">
        <w:rPr>
          <w:rFonts w:eastAsia="Calibri"/>
          <w:bCs/>
          <w:iCs/>
          <w:lang w:eastAsia="en-US"/>
        </w:rPr>
        <w:t>Условия обеспечения:</w:t>
      </w:r>
      <w:r w:rsidR="005649C6" w:rsidRPr="006C1A07">
        <w:rPr>
          <w:rFonts w:eastAsia="Calibri"/>
          <w:bCs/>
          <w:iCs/>
          <w:lang w:eastAsia="en-US"/>
        </w:rPr>
        <w:t xml:space="preserve"> </w:t>
      </w:r>
      <w:r w:rsidR="005649C6" w:rsidRPr="006C1A07">
        <w:rPr>
          <w:b/>
          <w:bCs/>
          <w:i/>
          <w:iCs/>
        </w:rPr>
        <w:t>Предоставление обеспечения по Биржевым облигациям не предусмотрено.</w:t>
      </w:r>
    </w:p>
    <w:p w:rsidR="005649C6" w:rsidRPr="006C1A07" w:rsidRDefault="005649C6" w:rsidP="005649C6">
      <w:pPr>
        <w:ind w:firstLine="567"/>
        <w:jc w:val="both"/>
        <w:rPr>
          <w:b/>
          <w:u w:val="single"/>
        </w:rPr>
      </w:pPr>
    </w:p>
    <w:p w:rsidR="008568C4" w:rsidRPr="006C1A07" w:rsidRDefault="00E1050C" w:rsidP="008568C4">
      <w:pPr>
        <w:autoSpaceDE/>
        <w:autoSpaceDN/>
        <w:adjustRightInd w:val="0"/>
        <w:ind w:firstLine="539"/>
        <w:jc w:val="both"/>
        <w:outlineLvl w:val="4"/>
        <w:rPr>
          <w:b/>
          <w:i/>
        </w:rPr>
      </w:pPr>
      <w:r w:rsidRPr="006C1A07">
        <w:rPr>
          <w:rFonts w:eastAsia="Calibri"/>
          <w:bCs/>
          <w:iCs/>
          <w:lang w:eastAsia="en-US"/>
        </w:rPr>
        <w:t>Основные цели эмиссии и направления использования средств, полученных в результате разм</w:t>
      </w:r>
      <w:r w:rsidR="008568C4" w:rsidRPr="006C1A07">
        <w:rPr>
          <w:rFonts w:eastAsia="Calibri"/>
          <w:bCs/>
          <w:iCs/>
          <w:lang w:eastAsia="en-US"/>
        </w:rPr>
        <w:t>ещения эмиссионных ценных бумаг</w:t>
      </w:r>
      <w:r w:rsidRPr="006C1A07">
        <w:rPr>
          <w:rFonts w:eastAsia="Calibri"/>
          <w:bCs/>
          <w:iCs/>
          <w:lang w:eastAsia="en-US"/>
        </w:rPr>
        <w:t xml:space="preserve">: </w:t>
      </w:r>
      <w:r w:rsidR="008568C4" w:rsidRPr="006C1A07">
        <w:rPr>
          <w:b/>
          <w:i/>
        </w:rPr>
        <w:t xml:space="preserve">привлечение ресурсов для финансирования </w:t>
      </w:r>
      <w:r w:rsidR="003B60EB" w:rsidRPr="006C1A07">
        <w:rPr>
          <w:b/>
          <w:i/>
        </w:rPr>
        <w:t xml:space="preserve">основной </w:t>
      </w:r>
      <w:r w:rsidR="008568C4" w:rsidRPr="006C1A07">
        <w:rPr>
          <w:b/>
          <w:i/>
        </w:rPr>
        <w:t xml:space="preserve">деятельности, </w:t>
      </w:r>
      <w:r w:rsidR="002F56E6" w:rsidRPr="006C1A07">
        <w:rPr>
          <w:b/>
          <w:i/>
        </w:rPr>
        <w:t xml:space="preserve">развитие программ рублевого кредитования, </w:t>
      </w:r>
      <w:r w:rsidR="003B60EB" w:rsidRPr="006C1A07">
        <w:rPr>
          <w:b/>
          <w:i/>
        </w:rPr>
        <w:t>диверсификация ресурсной базы Эмитента, формирование положительной репутации заемщика на публичном долговом рынке</w:t>
      </w:r>
      <w:r w:rsidR="008568C4" w:rsidRPr="006C1A07">
        <w:rPr>
          <w:b/>
          <w:i/>
        </w:rPr>
        <w:t xml:space="preserve">. </w:t>
      </w:r>
    </w:p>
    <w:p w:rsidR="008568C4" w:rsidRPr="006C1A07" w:rsidRDefault="008568C4" w:rsidP="008568C4">
      <w:pPr>
        <w:adjustRightInd w:val="0"/>
        <w:ind w:firstLine="540"/>
        <w:jc w:val="both"/>
        <w:outlineLvl w:val="4"/>
        <w:rPr>
          <w:b/>
          <w:i/>
        </w:rPr>
      </w:pPr>
      <w:r w:rsidRPr="006C1A07">
        <w:rPr>
          <w:b/>
          <w:i/>
        </w:rPr>
        <w:t>Размещение Эмитентом ценных бумаг с целью финансирования определенной сделки (взаимосвязанных сделок) или иной операции не планируется.</w:t>
      </w:r>
    </w:p>
    <w:p w:rsidR="00373652" w:rsidRPr="006C1A07" w:rsidRDefault="00373652" w:rsidP="00373652">
      <w:pPr>
        <w:autoSpaceDE/>
        <w:autoSpaceDN/>
        <w:adjustRightInd w:val="0"/>
        <w:ind w:firstLine="539"/>
        <w:jc w:val="both"/>
        <w:outlineLvl w:val="4"/>
        <w:rPr>
          <w:rFonts w:eastAsia="Calibri"/>
          <w:bCs/>
          <w:iCs/>
          <w:sz w:val="22"/>
          <w:szCs w:val="22"/>
          <w:lang w:eastAsia="en-US"/>
        </w:rPr>
      </w:pPr>
    </w:p>
    <w:p w:rsidR="00E1050C" w:rsidRPr="006C1A07" w:rsidRDefault="00E1050C" w:rsidP="00001C92">
      <w:pPr>
        <w:adjustRightInd w:val="0"/>
        <w:ind w:firstLine="540"/>
        <w:jc w:val="both"/>
        <w:rPr>
          <w:bCs/>
          <w:iCs/>
        </w:rPr>
      </w:pPr>
      <w:r w:rsidRPr="006C1A07">
        <w:rPr>
          <w:bCs/>
          <w:iCs/>
        </w:rPr>
        <w:t>Иная информация, которую эмитент считает необходимым указать во введении:</w:t>
      </w:r>
    </w:p>
    <w:p w:rsidR="00E1050C" w:rsidRPr="006C1A07" w:rsidRDefault="00E1050C" w:rsidP="00001C92">
      <w:pPr>
        <w:shd w:val="clear" w:color="auto" w:fill="FFFFFF"/>
        <w:ind w:right="19" w:firstLine="540"/>
        <w:jc w:val="both"/>
      </w:pPr>
      <w:r w:rsidRPr="006C1A07">
        <w:t xml:space="preserve">Общие сведения об эмитенте: </w:t>
      </w:r>
    </w:p>
    <w:p w:rsidR="00001C92" w:rsidRPr="006C1A07" w:rsidRDefault="00001C92" w:rsidP="00001C92">
      <w:pPr>
        <w:ind w:firstLine="540"/>
        <w:jc w:val="both"/>
      </w:pPr>
      <w:r w:rsidRPr="006C1A07">
        <w:t xml:space="preserve">Полное фирменное наименование эмитента: </w:t>
      </w:r>
      <w:r w:rsidR="002B5BCA" w:rsidRPr="006C1A07">
        <w:rPr>
          <w:rStyle w:val="Subst0"/>
          <w:bCs/>
          <w:iCs/>
        </w:rPr>
        <w:t xml:space="preserve">Публичное </w:t>
      </w:r>
      <w:r w:rsidRPr="006C1A07">
        <w:rPr>
          <w:rStyle w:val="Subst0"/>
          <w:bCs/>
          <w:iCs/>
        </w:rPr>
        <w:t xml:space="preserve">акционерное общество </w:t>
      </w:r>
      <w:r w:rsidR="002F56E6" w:rsidRPr="006C1A07">
        <w:rPr>
          <w:rStyle w:val="Subst0"/>
          <w:bCs/>
          <w:iCs/>
        </w:rPr>
        <w:t xml:space="preserve">Банк </w:t>
      </w:r>
      <w:r w:rsidRPr="006C1A07">
        <w:rPr>
          <w:rStyle w:val="Subst0"/>
          <w:bCs/>
          <w:iCs/>
        </w:rPr>
        <w:t xml:space="preserve">«Финансовая </w:t>
      </w:r>
      <w:r w:rsidR="002F56E6" w:rsidRPr="006C1A07">
        <w:rPr>
          <w:rStyle w:val="Subst0"/>
          <w:bCs/>
          <w:iCs/>
        </w:rPr>
        <w:t>К</w:t>
      </w:r>
      <w:r w:rsidRPr="006C1A07">
        <w:rPr>
          <w:rStyle w:val="Subst0"/>
          <w:bCs/>
          <w:iCs/>
        </w:rPr>
        <w:t>орпорация О</w:t>
      </w:r>
      <w:r w:rsidR="002F56E6" w:rsidRPr="006C1A07">
        <w:rPr>
          <w:rStyle w:val="Subst0"/>
          <w:bCs/>
          <w:iCs/>
        </w:rPr>
        <w:t>ткрытие</w:t>
      </w:r>
      <w:r w:rsidRPr="006C1A07">
        <w:rPr>
          <w:rStyle w:val="Subst0"/>
          <w:bCs/>
          <w:iCs/>
        </w:rPr>
        <w:t>»</w:t>
      </w:r>
    </w:p>
    <w:p w:rsidR="00001C92" w:rsidRPr="006C1A07" w:rsidRDefault="00001C92" w:rsidP="00001C92">
      <w:pPr>
        <w:pStyle w:val="ConsNormal"/>
        <w:ind w:right="0" w:firstLine="567"/>
        <w:rPr>
          <w:rFonts w:ascii="Times New Roman" w:hAnsi="Times New Roman" w:cs="Times New Roman"/>
          <w:b/>
          <w:i/>
          <w:lang w:val="ru-RU"/>
        </w:rPr>
      </w:pPr>
      <w:r w:rsidRPr="006C1A07">
        <w:rPr>
          <w:rFonts w:ascii="Times New Roman" w:hAnsi="Times New Roman" w:cs="Times New Roman"/>
          <w:lang w:val="ru-RU"/>
        </w:rPr>
        <w:t xml:space="preserve">Сокращенное фирменное наименование  эмитента: </w:t>
      </w:r>
      <w:r w:rsidR="002B5BCA" w:rsidRPr="006C1A07">
        <w:rPr>
          <w:rStyle w:val="Subst0"/>
          <w:rFonts w:ascii="Times New Roman" w:hAnsi="Times New Roman" w:cs="Times New Roman"/>
          <w:bCs/>
          <w:iCs/>
          <w:lang w:val="ru-RU"/>
        </w:rPr>
        <w:t>П</w:t>
      </w:r>
      <w:r w:rsidRPr="006C1A07">
        <w:rPr>
          <w:rStyle w:val="Subst0"/>
          <w:rFonts w:ascii="Times New Roman" w:hAnsi="Times New Roman" w:cs="Times New Roman"/>
          <w:bCs/>
          <w:iCs/>
          <w:lang w:val="ru-RU"/>
        </w:rPr>
        <w:t xml:space="preserve">АО </w:t>
      </w:r>
      <w:r w:rsidR="002F56E6" w:rsidRPr="006C1A07">
        <w:rPr>
          <w:rStyle w:val="Subst0"/>
          <w:rFonts w:ascii="Times New Roman" w:hAnsi="Times New Roman" w:cs="Times New Roman"/>
          <w:bCs/>
          <w:iCs/>
          <w:lang w:val="ru-RU"/>
        </w:rPr>
        <w:t>Банк «ФК Открытие»</w:t>
      </w:r>
    </w:p>
    <w:p w:rsidR="002F56E6" w:rsidRPr="006C1A07" w:rsidRDefault="00001C92" w:rsidP="00001C92">
      <w:pPr>
        <w:pStyle w:val="ConsNormal"/>
        <w:ind w:right="0" w:firstLine="540"/>
        <w:rPr>
          <w:rFonts w:ascii="Times New Roman" w:hAnsi="Times New Roman" w:cs="Times New Roman"/>
          <w:b/>
          <w:i/>
          <w:lang w:val="ru-RU" w:eastAsia="en-US"/>
        </w:rPr>
      </w:pPr>
      <w:r w:rsidRPr="006C1A07">
        <w:rPr>
          <w:rFonts w:ascii="Times New Roman" w:hAnsi="Times New Roman" w:cs="Times New Roman"/>
          <w:lang w:val="ru-RU"/>
        </w:rPr>
        <w:t xml:space="preserve">Место нахождения эмитента: </w:t>
      </w:r>
      <w:r w:rsidR="002F56E6" w:rsidRPr="006C1A07">
        <w:rPr>
          <w:rFonts w:ascii="Times New Roman" w:hAnsi="Times New Roman" w:cs="Times New Roman"/>
          <w:b/>
          <w:i/>
          <w:lang w:val="ru-RU" w:eastAsia="en-US"/>
        </w:rPr>
        <w:t>115114, г. Москва, ул. Летниковская, д. 2, стр. 4</w:t>
      </w:r>
    </w:p>
    <w:p w:rsidR="002F56E6" w:rsidRPr="006C1A07" w:rsidRDefault="002F56E6" w:rsidP="00001C92">
      <w:pPr>
        <w:pStyle w:val="ConsNormal"/>
        <w:ind w:right="0" w:firstLine="540"/>
        <w:rPr>
          <w:rFonts w:ascii="Times New Roman" w:hAnsi="Times New Roman" w:cs="Times New Roman"/>
          <w:b/>
          <w:i/>
          <w:lang w:val="ru-RU" w:eastAsia="en-US"/>
        </w:rPr>
      </w:pPr>
    </w:p>
    <w:p w:rsidR="002F56E6" w:rsidRPr="006C1A07" w:rsidRDefault="002F56E6" w:rsidP="002F56E6">
      <w:pPr>
        <w:ind w:firstLine="540"/>
        <w:jc w:val="both"/>
        <w:rPr>
          <w:rFonts w:eastAsia="Calibri"/>
          <w:b/>
          <w:i/>
        </w:rPr>
      </w:pPr>
      <w:r w:rsidRPr="006C1A07">
        <w:rPr>
          <w:rFonts w:eastAsia="Calibri"/>
          <w:b/>
          <w:i/>
        </w:rPr>
        <w:t xml:space="preserve">Банк был учрежден 12 мая 1992 г. (протокол № 1 собрания учредителей) в форме закрытого акционерного общества и зарегистрирован Банком России  в декабре 1992 года под названием Акционерный инвестиционно-коммерческий банк «ТИПКО венчур банк». По решению собрания </w:t>
      </w:r>
      <w:r w:rsidRPr="006C1A07">
        <w:rPr>
          <w:rFonts w:eastAsia="Calibri"/>
          <w:b/>
          <w:i/>
        </w:rPr>
        <w:lastRenderedPageBreak/>
        <w:t>акционеров в 2007 году Банк был переименован в Открытое акционерное общество «НОМОС-БАНК» («НОМОС-БАНК» (ОАО)). В 2014 году по решению акционеров Банк был переименован в Открытое акционерное общество Банк «Финансовая Корпорация Открытие» (ОАО Банк «ФК Открытие»)</w:t>
      </w:r>
      <w:r w:rsidR="002B5BCA" w:rsidRPr="006C1A07">
        <w:rPr>
          <w:rFonts w:eastAsia="Calibri"/>
          <w:b/>
          <w:i/>
        </w:rPr>
        <w:t xml:space="preserve">, а затем в Публичное акционерное общество Банк </w:t>
      </w:r>
      <w:r w:rsidR="002B5BCA" w:rsidRPr="006C1A07">
        <w:rPr>
          <w:rStyle w:val="Subst0"/>
          <w:bCs/>
          <w:iCs/>
        </w:rPr>
        <w:t>«Финансовая Корпорация Открытие» (ПАО Банк «ФК Открытие»)</w:t>
      </w:r>
      <w:r w:rsidRPr="006C1A07">
        <w:rPr>
          <w:rFonts w:eastAsia="Calibri"/>
          <w:b/>
          <w:i/>
        </w:rPr>
        <w:t xml:space="preserve">. </w:t>
      </w:r>
    </w:p>
    <w:p w:rsidR="002F56E6" w:rsidRPr="006C1A07" w:rsidRDefault="002F56E6" w:rsidP="002F56E6">
      <w:pPr>
        <w:ind w:firstLine="540"/>
        <w:jc w:val="both"/>
        <w:rPr>
          <w:rFonts w:eastAsia="Calibri"/>
          <w:b/>
          <w:i/>
        </w:rPr>
      </w:pPr>
      <w:r w:rsidRPr="006C1A07">
        <w:rPr>
          <w:rFonts w:eastAsia="Calibri"/>
          <w:b/>
          <w:i/>
        </w:rPr>
        <w:t>Срок существования Банка – более 20 лет.</w:t>
      </w:r>
    </w:p>
    <w:p w:rsidR="002F56E6" w:rsidRPr="006C1A07" w:rsidRDefault="002F56E6" w:rsidP="002F56E6">
      <w:pPr>
        <w:ind w:firstLine="540"/>
        <w:jc w:val="both"/>
        <w:rPr>
          <w:rFonts w:eastAsia="Calibri"/>
          <w:b/>
          <w:i/>
        </w:rPr>
      </w:pPr>
      <w:r w:rsidRPr="006C1A07">
        <w:rPr>
          <w:rFonts w:eastAsia="Calibri"/>
          <w:b/>
          <w:i/>
        </w:rPr>
        <w:t>Основной целью Банка как коммерческой организации является осуществление на основании лицензии, выдаваемой Центральным банком Российской Федерации, деятельности по привлечению денежных средств от юридических и физических лиц и размещение их от своего имени на условиях возвратности, платности и срочности, а также осуществление иных банковских операций и сделок на территории Российской Федерации и вне этой территории для извлечения прибыли в интересах акционеров Банка.</w:t>
      </w:r>
    </w:p>
    <w:p w:rsidR="00001C92" w:rsidRPr="006C1A07" w:rsidRDefault="00F826EB" w:rsidP="00F826EB">
      <w:pPr>
        <w:ind w:firstLine="540"/>
        <w:jc w:val="both"/>
        <w:rPr>
          <w:rFonts w:eastAsia="Calibri"/>
          <w:b/>
          <w:i/>
        </w:rPr>
      </w:pPr>
      <w:r w:rsidRPr="006C1A07">
        <w:rPr>
          <w:rFonts w:eastAsia="Calibri"/>
          <w:b/>
          <w:i/>
        </w:rPr>
        <w:t>Ключевым акционером Эмитента является ОАО «Открытие Холдинг».</w:t>
      </w:r>
    </w:p>
    <w:p w:rsidR="00F826EB" w:rsidRPr="006C1A07" w:rsidRDefault="00F826EB" w:rsidP="00E1050C">
      <w:pPr>
        <w:ind w:firstLine="567"/>
        <w:jc w:val="both"/>
        <w:rPr>
          <w:b/>
          <w:bCs/>
          <w:i/>
          <w:iCs/>
          <w:sz w:val="22"/>
          <w:szCs w:val="22"/>
        </w:rPr>
      </w:pPr>
    </w:p>
    <w:p w:rsidR="00753165" w:rsidRPr="006C1A07" w:rsidRDefault="00D964E0" w:rsidP="002A00A2">
      <w:pPr>
        <w:ind w:firstLine="567"/>
        <w:jc w:val="both"/>
        <w:rPr>
          <w:bCs/>
          <w:iCs/>
        </w:rPr>
      </w:pPr>
      <w:r w:rsidRPr="006C1A07">
        <w:rPr>
          <w:bCs/>
          <w:iCs/>
        </w:rPr>
        <w:t xml:space="preserve">Информация об эмиссионных ценных бумагах эмитента: </w:t>
      </w:r>
    </w:p>
    <w:p w:rsidR="00D964E0" w:rsidRPr="006C1A07" w:rsidRDefault="0079665C" w:rsidP="002A00A2">
      <w:pPr>
        <w:adjustRightInd w:val="0"/>
        <w:ind w:firstLine="567"/>
        <w:jc w:val="both"/>
        <w:rPr>
          <w:b/>
          <w:i/>
          <w:color w:val="000000"/>
        </w:rPr>
      </w:pPr>
      <w:r w:rsidRPr="006C1A07">
        <w:rPr>
          <w:b/>
          <w:i/>
          <w:color w:val="000000"/>
        </w:rPr>
        <w:t>Выпуски эмиссионных ценных бумаг Эмитента, находящиеся в обращении (не являющиеся погашенными)</w:t>
      </w:r>
      <w:r w:rsidR="00D964E0" w:rsidRPr="006C1A07">
        <w:rPr>
          <w:b/>
          <w:i/>
          <w:color w:val="000000"/>
        </w:rPr>
        <w:t>:</w:t>
      </w:r>
    </w:p>
    <w:p w:rsidR="002A00A2" w:rsidRPr="006C1A07" w:rsidRDefault="002A00A2" w:rsidP="002A00A2">
      <w:pPr>
        <w:adjustRightInd w:val="0"/>
        <w:ind w:firstLine="567"/>
        <w:jc w:val="both"/>
        <w:rPr>
          <w:b/>
          <w:i/>
          <w:color w:val="000000"/>
          <w:u w:val="single"/>
        </w:rPr>
      </w:pPr>
      <w:r w:rsidRPr="006C1A07">
        <w:rPr>
          <w:b/>
          <w:i/>
          <w:color w:val="000000"/>
          <w:u w:val="single"/>
        </w:rPr>
        <w:t xml:space="preserve">Акции, находящиеся в обращении: </w:t>
      </w:r>
    </w:p>
    <w:p w:rsidR="002F56E6" w:rsidRPr="006C1A07" w:rsidRDefault="002F56E6" w:rsidP="002A00A2">
      <w:pPr>
        <w:pStyle w:val="afffff6"/>
        <w:autoSpaceDE w:val="0"/>
        <w:autoSpaceDN w:val="0"/>
        <w:ind w:left="0" w:firstLine="567"/>
        <w:rPr>
          <w:sz w:val="20"/>
          <w:szCs w:val="20"/>
        </w:rPr>
      </w:pPr>
    </w:p>
    <w:p w:rsidR="002A00A2" w:rsidRPr="006C1A07" w:rsidRDefault="002F56E6" w:rsidP="002F56E6">
      <w:pPr>
        <w:pStyle w:val="afffff6"/>
        <w:autoSpaceDE w:val="0"/>
        <w:autoSpaceDN w:val="0"/>
        <w:ind w:left="0" w:firstLine="567"/>
        <w:jc w:val="both"/>
        <w:rPr>
          <w:b/>
          <w:bCs/>
          <w:i/>
          <w:iCs/>
          <w:sz w:val="20"/>
          <w:szCs w:val="20"/>
        </w:rPr>
      </w:pPr>
      <w:r w:rsidRPr="006C1A07">
        <w:rPr>
          <w:sz w:val="20"/>
          <w:szCs w:val="20"/>
        </w:rPr>
        <w:t xml:space="preserve">1. </w:t>
      </w:r>
      <w:r w:rsidR="002A00A2" w:rsidRPr="006C1A07">
        <w:rPr>
          <w:sz w:val="20"/>
          <w:szCs w:val="20"/>
        </w:rPr>
        <w:t xml:space="preserve">Вид: </w:t>
      </w:r>
      <w:r w:rsidR="002A00A2" w:rsidRPr="006C1A07">
        <w:rPr>
          <w:b/>
          <w:bCs/>
          <w:i/>
          <w:iCs/>
          <w:sz w:val="20"/>
          <w:szCs w:val="20"/>
        </w:rPr>
        <w:t xml:space="preserve">акции именные </w:t>
      </w:r>
    </w:p>
    <w:p w:rsidR="002A00A2" w:rsidRPr="006C1A07" w:rsidRDefault="002A00A2" w:rsidP="002F56E6">
      <w:pPr>
        <w:ind w:firstLine="567"/>
        <w:jc w:val="both"/>
      </w:pPr>
      <w:r w:rsidRPr="006C1A07">
        <w:t xml:space="preserve">Категория (тип): </w:t>
      </w:r>
      <w:r w:rsidRPr="006C1A07">
        <w:rPr>
          <w:b/>
          <w:bCs/>
          <w:i/>
          <w:iCs/>
        </w:rPr>
        <w:t>обыкновенные</w:t>
      </w:r>
    </w:p>
    <w:p w:rsidR="002A00A2" w:rsidRPr="006C1A07" w:rsidRDefault="002A00A2" w:rsidP="002F56E6">
      <w:pPr>
        <w:ind w:firstLine="567"/>
        <w:jc w:val="both"/>
        <w:rPr>
          <w:b/>
          <w:bCs/>
          <w:i/>
          <w:iCs/>
        </w:rPr>
      </w:pPr>
      <w:r w:rsidRPr="006C1A07">
        <w:t xml:space="preserve">Номинальная стоимость: </w:t>
      </w:r>
      <w:r w:rsidR="002F56E6" w:rsidRPr="006C1A07">
        <w:rPr>
          <w:b/>
          <w:bCs/>
          <w:i/>
          <w:iCs/>
        </w:rPr>
        <w:t>50</w:t>
      </w:r>
      <w:r w:rsidRPr="006C1A07">
        <w:rPr>
          <w:b/>
          <w:bCs/>
          <w:i/>
          <w:iCs/>
        </w:rPr>
        <w:t xml:space="preserve"> рубл</w:t>
      </w:r>
      <w:r w:rsidR="002F56E6" w:rsidRPr="006C1A07">
        <w:rPr>
          <w:b/>
          <w:bCs/>
          <w:i/>
          <w:iCs/>
        </w:rPr>
        <w:t>ей</w:t>
      </w:r>
      <w:r w:rsidR="000F3A63" w:rsidRPr="006C1A07">
        <w:rPr>
          <w:b/>
          <w:bCs/>
          <w:i/>
          <w:iCs/>
        </w:rPr>
        <w:t xml:space="preserve"> каждая акция</w:t>
      </w:r>
    </w:p>
    <w:p w:rsidR="002A00A2" w:rsidRPr="006C1A07" w:rsidRDefault="002F56E6" w:rsidP="002F56E6">
      <w:pPr>
        <w:ind w:firstLine="567"/>
        <w:jc w:val="both"/>
        <w:rPr>
          <w:b/>
          <w:bCs/>
          <w:i/>
          <w:iCs/>
        </w:rPr>
      </w:pPr>
      <w:r w:rsidRPr="006C1A07">
        <w:t>Индивидуальный г</w:t>
      </w:r>
      <w:r w:rsidR="002A00A2" w:rsidRPr="006C1A07">
        <w:t xml:space="preserve">осударственный регистрационный номер: </w:t>
      </w:r>
      <w:r w:rsidRPr="006C1A07">
        <w:rPr>
          <w:b/>
          <w:i/>
        </w:rPr>
        <w:t>10102209В</w:t>
      </w:r>
      <w:r w:rsidRPr="006C1A07">
        <w:rPr>
          <w:b/>
          <w:bCs/>
          <w:i/>
          <w:iCs/>
        </w:rPr>
        <w:t xml:space="preserve"> </w:t>
      </w:r>
      <w:r w:rsidR="002A00A2" w:rsidRPr="006C1A07">
        <w:rPr>
          <w:b/>
          <w:bCs/>
          <w:i/>
          <w:iCs/>
        </w:rPr>
        <w:t xml:space="preserve">от </w:t>
      </w:r>
      <w:r w:rsidR="00853A92" w:rsidRPr="006C1A07">
        <w:rPr>
          <w:b/>
          <w:bCs/>
          <w:i/>
          <w:iCs/>
        </w:rPr>
        <w:t>09.07.1993</w:t>
      </w:r>
    </w:p>
    <w:p w:rsidR="002A00A2" w:rsidRPr="006C1A07" w:rsidRDefault="002A00A2" w:rsidP="002F56E6">
      <w:pPr>
        <w:ind w:firstLine="567"/>
        <w:jc w:val="both"/>
      </w:pPr>
      <w:r w:rsidRPr="006C1A07">
        <w:t>Количество акций, находящихся в обращении</w:t>
      </w:r>
      <w:r w:rsidRPr="006C1A07">
        <w:rPr>
          <w:b/>
          <w:bCs/>
          <w:i/>
          <w:iCs/>
        </w:rPr>
        <w:t xml:space="preserve">: </w:t>
      </w:r>
      <w:r w:rsidR="00853A92" w:rsidRPr="006C1A07">
        <w:rPr>
          <w:b/>
          <w:bCs/>
          <w:i/>
          <w:iCs/>
        </w:rPr>
        <w:t>143 852 910</w:t>
      </w:r>
      <w:r w:rsidR="00853A92" w:rsidRPr="006C1A07">
        <w:rPr>
          <w:color w:val="1F497D"/>
        </w:rPr>
        <w:t xml:space="preserve"> </w:t>
      </w:r>
      <w:r w:rsidRPr="006C1A07">
        <w:rPr>
          <w:b/>
          <w:bCs/>
          <w:i/>
          <w:iCs/>
        </w:rPr>
        <w:t>штук</w:t>
      </w:r>
    </w:p>
    <w:p w:rsidR="000F3A63" w:rsidRPr="006C1A07" w:rsidRDefault="000F3A63" w:rsidP="00D964E0">
      <w:pPr>
        <w:adjustRightInd w:val="0"/>
        <w:ind w:firstLine="567"/>
        <w:jc w:val="both"/>
        <w:rPr>
          <w:b/>
          <w:i/>
          <w:color w:val="000000"/>
        </w:rPr>
      </w:pPr>
    </w:p>
    <w:p w:rsidR="00271628" w:rsidRPr="006C1A07" w:rsidRDefault="00271628" w:rsidP="00271628">
      <w:pPr>
        <w:pStyle w:val="afffff6"/>
        <w:autoSpaceDE w:val="0"/>
        <w:autoSpaceDN w:val="0"/>
        <w:ind w:left="0" w:firstLine="567"/>
        <w:jc w:val="both"/>
        <w:rPr>
          <w:b/>
          <w:bCs/>
          <w:i/>
          <w:iCs/>
          <w:sz w:val="20"/>
          <w:szCs w:val="20"/>
        </w:rPr>
      </w:pPr>
      <w:r w:rsidRPr="006C1A07">
        <w:rPr>
          <w:sz w:val="20"/>
          <w:szCs w:val="20"/>
        </w:rPr>
        <w:t xml:space="preserve">2. Вид: </w:t>
      </w:r>
      <w:r w:rsidRPr="006C1A07">
        <w:rPr>
          <w:b/>
          <w:bCs/>
          <w:i/>
          <w:iCs/>
          <w:sz w:val="20"/>
          <w:szCs w:val="20"/>
        </w:rPr>
        <w:t xml:space="preserve">акции именные </w:t>
      </w:r>
    </w:p>
    <w:p w:rsidR="00271628" w:rsidRPr="006C1A07" w:rsidRDefault="00271628" w:rsidP="00271628">
      <w:pPr>
        <w:ind w:firstLine="567"/>
        <w:jc w:val="both"/>
      </w:pPr>
      <w:r w:rsidRPr="006C1A07">
        <w:t xml:space="preserve">Категория (тип): </w:t>
      </w:r>
      <w:r w:rsidRPr="006C1A07">
        <w:rPr>
          <w:b/>
          <w:bCs/>
          <w:i/>
          <w:iCs/>
        </w:rPr>
        <w:t>привилегированные</w:t>
      </w:r>
    </w:p>
    <w:p w:rsidR="00271628" w:rsidRPr="006C1A07" w:rsidRDefault="00271628" w:rsidP="00271628">
      <w:pPr>
        <w:ind w:firstLine="567"/>
        <w:jc w:val="both"/>
        <w:rPr>
          <w:b/>
          <w:bCs/>
          <w:i/>
          <w:iCs/>
        </w:rPr>
      </w:pPr>
      <w:r w:rsidRPr="006C1A07">
        <w:t xml:space="preserve">Номинальная стоимость: </w:t>
      </w:r>
      <w:r w:rsidRPr="006C1A07">
        <w:rPr>
          <w:b/>
          <w:bCs/>
          <w:i/>
          <w:iCs/>
        </w:rPr>
        <w:t>50 рублей каждая акция</w:t>
      </w:r>
    </w:p>
    <w:p w:rsidR="00271628" w:rsidRPr="006C1A07" w:rsidRDefault="00271628" w:rsidP="00271628">
      <w:pPr>
        <w:ind w:firstLine="567"/>
        <w:jc w:val="both"/>
        <w:rPr>
          <w:b/>
          <w:bCs/>
          <w:i/>
          <w:iCs/>
        </w:rPr>
      </w:pPr>
      <w:r w:rsidRPr="006C1A07">
        <w:t xml:space="preserve">Индивидуальный государственный регистрационный номер: </w:t>
      </w:r>
      <w:r w:rsidRPr="006C1A07">
        <w:rPr>
          <w:b/>
          <w:i/>
        </w:rPr>
        <w:t>20102209В</w:t>
      </w:r>
      <w:r w:rsidRPr="006C1A07">
        <w:rPr>
          <w:b/>
          <w:bCs/>
          <w:i/>
          <w:iCs/>
        </w:rPr>
        <w:t xml:space="preserve"> </w:t>
      </w:r>
      <w:r w:rsidRPr="006C1A07">
        <w:rPr>
          <w:b/>
          <w:i/>
        </w:rPr>
        <w:t xml:space="preserve">от </w:t>
      </w:r>
      <w:r w:rsidR="00853A92" w:rsidRPr="006C1A07">
        <w:rPr>
          <w:b/>
          <w:i/>
        </w:rPr>
        <w:t>19.10.2001</w:t>
      </w:r>
    </w:p>
    <w:p w:rsidR="00271628" w:rsidRPr="006C1A07" w:rsidRDefault="00271628" w:rsidP="00271628">
      <w:pPr>
        <w:ind w:firstLine="567"/>
        <w:jc w:val="both"/>
      </w:pPr>
      <w:r w:rsidRPr="006C1A07">
        <w:t xml:space="preserve">Количество акций, находящихся в обращении: </w:t>
      </w:r>
      <w:r w:rsidRPr="006C1A07">
        <w:rPr>
          <w:b/>
          <w:i/>
        </w:rPr>
        <w:t xml:space="preserve">12 100 000 </w:t>
      </w:r>
      <w:r w:rsidRPr="006C1A07">
        <w:rPr>
          <w:b/>
          <w:bCs/>
          <w:i/>
          <w:iCs/>
        </w:rPr>
        <w:t>штук</w:t>
      </w:r>
    </w:p>
    <w:p w:rsidR="002F56E6" w:rsidRPr="006C1A07" w:rsidRDefault="002F56E6" w:rsidP="00D964E0">
      <w:pPr>
        <w:adjustRightInd w:val="0"/>
        <w:ind w:firstLine="567"/>
        <w:jc w:val="both"/>
        <w:rPr>
          <w:b/>
          <w:i/>
          <w:color w:val="000000"/>
          <w:u w:val="single"/>
        </w:rPr>
      </w:pPr>
    </w:p>
    <w:p w:rsidR="002A00A2" w:rsidRPr="006C1A07" w:rsidRDefault="002A00A2" w:rsidP="00D964E0">
      <w:pPr>
        <w:adjustRightInd w:val="0"/>
        <w:ind w:firstLine="567"/>
        <w:jc w:val="both"/>
        <w:rPr>
          <w:b/>
          <w:i/>
          <w:color w:val="000000"/>
          <w:u w:val="single"/>
        </w:rPr>
      </w:pPr>
      <w:r w:rsidRPr="006C1A07">
        <w:rPr>
          <w:b/>
          <w:i/>
          <w:color w:val="000000"/>
          <w:u w:val="single"/>
        </w:rPr>
        <w:t xml:space="preserve">Облигации, находящиеся в обращении: </w:t>
      </w:r>
    </w:p>
    <w:tbl>
      <w:tblPr>
        <w:tblStyle w:val="af4"/>
        <w:tblW w:w="9568" w:type="dxa"/>
        <w:jc w:val="center"/>
        <w:tblLook w:val="04A0" w:firstRow="1" w:lastRow="0" w:firstColumn="1" w:lastColumn="0" w:noHBand="0" w:noVBand="1"/>
      </w:tblPr>
      <w:tblGrid>
        <w:gridCol w:w="3368"/>
        <w:gridCol w:w="1701"/>
        <w:gridCol w:w="3260"/>
        <w:gridCol w:w="1239"/>
      </w:tblGrid>
      <w:tr w:rsidR="000C64F4" w:rsidRPr="006C1A07" w:rsidTr="00CC42EE">
        <w:trPr>
          <w:jc w:val="center"/>
        </w:trPr>
        <w:tc>
          <w:tcPr>
            <w:tcW w:w="3368" w:type="dxa"/>
            <w:vAlign w:val="center"/>
          </w:tcPr>
          <w:p w:rsidR="000C64F4" w:rsidRPr="006C1A07" w:rsidRDefault="00A9186D" w:rsidP="007E1547">
            <w:pPr>
              <w:jc w:val="center"/>
              <w:rPr>
                <w:bCs/>
                <w:iCs/>
              </w:rPr>
            </w:pPr>
            <w:hyperlink r:id="rId10" w:history="1">
              <w:r w:rsidR="000C64F4" w:rsidRPr="006C1A07">
                <w:rPr>
                  <w:iCs/>
                </w:rPr>
                <w:t>Ценная</w:t>
              </w:r>
            </w:hyperlink>
            <w:r w:rsidR="000C64F4" w:rsidRPr="006C1A07">
              <w:rPr>
                <w:iCs/>
              </w:rPr>
              <w:t xml:space="preserve"> бумага</w:t>
            </w:r>
          </w:p>
        </w:tc>
        <w:tc>
          <w:tcPr>
            <w:tcW w:w="1701" w:type="dxa"/>
            <w:vAlign w:val="center"/>
          </w:tcPr>
          <w:p w:rsidR="000C64F4" w:rsidRPr="006C1A07" w:rsidRDefault="00A9186D" w:rsidP="007E1547">
            <w:pPr>
              <w:jc w:val="center"/>
              <w:rPr>
                <w:bCs/>
                <w:iCs/>
              </w:rPr>
            </w:pPr>
            <w:hyperlink r:id="rId11" w:history="1">
              <w:r w:rsidR="000C64F4" w:rsidRPr="006C1A07">
                <w:rPr>
                  <w:iCs/>
                </w:rPr>
                <w:t>Объем эмиссии</w:t>
              </w:r>
            </w:hyperlink>
            <w:r w:rsidR="000C64F4" w:rsidRPr="006C1A07">
              <w:rPr>
                <w:iCs/>
              </w:rPr>
              <w:t>, рублей</w:t>
            </w:r>
          </w:p>
        </w:tc>
        <w:tc>
          <w:tcPr>
            <w:tcW w:w="3260" w:type="dxa"/>
            <w:vAlign w:val="center"/>
          </w:tcPr>
          <w:p w:rsidR="000C64F4" w:rsidRPr="006C1A07" w:rsidRDefault="00271628" w:rsidP="007E1547">
            <w:pPr>
              <w:jc w:val="center"/>
              <w:rPr>
                <w:bCs/>
                <w:iCs/>
              </w:rPr>
            </w:pPr>
            <w:r w:rsidRPr="006C1A07">
              <w:t>Индивидуальный г</w:t>
            </w:r>
            <w:hyperlink r:id="rId12" w:history="1">
              <w:r w:rsidR="000C64F4" w:rsidRPr="006C1A07">
                <w:rPr>
                  <w:iCs/>
                </w:rPr>
                <w:t>осударственный регистрационный номер</w:t>
              </w:r>
            </w:hyperlink>
            <w:r w:rsidRPr="006C1A07">
              <w:rPr>
                <w:iCs/>
              </w:rPr>
              <w:t xml:space="preserve">/ идентификационный номер </w:t>
            </w:r>
          </w:p>
        </w:tc>
        <w:tc>
          <w:tcPr>
            <w:tcW w:w="1239" w:type="dxa"/>
            <w:vAlign w:val="center"/>
          </w:tcPr>
          <w:p w:rsidR="000C64F4" w:rsidRPr="006C1A07" w:rsidRDefault="00A9186D" w:rsidP="00271628">
            <w:pPr>
              <w:jc w:val="center"/>
              <w:rPr>
                <w:bCs/>
                <w:iCs/>
              </w:rPr>
            </w:pPr>
            <w:hyperlink r:id="rId13" w:history="1">
              <w:r w:rsidR="00271628" w:rsidRPr="006C1A07">
                <w:rPr>
                  <w:iCs/>
                </w:rPr>
                <w:t>Дата</w:t>
              </w:r>
            </w:hyperlink>
            <w:r w:rsidR="00271628" w:rsidRPr="006C1A07">
              <w:rPr>
                <w:iCs/>
              </w:rPr>
              <w:t xml:space="preserve"> погашения</w:t>
            </w:r>
          </w:p>
        </w:tc>
      </w:tr>
      <w:tr w:rsidR="00271628" w:rsidRPr="006C1A07" w:rsidTr="00CC42EE">
        <w:trPr>
          <w:jc w:val="center"/>
        </w:trPr>
        <w:tc>
          <w:tcPr>
            <w:tcW w:w="3368" w:type="dxa"/>
            <w:vAlign w:val="center"/>
          </w:tcPr>
          <w:p w:rsidR="00271628" w:rsidRPr="006C1A07" w:rsidRDefault="00A9186D" w:rsidP="00271628">
            <w:pPr>
              <w:jc w:val="center"/>
            </w:pPr>
            <w:hyperlink r:id="rId14" w:history="1">
              <w:r w:rsidR="00271628" w:rsidRPr="006C1A07">
                <w:t>Облигации серии 12</w:t>
              </w:r>
            </w:hyperlink>
          </w:p>
        </w:tc>
        <w:tc>
          <w:tcPr>
            <w:tcW w:w="1701" w:type="dxa"/>
            <w:vAlign w:val="center"/>
          </w:tcPr>
          <w:p w:rsidR="00271628" w:rsidRPr="006C1A07" w:rsidRDefault="00271628" w:rsidP="00F70CA4">
            <w:pPr>
              <w:jc w:val="center"/>
            </w:pPr>
            <w:r w:rsidRPr="006C1A07">
              <w:t>5 000 000 000</w:t>
            </w:r>
          </w:p>
        </w:tc>
        <w:tc>
          <w:tcPr>
            <w:tcW w:w="3260" w:type="dxa"/>
            <w:vAlign w:val="center"/>
          </w:tcPr>
          <w:p w:rsidR="00271628" w:rsidRPr="006C1A07" w:rsidRDefault="00271628" w:rsidP="00F70CA4">
            <w:pPr>
              <w:jc w:val="center"/>
            </w:pPr>
            <w:r w:rsidRPr="006C1A07">
              <w:t>40802209B от 05.11.2009</w:t>
            </w:r>
          </w:p>
        </w:tc>
        <w:tc>
          <w:tcPr>
            <w:tcW w:w="1239" w:type="dxa"/>
            <w:vAlign w:val="center"/>
          </w:tcPr>
          <w:p w:rsidR="00271628" w:rsidRPr="006C1A07" w:rsidRDefault="00271628" w:rsidP="00F70CA4">
            <w:pPr>
              <w:jc w:val="center"/>
            </w:pPr>
            <w:r w:rsidRPr="006C1A07">
              <w:t>28.08.2017</w:t>
            </w:r>
          </w:p>
        </w:tc>
      </w:tr>
      <w:tr w:rsidR="00271628" w:rsidRPr="006C1A07" w:rsidTr="00CC42EE">
        <w:trPr>
          <w:jc w:val="center"/>
        </w:trPr>
        <w:tc>
          <w:tcPr>
            <w:tcW w:w="3368" w:type="dxa"/>
            <w:vAlign w:val="center"/>
          </w:tcPr>
          <w:p w:rsidR="00271628" w:rsidRPr="006C1A07" w:rsidRDefault="00271628" w:rsidP="00CC42EE">
            <w:r w:rsidRPr="006C1A07">
              <w:t>Биржевые облигации серии БО-03</w:t>
            </w:r>
            <w:r w:rsidR="005A3EBB" w:rsidRPr="006C1A07">
              <w:t>*</w:t>
            </w:r>
          </w:p>
        </w:tc>
        <w:tc>
          <w:tcPr>
            <w:tcW w:w="1701" w:type="dxa"/>
            <w:vAlign w:val="center"/>
          </w:tcPr>
          <w:p w:rsidR="00271628" w:rsidRPr="006C1A07" w:rsidRDefault="005A3EBB" w:rsidP="00F70CA4">
            <w:pPr>
              <w:jc w:val="center"/>
            </w:pPr>
            <w:r w:rsidRPr="006C1A07">
              <w:t xml:space="preserve">10 </w:t>
            </w:r>
            <w:r w:rsidR="00271628" w:rsidRPr="006C1A07">
              <w:t>000 000 000</w:t>
            </w:r>
          </w:p>
        </w:tc>
        <w:tc>
          <w:tcPr>
            <w:tcW w:w="3260" w:type="dxa"/>
            <w:vAlign w:val="center"/>
          </w:tcPr>
          <w:p w:rsidR="00271628" w:rsidRPr="006C1A07" w:rsidRDefault="00271628" w:rsidP="00F70CA4">
            <w:pPr>
              <w:jc w:val="center"/>
            </w:pPr>
            <w:r w:rsidRPr="006C1A07">
              <w:t>4B020302209B от 28.12.2011</w:t>
            </w:r>
          </w:p>
        </w:tc>
        <w:tc>
          <w:tcPr>
            <w:tcW w:w="1239" w:type="dxa"/>
            <w:vAlign w:val="center"/>
          </w:tcPr>
          <w:p w:rsidR="00271628" w:rsidRPr="006C1A07" w:rsidRDefault="00271628" w:rsidP="00F70CA4">
            <w:pPr>
              <w:jc w:val="center"/>
            </w:pPr>
            <w:r w:rsidRPr="006C1A07">
              <w:t>09.08.2015</w:t>
            </w:r>
          </w:p>
        </w:tc>
      </w:tr>
      <w:tr w:rsidR="00271628" w:rsidRPr="006C1A07" w:rsidTr="00CC42EE">
        <w:trPr>
          <w:jc w:val="center"/>
        </w:trPr>
        <w:tc>
          <w:tcPr>
            <w:tcW w:w="3368" w:type="dxa"/>
            <w:vAlign w:val="center"/>
          </w:tcPr>
          <w:p w:rsidR="00271628" w:rsidRPr="006C1A07" w:rsidRDefault="00271628" w:rsidP="00CC42EE">
            <w:r w:rsidRPr="006C1A07">
              <w:t>Биржевые облигации серии БО-04</w:t>
            </w:r>
            <w:r w:rsidR="005A3EBB" w:rsidRPr="006C1A07">
              <w:t>*</w:t>
            </w:r>
          </w:p>
        </w:tc>
        <w:tc>
          <w:tcPr>
            <w:tcW w:w="1701" w:type="dxa"/>
            <w:vAlign w:val="center"/>
          </w:tcPr>
          <w:p w:rsidR="00271628" w:rsidRPr="006C1A07" w:rsidRDefault="005A3EBB" w:rsidP="00F70CA4">
            <w:pPr>
              <w:jc w:val="center"/>
            </w:pPr>
            <w:r w:rsidRPr="006C1A07">
              <w:t>10</w:t>
            </w:r>
            <w:r w:rsidR="00271628" w:rsidRPr="006C1A07">
              <w:t xml:space="preserve"> 000 000 000</w:t>
            </w:r>
          </w:p>
        </w:tc>
        <w:tc>
          <w:tcPr>
            <w:tcW w:w="3260" w:type="dxa"/>
            <w:vAlign w:val="center"/>
          </w:tcPr>
          <w:p w:rsidR="00271628" w:rsidRPr="006C1A07" w:rsidRDefault="00271628" w:rsidP="00F70CA4">
            <w:pPr>
              <w:jc w:val="center"/>
            </w:pPr>
            <w:r w:rsidRPr="006C1A07">
              <w:t>4B020402209B от 28.12.2011</w:t>
            </w:r>
          </w:p>
        </w:tc>
        <w:tc>
          <w:tcPr>
            <w:tcW w:w="1239" w:type="dxa"/>
            <w:vAlign w:val="center"/>
          </w:tcPr>
          <w:p w:rsidR="00271628" w:rsidRPr="006C1A07" w:rsidRDefault="00271628" w:rsidP="00F70CA4">
            <w:pPr>
              <w:jc w:val="center"/>
            </w:pPr>
            <w:r w:rsidRPr="006C1A07">
              <w:t>28.02.2017</w:t>
            </w:r>
          </w:p>
        </w:tc>
      </w:tr>
      <w:tr w:rsidR="00271628" w:rsidRPr="006C1A07" w:rsidTr="00CC42EE">
        <w:trPr>
          <w:jc w:val="center"/>
        </w:trPr>
        <w:tc>
          <w:tcPr>
            <w:tcW w:w="3368" w:type="dxa"/>
            <w:vAlign w:val="center"/>
          </w:tcPr>
          <w:p w:rsidR="00271628" w:rsidRPr="006C1A07" w:rsidRDefault="00271628" w:rsidP="005F1FBD">
            <w:r w:rsidRPr="006C1A07">
              <w:t>Биржевые облигации серии БО-05</w:t>
            </w:r>
            <w:r w:rsidR="00CC42EE" w:rsidRPr="006C1A07">
              <w:t>*</w:t>
            </w:r>
          </w:p>
        </w:tc>
        <w:tc>
          <w:tcPr>
            <w:tcW w:w="1701" w:type="dxa"/>
            <w:vAlign w:val="center"/>
          </w:tcPr>
          <w:p w:rsidR="00271628" w:rsidRPr="006C1A07" w:rsidRDefault="00271628" w:rsidP="00F70CA4">
            <w:pPr>
              <w:jc w:val="center"/>
            </w:pPr>
            <w:r w:rsidRPr="006C1A07">
              <w:t>12 000 000 000</w:t>
            </w:r>
          </w:p>
        </w:tc>
        <w:tc>
          <w:tcPr>
            <w:tcW w:w="3260" w:type="dxa"/>
            <w:vAlign w:val="center"/>
          </w:tcPr>
          <w:p w:rsidR="00271628" w:rsidRPr="006C1A07" w:rsidRDefault="00271628" w:rsidP="00F70CA4">
            <w:pPr>
              <w:jc w:val="center"/>
            </w:pPr>
            <w:r w:rsidRPr="006C1A07">
              <w:t>4B020502209B от 28.12.2011</w:t>
            </w:r>
          </w:p>
        </w:tc>
        <w:tc>
          <w:tcPr>
            <w:tcW w:w="1239" w:type="dxa"/>
            <w:vAlign w:val="center"/>
          </w:tcPr>
          <w:p w:rsidR="00271628" w:rsidRPr="006C1A07" w:rsidRDefault="00271628" w:rsidP="00F70CA4">
            <w:pPr>
              <w:jc w:val="center"/>
            </w:pPr>
            <w:r w:rsidRPr="006C1A07">
              <w:t>02.07.2016</w:t>
            </w:r>
          </w:p>
        </w:tc>
      </w:tr>
      <w:tr w:rsidR="00271628" w:rsidRPr="006C1A07" w:rsidTr="00CC42EE">
        <w:trPr>
          <w:jc w:val="center"/>
        </w:trPr>
        <w:tc>
          <w:tcPr>
            <w:tcW w:w="3368" w:type="dxa"/>
            <w:vAlign w:val="center"/>
          </w:tcPr>
          <w:p w:rsidR="00271628" w:rsidRPr="006C1A07" w:rsidRDefault="00271628" w:rsidP="00CC42EE">
            <w:r w:rsidRPr="006C1A07">
              <w:t>Биржевые облигации серии БО-06</w:t>
            </w:r>
            <w:r w:rsidR="005A3EBB" w:rsidRPr="006C1A07">
              <w:t>*</w:t>
            </w:r>
          </w:p>
        </w:tc>
        <w:tc>
          <w:tcPr>
            <w:tcW w:w="1701" w:type="dxa"/>
            <w:vAlign w:val="center"/>
          </w:tcPr>
          <w:p w:rsidR="00271628" w:rsidRPr="006C1A07" w:rsidRDefault="005A3EBB" w:rsidP="00F70CA4">
            <w:pPr>
              <w:jc w:val="center"/>
            </w:pPr>
            <w:r w:rsidRPr="006C1A07">
              <w:t>12</w:t>
            </w:r>
            <w:r w:rsidR="00271628" w:rsidRPr="006C1A07">
              <w:t xml:space="preserve"> 000 000 000</w:t>
            </w:r>
          </w:p>
        </w:tc>
        <w:tc>
          <w:tcPr>
            <w:tcW w:w="3260" w:type="dxa"/>
            <w:vAlign w:val="center"/>
          </w:tcPr>
          <w:p w:rsidR="00271628" w:rsidRPr="006C1A07" w:rsidRDefault="00271628" w:rsidP="00F70CA4">
            <w:pPr>
              <w:jc w:val="center"/>
            </w:pPr>
            <w:r w:rsidRPr="006C1A07">
              <w:t>4B020602209B от 28.12.2011</w:t>
            </w:r>
          </w:p>
        </w:tc>
        <w:tc>
          <w:tcPr>
            <w:tcW w:w="1239" w:type="dxa"/>
            <w:vAlign w:val="center"/>
          </w:tcPr>
          <w:p w:rsidR="00271628" w:rsidRPr="006C1A07" w:rsidRDefault="00271628" w:rsidP="00F70CA4">
            <w:pPr>
              <w:jc w:val="center"/>
            </w:pPr>
            <w:r w:rsidRPr="006C1A07">
              <w:t>08.10.2016</w:t>
            </w:r>
          </w:p>
        </w:tc>
      </w:tr>
      <w:tr w:rsidR="00B51EF6" w:rsidRPr="006C1A07" w:rsidTr="00CC42EE">
        <w:trPr>
          <w:jc w:val="center"/>
        </w:trPr>
        <w:tc>
          <w:tcPr>
            <w:tcW w:w="3368" w:type="dxa"/>
            <w:vAlign w:val="center"/>
          </w:tcPr>
          <w:p w:rsidR="00B51EF6" w:rsidRPr="006C1A07" w:rsidRDefault="00B51EF6" w:rsidP="00CC42EE">
            <w:r w:rsidRPr="006C1A07">
              <w:t>Биржевые облигации серии БО-07</w:t>
            </w:r>
          </w:p>
        </w:tc>
        <w:tc>
          <w:tcPr>
            <w:tcW w:w="1701" w:type="dxa"/>
            <w:vAlign w:val="center"/>
          </w:tcPr>
          <w:p w:rsidR="00B51EF6" w:rsidRPr="006C1A07" w:rsidDel="005A3EBB" w:rsidRDefault="00B51EF6" w:rsidP="00F70CA4">
            <w:pPr>
              <w:jc w:val="center"/>
            </w:pPr>
            <w:r w:rsidRPr="006C1A07">
              <w:t>5 000 000 000</w:t>
            </w:r>
          </w:p>
        </w:tc>
        <w:tc>
          <w:tcPr>
            <w:tcW w:w="3260" w:type="dxa"/>
            <w:vAlign w:val="center"/>
          </w:tcPr>
          <w:p w:rsidR="00B51EF6" w:rsidRPr="006C1A07" w:rsidRDefault="00B51EF6" w:rsidP="00F70CA4">
            <w:pPr>
              <w:jc w:val="center"/>
            </w:pPr>
            <w:r w:rsidRPr="006C1A07">
              <w:t>4B020702209B от 30.04.2014</w:t>
            </w:r>
          </w:p>
        </w:tc>
        <w:tc>
          <w:tcPr>
            <w:tcW w:w="1239" w:type="dxa"/>
            <w:vAlign w:val="center"/>
          </w:tcPr>
          <w:p w:rsidR="00B51EF6" w:rsidRPr="006C1A07" w:rsidRDefault="0022526B" w:rsidP="00F70CA4">
            <w:pPr>
              <w:jc w:val="center"/>
            </w:pPr>
            <w:r w:rsidRPr="006C1A07">
              <w:t>13.01.2022</w:t>
            </w:r>
          </w:p>
        </w:tc>
      </w:tr>
    </w:tbl>
    <w:p w:rsidR="00FC21CB" w:rsidRPr="006C1A07" w:rsidRDefault="00CC42EE" w:rsidP="00CC42EE">
      <w:pPr>
        <w:pStyle w:val="afffff6"/>
        <w:ind w:left="0" w:firstLine="567"/>
        <w:jc w:val="both"/>
        <w:rPr>
          <w:bCs/>
          <w:iCs/>
          <w:sz w:val="18"/>
          <w:szCs w:val="18"/>
        </w:rPr>
      </w:pPr>
      <w:r w:rsidRPr="006C1A07">
        <w:rPr>
          <w:bCs/>
          <w:iCs/>
          <w:sz w:val="18"/>
          <w:szCs w:val="18"/>
        </w:rPr>
        <w:t xml:space="preserve">* объем эмиссии указан с учетом </w:t>
      </w:r>
      <w:r w:rsidR="005A3EBB" w:rsidRPr="006C1A07">
        <w:rPr>
          <w:bCs/>
          <w:iCs/>
          <w:sz w:val="18"/>
          <w:szCs w:val="18"/>
        </w:rPr>
        <w:t xml:space="preserve">дополнительных </w:t>
      </w:r>
      <w:r w:rsidRPr="006C1A07">
        <w:rPr>
          <w:bCs/>
          <w:iCs/>
          <w:sz w:val="18"/>
          <w:szCs w:val="18"/>
        </w:rPr>
        <w:t>выпуск</w:t>
      </w:r>
      <w:r w:rsidR="005A3EBB" w:rsidRPr="006C1A07">
        <w:rPr>
          <w:bCs/>
          <w:iCs/>
          <w:sz w:val="18"/>
          <w:szCs w:val="18"/>
        </w:rPr>
        <w:t>ов</w:t>
      </w:r>
      <w:r w:rsidRPr="006C1A07">
        <w:rPr>
          <w:bCs/>
          <w:iCs/>
          <w:sz w:val="18"/>
          <w:szCs w:val="18"/>
        </w:rPr>
        <w:t>, дата присвоения дополнительн</w:t>
      </w:r>
      <w:r w:rsidR="005A3EBB" w:rsidRPr="006C1A07">
        <w:rPr>
          <w:bCs/>
          <w:iCs/>
          <w:sz w:val="18"/>
          <w:szCs w:val="18"/>
        </w:rPr>
        <w:t>ым</w:t>
      </w:r>
      <w:r w:rsidRPr="006C1A07">
        <w:rPr>
          <w:bCs/>
          <w:iCs/>
          <w:sz w:val="18"/>
          <w:szCs w:val="18"/>
        </w:rPr>
        <w:t xml:space="preserve"> выпуск</w:t>
      </w:r>
      <w:r w:rsidR="005A3EBB" w:rsidRPr="006C1A07">
        <w:rPr>
          <w:bCs/>
          <w:iCs/>
          <w:sz w:val="18"/>
          <w:szCs w:val="18"/>
        </w:rPr>
        <w:t>ам</w:t>
      </w:r>
      <w:r w:rsidRPr="006C1A07">
        <w:rPr>
          <w:bCs/>
          <w:iCs/>
          <w:sz w:val="18"/>
          <w:szCs w:val="18"/>
        </w:rPr>
        <w:t xml:space="preserve"> </w:t>
      </w:r>
      <w:r w:rsidR="00B51EF6" w:rsidRPr="006C1A07">
        <w:rPr>
          <w:bCs/>
          <w:iCs/>
          <w:sz w:val="18"/>
          <w:szCs w:val="18"/>
        </w:rPr>
        <w:t xml:space="preserve"> серии БО-03, БО-04, БО-05, БО-06 </w:t>
      </w:r>
      <w:r w:rsidRPr="006C1A07">
        <w:rPr>
          <w:bCs/>
          <w:iCs/>
          <w:sz w:val="18"/>
          <w:szCs w:val="18"/>
        </w:rPr>
        <w:t>идентификационн</w:t>
      </w:r>
      <w:r w:rsidR="005A3EBB" w:rsidRPr="006C1A07">
        <w:rPr>
          <w:bCs/>
          <w:iCs/>
          <w:sz w:val="18"/>
          <w:szCs w:val="18"/>
        </w:rPr>
        <w:t>ых</w:t>
      </w:r>
      <w:r w:rsidRPr="006C1A07">
        <w:rPr>
          <w:bCs/>
          <w:iCs/>
          <w:sz w:val="18"/>
          <w:szCs w:val="18"/>
        </w:rPr>
        <w:t xml:space="preserve"> номер</w:t>
      </w:r>
      <w:r w:rsidR="005A3EBB" w:rsidRPr="006C1A07">
        <w:rPr>
          <w:bCs/>
          <w:iCs/>
          <w:sz w:val="18"/>
          <w:szCs w:val="18"/>
        </w:rPr>
        <w:t>ов</w:t>
      </w:r>
      <w:r w:rsidRPr="006C1A07">
        <w:rPr>
          <w:bCs/>
          <w:iCs/>
          <w:sz w:val="18"/>
          <w:szCs w:val="18"/>
        </w:rPr>
        <w:t xml:space="preserve"> основн</w:t>
      </w:r>
      <w:r w:rsidR="005A3EBB" w:rsidRPr="006C1A07">
        <w:rPr>
          <w:bCs/>
          <w:iCs/>
          <w:sz w:val="18"/>
          <w:szCs w:val="18"/>
        </w:rPr>
        <w:t>ых</w:t>
      </w:r>
      <w:r w:rsidRPr="006C1A07">
        <w:rPr>
          <w:bCs/>
          <w:iCs/>
          <w:sz w:val="18"/>
          <w:szCs w:val="18"/>
        </w:rPr>
        <w:t xml:space="preserve"> выпуск</w:t>
      </w:r>
      <w:r w:rsidR="005A3EBB" w:rsidRPr="006C1A07">
        <w:rPr>
          <w:bCs/>
          <w:iCs/>
          <w:sz w:val="18"/>
          <w:szCs w:val="18"/>
        </w:rPr>
        <w:t>ов</w:t>
      </w:r>
      <w:r w:rsidRPr="006C1A07">
        <w:rPr>
          <w:bCs/>
          <w:iCs/>
          <w:sz w:val="18"/>
          <w:szCs w:val="18"/>
        </w:rPr>
        <w:t xml:space="preserve"> – 24.04.2014</w:t>
      </w:r>
    </w:p>
    <w:p w:rsidR="00271628" w:rsidRPr="006C1A07" w:rsidRDefault="00271628" w:rsidP="00E1050C">
      <w:pPr>
        <w:ind w:firstLine="567"/>
        <w:jc w:val="both"/>
        <w:rPr>
          <w:b/>
          <w:bCs/>
          <w:i/>
          <w:iCs/>
          <w:sz w:val="22"/>
          <w:szCs w:val="22"/>
        </w:rPr>
      </w:pPr>
    </w:p>
    <w:p w:rsidR="00CC42EE" w:rsidRPr="006C1A07" w:rsidRDefault="00CC42EE" w:rsidP="00CC42EE">
      <w:pPr>
        <w:adjustRightInd w:val="0"/>
        <w:ind w:firstLine="567"/>
        <w:jc w:val="both"/>
        <w:rPr>
          <w:b/>
          <w:i/>
          <w:color w:val="000000"/>
          <w:u w:val="single"/>
        </w:rPr>
      </w:pPr>
      <w:r w:rsidRPr="006C1A07">
        <w:rPr>
          <w:b/>
          <w:i/>
          <w:color w:val="000000"/>
          <w:u w:val="single"/>
        </w:rPr>
        <w:t xml:space="preserve">Облигации, выпуски которых не размещены: </w:t>
      </w:r>
    </w:p>
    <w:tbl>
      <w:tblPr>
        <w:tblStyle w:val="af4"/>
        <w:tblW w:w="9571" w:type="dxa"/>
        <w:jc w:val="center"/>
        <w:tblLook w:val="04A0" w:firstRow="1" w:lastRow="0" w:firstColumn="1" w:lastColumn="0" w:noHBand="0" w:noVBand="1"/>
      </w:tblPr>
      <w:tblGrid>
        <w:gridCol w:w="4077"/>
        <w:gridCol w:w="1843"/>
        <w:gridCol w:w="3651"/>
      </w:tblGrid>
      <w:tr w:rsidR="00CC42EE" w:rsidRPr="006C1A07" w:rsidTr="00CC42EE">
        <w:trPr>
          <w:jc w:val="center"/>
        </w:trPr>
        <w:tc>
          <w:tcPr>
            <w:tcW w:w="4077" w:type="dxa"/>
            <w:vAlign w:val="center"/>
          </w:tcPr>
          <w:p w:rsidR="00CC42EE" w:rsidRPr="006C1A07" w:rsidRDefault="00A9186D" w:rsidP="00F70CA4">
            <w:pPr>
              <w:jc w:val="center"/>
              <w:rPr>
                <w:bCs/>
                <w:iCs/>
              </w:rPr>
            </w:pPr>
            <w:hyperlink r:id="rId15" w:history="1">
              <w:r w:rsidR="00CC42EE" w:rsidRPr="006C1A07">
                <w:rPr>
                  <w:iCs/>
                </w:rPr>
                <w:t>Ценная</w:t>
              </w:r>
            </w:hyperlink>
            <w:r w:rsidR="00CC42EE" w:rsidRPr="006C1A07">
              <w:rPr>
                <w:iCs/>
              </w:rPr>
              <w:t xml:space="preserve"> бумага</w:t>
            </w:r>
          </w:p>
        </w:tc>
        <w:tc>
          <w:tcPr>
            <w:tcW w:w="1843" w:type="dxa"/>
            <w:vAlign w:val="center"/>
          </w:tcPr>
          <w:p w:rsidR="00CC42EE" w:rsidRPr="006C1A07" w:rsidRDefault="00A9186D" w:rsidP="00F70CA4">
            <w:pPr>
              <w:jc w:val="center"/>
              <w:rPr>
                <w:bCs/>
                <w:iCs/>
              </w:rPr>
            </w:pPr>
            <w:hyperlink r:id="rId16" w:history="1">
              <w:r w:rsidR="00CC42EE" w:rsidRPr="006C1A07">
                <w:rPr>
                  <w:iCs/>
                </w:rPr>
                <w:t>Объем эмиссии</w:t>
              </w:r>
            </w:hyperlink>
            <w:r w:rsidR="00CC42EE" w:rsidRPr="006C1A07">
              <w:rPr>
                <w:iCs/>
              </w:rPr>
              <w:t>, рублей</w:t>
            </w:r>
          </w:p>
        </w:tc>
        <w:tc>
          <w:tcPr>
            <w:tcW w:w="3651" w:type="dxa"/>
            <w:vAlign w:val="center"/>
          </w:tcPr>
          <w:p w:rsidR="00CC42EE" w:rsidRPr="006C1A07" w:rsidRDefault="00CC42EE" w:rsidP="00F70CA4">
            <w:pPr>
              <w:jc w:val="center"/>
              <w:rPr>
                <w:bCs/>
                <w:iCs/>
              </w:rPr>
            </w:pPr>
            <w:r w:rsidRPr="006C1A07">
              <w:t>Индивидуальный г</w:t>
            </w:r>
            <w:hyperlink r:id="rId17" w:history="1">
              <w:r w:rsidRPr="006C1A07">
                <w:rPr>
                  <w:iCs/>
                </w:rPr>
                <w:t>осударственный регистрационный номер</w:t>
              </w:r>
            </w:hyperlink>
            <w:r w:rsidRPr="006C1A07">
              <w:rPr>
                <w:iCs/>
              </w:rPr>
              <w:t xml:space="preserve">/ идентификационный номер </w:t>
            </w:r>
          </w:p>
        </w:tc>
      </w:tr>
      <w:tr w:rsidR="00CC42EE" w:rsidRPr="006C1A07" w:rsidTr="00CC42EE">
        <w:trPr>
          <w:jc w:val="center"/>
        </w:trPr>
        <w:tc>
          <w:tcPr>
            <w:tcW w:w="4077" w:type="dxa"/>
            <w:vAlign w:val="center"/>
          </w:tcPr>
          <w:p w:rsidR="00CC42EE" w:rsidRPr="006C1A07" w:rsidRDefault="00CC42EE" w:rsidP="00CC42EE">
            <w:r w:rsidRPr="006C1A07">
              <w:t>Биржевые облигации серии БО-08</w:t>
            </w:r>
          </w:p>
        </w:tc>
        <w:tc>
          <w:tcPr>
            <w:tcW w:w="1843" w:type="dxa"/>
            <w:vAlign w:val="center"/>
          </w:tcPr>
          <w:p w:rsidR="00CC42EE" w:rsidRPr="006C1A07" w:rsidRDefault="00CC42EE" w:rsidP="00F70CA4">
            <w:pPr>
              <w:jc w:val="center"/>
            </w:pPr>
            <w:r w:rsidRPr="006C1A07">
              <w:t>7 000 000 000</w:t>
            </w:r>
          </w:p>
        </w:tc>
        <w:tc>
          <w:tcPr>
            <w:tcW w:w="3651" w:type="dxa"/>
            <w:vAlign w:val="center"/>
          </w:tcPr>
          <w:p w:rsidR="00CC42EE" w:rsidRPr="006C1A07" w:rsidRDefault="00CC42EE" w:rsidP="00F70CA4">
            <w:pPr>
              <w:jc w:val="center"/>
            </w:pPr>
            <w:r w:rsidRPr="006C1A07">
              <w:t>4B020802209B от 30.04.2014</w:t>
            </w:r>
          </w:p>
        </w:tc>
      </w:tr>
      <w:tr w:rsidR="00CC42EE" w:rsidRPr="006C1A07" w:rsidTr="00CC42EE">
        <w:trPr>
          <w:jc w:val="center"/>
        </w:trPr>
        <w:tc>
          <w:tcPr>
            <w:tcW w:w="4077" w:type="dxa"/>
            <w:vAlign w:val="center"/>
          </w:tcPr>
          <w:p w:rsidR="00CC42EE" w:rsidRPr="006C1A07" w:rsidRDefault="00CC42EE" w:rsidP="00CC42EE">
            <w:r w:rsidRPr="006C1A07">
              <w:t>Биржевые облигации серии БО-09</w:t>
            </w:r>
          </w:p>
        </w:tc>
        <w:tc>
          <w:tcPr>
            <w:tcW w:w="1843" w:type="dxa"/>
            <w:vAlign w:val="center"/>
          </w:tcPr>
          <w:p w:rsidR="00CC42EE" w:rsidRPr="006C1A07" w:rsidRDefault="00CC42EE" w:rsidP="00F70CA4">
            <w:pPr>
              <w:jc w:val="center"/>
            </w:pPr>
            <w:r w:rsidRPr="006C1A07">
              <w:t>10 000 000 000</w:t>
            </w:r>
          </w:p>
        </w:tc>
        <w:tc>
          <w:tcPr>
            <w:tcW w:w="3651" w:type="dxa"/>
            <w:vAlign w:val="center"/>
          </w:tcPr>
          <w:p w:rsidR="00CC42EE" w:rsidRPr="006C1A07" w:rsidRDefault="00CC42EE" w:rsidP="00F70CA4">
            <w:pPr>
              <w:jc w:val="center"/>
            </w:pPr>
            <w:r w:rsidRPr="006C1A07">
              <w:t>4B020902209B от 30.04.2014</w:t>
            </w:r>
          </w:p>
        </w:tc>
      </w:tr>
    </w:tbl>
    <w:p w:rsidR="00CC42EE" w:rsidRPr="006C1A07" w:rsidRDefault="00CC42EE" w:rsidP="00CC42EE">
      <w:pPr>
        <w:pStyle w:val="afffff6"/>
        <w:ind w:left="0" w:firstLine="567"/>
        <w:jc w:val="both"/>
        <w:rPr>
          <w:bCs/>
          <w:iCs/>
          <w:sz w:val="18"/>
          <w:szCs w:val="18"/>
        </w:rPr>
      </w:pPr>
      <w:r w:rsidRPr="006C1A07">
        <w:rPr>
          <w:bCs/>
          <w:iCs/>
          <w:sz w:val="18"/>
          <w:szCs w:val="18"/>
        </w:rPr>
        <w:t>* дата присвоения дополнительному выпуску идентификационного номера основного выпуска – 24.04.2014</w:t>
      </w:r>
    </w:p>
    <w:p w:rsidR="00271628" w:rsidRPr="006C1A07" w:rsidRDefault="00271628" w:rsidP="00E1050C">
      <w:pPr>
        <w:ind w:firstLine="567"/>
        <w:jc w:val="both"/>
        <w:rPr>
          <w:b/>
          <w:bCs/>
          <w:i/>
          <w:iCs/>
          <w:sz w:val="22"/>
          <w:szCs w:val="22"/>
        </w:rPr>
      </w:pPr>
    </w:p>
    <w:p w:rsidR="00DC4747" w:rsidRPr="006C1A07" w:rsidRDefault="00E1050C" w:rsidP="000F3A63">
      <w:pPr>
        <w:ind w:firstLine="567"/>
        <w:jc w:val="both"/>
        <w:rPr>
          <w:rFonts w:cs="Arial"/>
          <w:b/>
          <w:bCs/>
          <w:kern w:val="32"/>
          <w:sz w:val="24"/>
          <w:szCs w:val="24"/>
        </w:rPr>
      </w:pPr>
      <w:r w:rsidRPr="006C1A07">
        <w:rPr>
          <w:b/>
          <w:bCs/>
          <w:i/>
          <w:iCs/>
        </w:rPr>
        <w:t xml:space="preserve">Настоящий </w:t>
      </w:r>
      <w:r w:rsidR="00917A53" w:rsidRPr="006C1A07">
        <w:rPr>
          <w:b/>
          <w:bCs/>
          <w:i/>
          <w:iCs/>
        </w:rPr>
        <w:t>П</w:t>
      </w:r>
      <w:r w:rsidRPr="006C1A07">
        <w:rPr>
          <w:b/>
          <w:bCs/>
          <w:i/>
          <w:iCs/>
        </w:rPr>
        <w:t xml:space="preserve">роспект ценных бумаг содержит оценки и прогнозы уполномоченных органов управления </w:t>
      </w:r>
      <w:r w:rsidR="00917A53" w:rsidRPr="006C1A07">
        <w:rPr>
          <w:b/>
          <w:bCs/>
          <w:i/>
          <w:iCs/>
        </w:rPr>
        <w:t>Э</w:t>
      </w:r>
      <w:r w:rsidRPr="006C1A07">
        <w:rPr>
          <w:b/>
          <w:bCs/>
          <w:i/>
          <w:iCs/>
        </w:rPr>
        <w:t xml:space="preserve">митента касательно будущих событий и/или действий, перспектив развития отрасли экономики, в которой </w:t>
      </w:r>
      <w:r w:rsidR="00917A53" w:rsidRPr="006C1A07">
        <w:rPr>
          <w:b/>
          <w:bCs/>
          <w:i/>
          <w:iCs/>
        </w:rPr>
        <w:t>Э</w:t>
      </w:r>
      <w:r w:rsidRPr="006C1A07">
        <w:rPr>
          <w:b/>
          <w:bCs/>
          <w:i/>
          <w:iCs/>
        </w:rPr>
        <w:t>митент осуществля</w:t>
      </w:r>
      <w:r w:rsidR="00297278" w:rsidRPr="006C1A07">
        <w:rPr>
          <w:b/>
          <w:bCs/>
          <w:i/>
          <w:iCs/>
        </w:rPr>
        <w:t>е</w:t>
      </w:r>
      <w:r w:rsidRPr="006C1A07">
        <w:rPr>
          <w:b/>
          <w:bCs/>
          <w:i/>
          <w:iCs/>
        </w:rPr>
        <w:t xml:space="preserve">т основную деятельность, и результатов деятельности </w:t>
      </w:r>
      <w:r w:rsidR="00917A53" w:rsidRPr="006C1A07">
        <w:rPr>
          <w:b/>
          <w:bCs/>
          <w:i/>
          <w:iCs/>
        </w:rPr>
        <w:t>Э</w:t>
      </w:r>
      <w:r w:rsidRPr="006C1A07">
        <w:rPr>
          <w:b/>
          <w:bCs/>
          <w:i/>
          <w:iCs/>
        </w:rPr>
        <w:t>митента, в том числе</w:t>
      </w:r>
      <w:r w:rsidR="00917A53" w:rsidRPr="006C1A07">
        <w:rPr>
          <w:b/>
          <w:bCs/>
          <w:i/>
          <w:iCs/>
        </w:rPr>
        <w:t>,</w:t>
      </w:r>
      <w:r w:rsidRPr="006C1A07">
        <w:rPr>
          <w:b/>
          <w:bCs/>
          <w:i/>
          <w:iCs/>
        </w:rPr>
        <w:t xml:space="preserve">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w:t>
      </w:r>
      <w:r w:rsidR="00917A53" w:rsidRPr="006C1A07">
        <w:rPr>
          <w:b/>
          <w:bCs/>
          <w:i/>
          <w:iCs/>
        </w:rPr>
        <w:t>Э</w:t>
      </w:r>
      <w:r w:rsidRPr="006C1A07">
        <w:rPr>
          <w:b/>
          <w:bCs/>
          <w:i/>
          <w:iCs/>
        </w:rPr>
        <w:t>митента, так как фактические результаты деятельности</w:t>
      </w:r>
      <w:r w:rsidR="00917A53" w:rsidRPr="006C1A07">
        <w:rPr>
          <w:b/>
          <w:bCs/>
          <w:i/>
          <w:iCs/>
        </w:rPr>
        <w:t xml:space="preserve"> Э</w:t>
      </w:r>
      <w:r w:rsidRPr="006C1A07">
        <w:rPr>
          <w:b/>
          <w:bCs/>
          <w:i/>
          <w:iCs/>
        </w:rPr>
        <w:t xml:space="preserve">митента, в будущем могут отличаться от прогнозируемых результатов по многим причинам. Приобретение ценных бумаг </w:t>
      </w:r>
      <w:r w:rsidR="00917A53" w:rsidRPr="006C1A07">
        <w:rPr>
          <w:b/>
          <w:bCs/>
          <w:i/>
          <w:iCs/>
        </w:rPr>
        <w:t>Э</w:t>
      </w:r>
      <w:r w:rsidRPr="006C1A07">
        <w:rPr>
          <w:b/>
          <w:bCs/>
          <w:i/>
          <w:iCs/>
        </w:rPr>
        <w:t xml:space="preserve">митента связано с рисками, описанными в настоящем </w:t>
      </w:r>
      <w:r w:rsidR="00917A53" w:rsidRPr="006C1A07">
        <w:rPr>
          <w:b/>
          <w:bCs/>
          <w:i/>
          <w:iCs/>
        </w:rPr>
        <w:t>П</w:t>
      </w:r>
      <w:r w:rsidRPr="006C1A07">
        <w:rPr>
          <w:b/>
          <w:bCs/>
          <w:i/>
          <w:iCs/>
        </w:rPr>
        <w:t>роспекте ценных бумаг.</w:t>
      </w:r>
      <w:r w:rsidR="00DC4747" w:rsidRPr="006C1A07">
        <w:rPr>
          <w:sz w:val="24"/>
          <w:szCs w:val="24"/>
        </w:rPr>
        <w:br w:type="page"/>
      </w:r>
    </w:p>
    <w:p w:rsidR="00F82F1E" w:rsidRPr="006C1A07" w:rsidRDefault="00F82F1E" w:rsidP="007E3CEB">
      <w:pPr>
        <w:pStyle w:val="10"/>
        <w:rPr>
          <w:sz w:val="24"/>
          <w:szCs w:val="24"/>
        </w:rPr>
      </w:pPr>
      <w:bookmarkStart w:id="2" w:name="_Toc411870987"/>
      <w:r w:rsidRPr="006C1A07">
        <w:rPr>
          <w:sz w:val="24"/>
          <w:szCs w:val="24"/>
        </w:rPr>
        <w:lastRenderedPageBreak/>
        <w:t>I. Краткие сведения о лицах,</w:t>
      </w:r>
      <w:r w:rsidR="008C36A9" w:rsidRPr="006C1A07">
        <w:rPr>
          <w:sz w:val="24"/>
          <w:szCs w:val="24"/>
        </w:rPr>
        <w:t xml:space="preserve"> </w:t>
      </w:r>
      <w:r w:rsidRPr="006C1A07">
        <w:rPr>
          <w:sz w:val="24"/>
          <w:szCs w:val="24"/>
        </w:rPr>
        <w:t>входящих в состав органов управления эмитента,</w:t>
      </w:r>
      <w:r w:rsidR="008C36A9" w:rsidRPr="006C1A07">
        <w:rPr>
          <w:sz w:val="24"/>
          <w:szCs w:val="24"/>
        </w:rPr>
        <w:t xml:space="preserve"> </w:t>
      </w:r>
      <w:r w:rsidRPr="006C1A07">
        <w:rPr>
          <w:sz w:val="24"/>
          <w:szCs w:val="24"/>
        </w:rPr>
        <w:t>сведения о банковских счетах, об аудиторе,</w:t>
      </w:r>
      <w:r w:rsidR="006A5933" w:rsidRPr="006C1A07">
        <w:rPr>
          <w:sz w:val="24"/>
          <w:szCs w:val="24"/>
        </w:rPr>
        <w:t xml:space="preserve"> </w:t>
      </w:r>
      <w:r w:rsidRPr="006C1A07">
        <w:rPr>
          <w:sz w:val="24"/>
          <w:szCs w:val="24"/>
        </w:rPr>
        <w:t>оценщике и о финансовом консультанте эмитента,</w:t>
      </w:r>
      <w:r w:rsidR="006A5933" w:rsidRPr="006C1A07">
        <w:rPr>
          <w:sz w:val="24"/>
          <w:szCs w:val="24"/>
        </w:rPr>
        <w:t xml:space="preserve"> </w:t>
      </w:r>
      <w:r w:rsidRPr="006C1A07">
        <w:rPr>
          <w:sz w:val="24"/>
          <w:szCs w:val="24"/>
        </w:rPr>
        <w:t>а также об иных лицах, подписавших проспект</w:t>
      </w:r>
      <w:bookmarkEnd w:id="2"/>
    </w:p>
    <w:p w:rsidR="00F82F1E" w:rsidRPr="006C1A07" w:rsidRDefault="00F82F1E" w:rsidP="0049171E">
      <w:pPr>
        <w:pStyle w:val="ConsPlusNonformat"/>
        <w:widowControl/>
        <w:ind w:firstLine="567"/>
        <w:jc w:val="both"/>
        <w:rPr>
          <w:rFonts w:ascii="Times New Roman" w:hAnsi="Times New Roman" w:cs="Times New Roman"/>
          <w:sz w:val="22"/>
          <w:szCs w:val="22"/>
        </w:rPr>
      </w:pPr>
    </w:p>
    <w:p w:rsidR="00F82F1E" w:rsidRPr="006C1A07" w:rsidRDefault="00F82F1E" w:rsidP="007E3CEB">
      <w:pPr>
        <w:pStyle w:val="22"/>
        <w:rPr>
          <w:sz w:val="22"/>
          <w:szCs w:val="22"/>
        </w:rPr>
      </w:pPr>
      <w:bookmarkStart w:id="3" w:name="_Toc411870988"/>
      <w:r w:rsidRPr="006C1A07">
        <w:rPr>
          <w:sz w:val="22"/>
          <w:szCs w:val="22"/>
        </w:rPr>
        <w:t>1.1. Лица, входящие в состав органов управления эмитента</w:t>
      </w:r>
      <w:bookmarkEnd w:id="3"/>
    </w:p>
    <w:p w:rsidR="00E57E42" w:rsidRPr="006C1A07" w:rsidRDefault="00E57E42" w:rsidP="00E57E42">
      <w:pPr>
        <w:pStyle w:val="SubHeading"/>
        <w:spacing w:before="0" w:after="0"/>
        <w:ind w:left="198"/>
      </w:pPr>
    </w:p>
    <w:p w:rsidR="00E57E42" w:rsidRPr="006C1A07" w:rsidRDefault="00E57E42" w:rsidP="00E57E42">
      <w:pPr>
        <w:pStyle w:val="SubHeading"/>
        <w:spacing w:before="0" w:after="0"/>
        <w:ind w:firstLine="567"/>
      </w:pPr>
      <w:r w:rsidRPr="006C1A07">
        <w:t xml:space="preserve">Сведения о персональном составе </w:t>
      </w:r>
      <w:r w:rsidR="00F07AE4" w:rsidRPr="006C1A07">
        <w:t>Наблюдательного Совета</w:t>
      </w:r>
      <w:r w:rsidRPr="006C1A07">
        <w:t xml:space="preserve">  Эмитента:</w:t>
      </w:r>
    </w:p>
    <w:p w:rsidR="00E57E42" w:rsidRPr="006C1A07" w:rsidRDefault="00E57E42" w:rsidP="00E57E42">
      <w:pPr>
        <w:pStyle w:val="ThinDelim"/>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2"/>
        <w:gridCol w:w="3218"/>
      </w:tblGrid>
      <w:tr w:rsidR="00F07AE4" w:rsidRPr="006C1A07" w:rsidTr="00F07AE4">
        <w:tc>
          <w:tcPr>
            <w:tcW w:w="6352" w:type="dxa"/>
          </w:tcPr>
          <w:p w:rsidR="00F07AE4" w:rsidRPr="006C1A07" w:rsidRDefault="00F07AE4" w:rsidP="00F07AE4">
            <w:pPr>
              <w:jc w:val="center"/>
            </w:pPr>
            <w:r w:rsidRPr="006C1A07">
              <w:t>Фамилия, Имя, Отчество</w:t>
            </w:r>
          </w:p>
        </w:tc>
        <w:tc>
          <w:tcPr>
            <w:tcW w:w="3218" w:type="dxa"/>
          </w:tcPr>
          <w:p w:rsidR="00F07AE4" w:rsidRPr="006C1A07" w:rsidRDefault="00F07AE4" w:rsidP="00F07AE4">
            <w:pPr>
              <w:jc w:val="center"/>
            </w:pPr>
            <w:r w:rsidRPr="006C1A07">
              <w:t>Год рождения</w:t>
            </w:r>
          </w:p>
        </w:tc>
      </w:tr>
      <w:tr w:rsidR="00F07AE4" w:rsidRPr="006C1A07" w:rsidTr="00F07AE4">
        <w:tc>
          <w:tcPr>
            <w:tcW w:w="6352" w:type="dxa"/>
          </w:tcPr>
          <w:p w:rsidR="00F07AE4" w:rsidRPr="006C1A07" w:rsidRDefault="00F07AE4" w:rsidP="00F07AE4">
            <w:pPr>
              <w:jc w:val="center"/>
              <w:rPr>
                <w:color w:val="000000"/>
              </w:rPr>
            </w:pPr>
            <w:r w:rsidRPr="006C1A07">
              <w:rPr>
                <w:color w:val="000000"/>
              </w:rPr>
              <w:t>1</w:t>
            </w:r>
          </w:p>
        </w:tc>
        <w:tc>
          <w:tcPr>
            <w:tcW w:w="3218" w:type="dxa"/>
          </w:tcPr>
          <w:p w:rsidR="00F07AE4" w:rsidRPr="006C1A07" w:rsidRDefault="00F07AE4" w:rsidP="00F07AE4">
            <w:pPr>
              <w:jc w:val="center"/>
            </w:pPr>
            <w:r w:rsidRPr="006C1A07">
              <w:t>2</w:t>
            </w:r>
          </w:p>
        </w:tc>
      </w:tr>
      <w:tr w:rsidR="00F07AE4" w:rsidRPr="006C1A07" w:rsidTr="00F07AE4">
        <w:tc>
          <w:tcPr>
            <w:tcW w:w="6352" w:type="dxa"/>
          </w:tcPr>
          <w:p w:rsidR="00F07AE4" w:rsidRPr="006C1A07" w:rsidRDefault="00F07AE4" w:rsidP="00F07AE4">
            <w:pPr>
              <w:rPr>
                <w:lang w:val="en-US"/>
              </w:rPr>
            </w:pPr>
            <w:r w:rsidRPr="006C1A07">
              <w:t xml:space="preserve">Аганбегян Рубен Абелович (Председатель) </w:t>
            </w:r>
          </w:p>
        </w:tc>
        <w:tc>
          <w:tcPr>
            <w:tcW w:w="3218" w:type="dxa"/>
          </w:tcPr>
          <w:p w:rsidR="00F07AE4" w:rsidRPr="006C1A07" w:rsidRDefault="00F07AE4" w:rsidP="00F07AE4">
            <w:pPr>
              <w:jc w:val="center"/>
            </w:pPr>
            <w:r w:rsidRPr="006C1A07">
              <w:t>1972</w:t>
            </w:r>
          </w:p>
        </w:tc>
      </w:tr>
      <w:tr w:rsidR="00F07AE4" w:rsidRPr="006C1A07" w:rsidTr="00F07AE4">
        <w:tc>
          <w:tcPr>
            <w:tcW w:w="6352" w:type="dxa"/>
          </w:tcPr>
          <w:p w:rsidR="00F07AE4" w:rsidRPr="006C1A07" w:rsidRDefault="00F07AE4" w:rsidP="00F07AE4">
            <w:pPr>
              <w:rPr>
                <w:lang w:val="en-US"/>
              </w:rPr>
            </w:pPr>
            <w:r w:rsidRPr="006C1A07">
              <w:t>Беляев Вадим Станиславович</w:t>
            </w:r>
          </w:p>
        </w:tc>
        <w:tc>
          <w:tcPr>
            <w:tcW w:w="3218" w:type="dxa"/>
          </w:tcPr>
          <w:p w:rsidR="00F07AE4" w:rsidRPr="006C1A07" w:rsidRDefault="00F07AE4" w:rsidP="00F07AE4">
            <w:pPr>
              <w:jc w:val="center"/>
            </w:pPr>
            <w:r w:rsidRPr="006C1A07">
              <w:t>1966</w:t>
            </w:r>
          </w:p>
        </w:tc>
      </w:tr>
      <w:tr w:rsidR="00F07AE4" w:rsidRPr="006C1A07" w:rsidTr="00F07AE4">
        <w:tc>
          <w:tcPr>
            <w:tcW w:w="6352" w:type="dxa"/>
          </w:tcPr>
          <w:p w:rsidR="00F07AE4" w:rsidRPr="006C1A07" w:rsidRDefault="00F07AE4" w:rsidP="00F07AE4">
            <w:pPr>
              <w:rPr>
                <w:lang w:val="en-US"/>
              </w:rPr>
            </w:pPr>
            <w:r w:rsidRPr="006C1A07">
              <w:t>Васильев Дмитрий Валерьевич</w:t>
            </w:r>
          </w:p>
        </w:tc>
        <w:tc>
          <w:tcPr>
            <w:tcW w:w="3218" w:type="dxa"/>
          </w:tcPr>
          <w:p w:rsidR="00F07AE4" w:rsidRPr="006C1A07" w:rsidRDefault="00F07AE4" w:rsidP="00F07AE4">
            <w:pPr>
              <w:jc w:val="center"/>
            </w:pPr>
            <w:r w:rsidRPr="006C1A07">
              <w:t>1962</w:t>
            </w:r>
          </w:p>
        </w:tc>
      </w:tr>
      <w:tr w:rsidR="00F07AE4" w:rsidRPr="006C1A07" w:rsidTr="00F07AE4">
        <w:tc>
          <w:tcPr>
            <w:tcW w:w="6352" w:type="dxa"/>
          </w:tcPr>
          <w:p w:rsidR="00F07AE4" w:rsidRPr="006C1A07" w:rsidRDefault="00F07AE4" w:rsidP="00F07AE4">
            <w:pPr>
              <w:rPr>
                <w:lang w:val="en-US"/>
              </w:rPr>
            </w:pPr>
            <w:r w:rsidRPr="006C1A07">
              <w:t>Зеленов Александр Викторович</w:t>
            </w:r>
          </w:p>
        </w:tc>
        <w:tc>
          <w:tcPr>
            <w:tcW w:w="3218" w:type="dxa"/>
          </w:tcPr>
          <w:p w:rsidR="00F07AE4" w:rsidRPr="006C1A07" w:rsidRDefault="00F07AE4" w:rsidP="00F07AE4">
            <w:pPr>
              <w:jc w:val="center"/>
              <w:rPr>
                <w:lang w:val="en-US"/>
              </w:rPr>
            </w:pPr>
            <w:r w:rsidRPr="006C1A07">
              <w:rPr>
                <w:lang w:val="en-US"/>
              </w:rPr>
              <w:t>1955</w:t>
            </w:r>
          </w:p>
        </w:tc>
      </w:tr>
      <w:tr w:rsidR="00F07AE4" w:rsidRPr="006C1A07" w:rsidTr="00F07AE4">
        <w:tc>
          <w:tcPr>
            <w:tcW w:w="6352" w:type="dxa"/>
          </w:tcPr>
          <w:p w:rsidR="00F07AE4" w:rsidRPr="006C1A07" w:rsidRDefault="00F07AE4" w:rsidP="00F07AE4">
            <w:pPr>
              <w:rPr>
                <w:lang w:val="en-US"/>
              </w:rPr>
            </w:pPr>
            <w:r w:rsidRPr="006C1A07">
              <w:t>Карахан Алексей Львович</w:t>
            </w:r>
          </w:p>
        </w:tc>
        <w:tc>
          <w:tcPr>
            <w:tcW w:w="3218" w:type="dxa"/>
          </w:tcPr>
          <w:p w:rsidR="00F07AE4" w:rsidRPr="006C1A07" w:rsidRDefault="00F07AE4" w:rsidP="00F07AE4">
            <w:pPr>
              <w:jc w:val="center"/>
            </w:pPr>
            <w:r w:rsidRPr="006C1A07">
              <w:t>1981</w:t>
            </w:r>
          </w:p>
        </w:tc>
      </w:tr>
      <w:tr w:rsidR="00F07AE4" w:rsidRPr="006C1A07" w:rsidTr="00F07AE4">
        <w:tc>
          <w:tcPr>
            <w:tcW w:w="6352" w:type="dxa"/>
          </w:tcPr>
          <w:p w:rsidR="00F07AE4" w:rsidRPr="006C1A07" w:rsidRDefault="00F07AE4" w:rsidP="00F07AE4">
            <w:r w:rsidRPr="006C1A07">
              <w:t>Мизгулин Дмитрий Александрович</w:t>
            </w:r>
          </w:p>
        </w:tc>
        <w:tc>
          <w:tcPr>
            <w:tcW w:w="3218" w:type="dxa"/>
          </w:tcPr>
          <w:p w:rsidR="00F07AE4" w:rsidRPr="006C1A07" w:rsidRDefault="00F07AE4" w:rsidP="00F07AE4">
            <w:pPr>
              <w:jc w:val="center"/>
            </w:pPr>
            <w:r w:rsidRPr="006C1A07">
              <w:t>1961</w:t>
            </w:r>
          </w:p>
        </w:tc>
      </w:tr>
      <w:tr w:rsidR="00F07AE4" w:rsidRPr="006C1A07" w:rsidTr="00F07AE4">
        <w:tc>
          <w:tcPr>
            <w:tcW w:w="6352" w:type="dxa"/>
          </w:tcPr>
          <w:p w:rsidR="00F07AE4" w:rsidRPr="006C1A07" w:rsidRDefault="00F07AE4" w:rsidP="00F07AE4">
            <w:r w:rsidRPr="006C1A07">
              <w:t>Ромаев Дмитрий Закериевич</w:t>
            </w:r>
          </w:p>
        </w:tc>
        <w:tc>
          <w:tcPr>
            <w:tcW w:w="3218" w:type="dxa"/>
          </w:tcPr>
          <w:p w:rsidR="00F07AE4" w:rsidRPr="006C1A07" w:rsidRDefault="00F07AE4" w:rsidP="00F07AE4">
            <w:pPr>
              <w:jc w:val="center"/>
            </w:pPr>
            <w:r w:rsidRPr="006C1A07">
              <w:t>1971</w:t>
            </w:r>
          </w:p>
        </w:tc>
      </w:tr>
      <w:tr w:rsidR="00F07AE4" w:rsidRPr="006C1A07" w:rsidTr="00F07AE4">
        <w:tc>
          <w:tcPr>
            <w:tcW w:w="6352" w:type="dxa"/>
          </w:tcPr>
          <w:p w:rsidR="00F07AE4" w:rsidRPr="006C1A07" w:rsidRDefault="00F07AE4" w:rsidP="00F07AE4">
            <w:r w:rsidRPr="006C1A07">
              <w:t>Степанов Денис Вячеславович</w:t>
            </w:r>
          </w:p>
        </w:tc>
        <w:tc>
          <w:tcPr>
            <w:tcW w:w="3218" w:type="dxa"/>
          </w:tcPr>
          <w:p w:rsidR="00F07AE4" w:rsidRPr="006C1A07" w:rsidRDefault="00F07AE4" w:rsidP="00F07AE4">
            <w:pPr>
              <w:jc w:val="center"/>
            </w:pPr>
            <w:r w:rsidRPr="006C1A07">
              <w:t>1970</w:t>
            </w:r>
          </w:p>
        </w:tc>
      </w:tr>
    </w:tbl>
    <w:p w:rsidR="00F07AE4" w:rsidRPr="006C1A07" w:rsidRDefault="00F07AE4" w:rsidP="00E57E42">
      <w:pPr>
        <w:pStyle w:val="ThinDelim"/>
        <w:rPr>
          <w:sz w:val="20"/>
          <w:szCs w:val="20"/>
        </w:rPr>
      </w:pPr>
    </w:p>
    <w:p w:rsidR="00E57E42" w:rsidRPr="006C1A07" w:rsidRDefault="00E57E42" w:rsidP="00E57E42">
      <w:pPr>
        <w:pStyle w:val="SubHeading"/>
        <w:spacing w:before="0" w:after="0"/>
        <w:ind w:firstLine="567"/>
      </w:pPr>
      <w:r w:rsidRPr="006C1A07">
        <w:t>Сведения о персональном составе коллегиального исполнительного органа - Правления Эмитента:</w:t>
      </w:r>
    </w:p>
    <w:p w:rsidR="00F07AE4" w:rsidRPr="006C1A07" w:rsidRDefault="00F07AE4" w:rsidP="00E57E42">
      <w:pPr>
        <w:pStyle w:val="SubHeading"/>
        <w:spacing w:before="0" w:after="0"/>
        <w:ind w:firstLine="567"/>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3"/>
        <w:gridCol w:w="3148"/>
      </w:tblGrid>
      <w:tr w:rsidR="00F07AE4" w:rsidRPr="006C1A07" w:rsidTr="00F07AE4">
        <w:tc>
          <w:tcPr>
            <w:tcW w:w="6193" w:type="dxa"/>
          </w:tcPr>
          <w:p w:rsidR="00F07AE4" w:rsidRPr="006C1A07" w:rsidRDefault="00F07AE4" w:rsidP="00F07AE4">
            <w:pPr>
              <w:jc w:val="center"/>
            </w:pPr>
            <w:r w:rsidRPr="006C1A07">
              <w:t>Фамилия, Имя, Отчество</w:t>
            </w:r>
          </w:p>
        </w:tc>
        <w:tc>
          <w:tcPr>
            <w:tcW w:w="3148" w:type="dxa"/>
          </w:tcPr>
          <w:p w:rsidR="00F07AE4" w:rsidRPr="006C1A07" w:rsidRDefault="00F07AE4" w:rsidP="00F07AE4">
            <w:pPr>
              <w:jc w:val="center"/>
            </w:pPr>
            <w:r w:rsidRPr="006C1A07">
              <w:t>Год рождения</w:t>
            </w:r>
          </w:p>
        </w:tc>
      </w:tr>
      <w:tr w:rsidR="00F07AE4" w:rsidRPr="006C1A07" w:rsidTr="00F07AE4">
        <w:tc>
          <w:tcPr>
            <w:tcW w:w="6193" w:type="dxa"/>
          </w:tcPr>
          <w:p w:rsidR="00F07AE4" w:rsidRPr="006C1A07" w:rsidRDefault="00F07AE4" w:rsidP="00F07AE4">
            <w:pPr>
              <w:jc w:val="center"/>
            </w:pPr>
            <w:r w:rsidRPr="006C1A07">
              <w:t>1</w:t>
            </w:r>
          </w:p>
        </w:tc>
        <w:tc>
          <w:tcPr>
            <w:tcW w:w="3148" w:type="dxa"/>
          </w:tcPr>
          <w:p w:rsidR="00F07AE4" w:rsidRPr="006C1A07" w:rsidRDefault="00F07AE4" w:rsidP="00F07AE4">
            <w:pPr>
              <w:jc w:val="center"/>
            </w:pPr>
            <w:r w:rsidRPr="006C1A07">
              <w:t>2</w:t>
            </w:r>
          </w:p>
        </w:tc>
      </w:tr>
      <w:tr w:rsidR="00F07AE4" w:rsidRPr="006C1A07" w:rsidTr="00F07AE4">
        <w:tc>
          <w:tcPr>
            <w:tcW w:w="6193" w:type="dxa"/>
          </w:tcPr>
          <w:p w:rsidR="00F07AE4" w:rsidRPr="006C1A07" w:rsidRDefault="00F07AE4" w:rsidP="00F07AE4">
            <w:r w:rsidRPr="006C1A07">
              <w:t>Ромаев Дмитрий Закериевич (Председатель Правления)</w:t>
            </w:r>
          </w:p>
        </w:tc>
        <w:tc>
          <w:tcPr>
            <w:tcW w:w="3148" w:type="dxa"/>
          </w:tcPr>
          <w:p w:rsidR="00F07AE4" w:rsidRPr="006C1A07" w:rsidRDefault="00F07AE4" w:rsidP="00F07AE4">
            <w:pPr>
              <w:jc w:val="center"/>
            </w:pPr>
            <w:r w:rsidRPr="006C1A07">
              <w:t>1971</w:t>
            </w:r>
          </w:p>
        </w:tc>
      </w:tr>
      <w:tr w:rsidR="00F07AE4" w:rsidRPr="006C1A07" w:rsidTr="00F07AE4">
        <w:tc>
          <w:tcPr>
            <w:tcW w:w="6193" w:type="dxa"/>
          </w:tcPr>
          <w:p w:rsidR="00F07AE4" w:rsidRPr="006C1A07" w:rsidRDefault="00F07AE4" w:rsidP="00F07AE4">
            <w:r w:rsidRPr="006C1A07">
              <w:t>Будник Елена Владимировна</w:t>
            </w:r>
          </w:p>
        </w:tc>
        <w:tc>
          <w:tcPr>
            <w:tcW w:w="3148" w:type="dxa"/>
          </w:tcPr>
          <w:p w:rsidR="00F07AE4" w:rsidRPr="006C1A07" w:rsidRDefault="00F07AE4" w:rsidP="00F07AE4">
            <w:pPr>
              <w:jc w:val="center"/>
            </w:pPr>
            <w:r w:rsidRPr="006C1A07">
              <w:t>1982</w:t>
            </w:r>
          </w:p>
        </w:tc>
      </w:tr>
      <w:tr w:rsidR="00F07AE4" w:rsidRPr="006C1A07" w:rsidTr="00F07AE4">
        <w:tc>
          <w:tcPr>
            <w:tcW w:w="6193" w:type="dxa"/>
          </w:tcPr>
          <w:p w:rsidR="00F07AE4" w:rsidRPr="006C1A07" w:rsidRDefault="00F07AE4" w:rsidP="00F07AE4">
            <w:r w:rsidRPr="006C1A07">
              <w:t>Гордеева Ирина Викторовна</w:t>
            </w:r>
          </w:p>
        </w:tc>
        <w:tc>
          <w:tcPr>
            <w:tcW w:w="3148" w:type="dxa"/>
          </w:tcPr>
          <w:p w:rsidR="00F07AE4" w:rsidRPr="006C1A07" w:rsidRDefault="00F07AE4" w:rsidP="00F07AE4">
            <w:pPr>
              <w:jc w:val="center"/>
              <w:rPr>
                <w:lang w:val="en-US"/>
              </w:rPr>
            </w:pPr>
            <w:r w:rsidRPr="006C1A07">
              <w:rPr>
                <w:lang w:val="en-US"/>
              </w:rPr>
              <w:t>1957</w:t>
            </w:r>
          </w:p>
        </w:tc>
      </w:tr>
      <w:tr w:rsidR="00707050" w:rsidRPr="006C1A07" w:rsidTr="00F07AE4">
        <w:tc>
          <w:tcPr>
            <w:tcW w:w="6193" w:type="dxa"/>
          </w:tcPr>
          <w:p w:rsidR="00707050" w:rsidRPr="006C1A07" w:rsidRDefault="00707050" w:rsidP="00707050">
            <w:r w:rsidRPr="006C1A07">
              <w:t>Предтеченский Анатолий Николаевич</w:t>
            </w:r>
          </w:p>
        </w:tc>
        <w:tc>
          <w:tcPr>
            <w:tcW w:w="3148" w:type="dxa"/>
          </w:tcPr>
          <w:p w:rsidR="00707050" w:rsidRPr="006C1A07" w:rsidRDefault="00707050" w:rsidP="00707050">
            <w:pPr>
              <w:jc w:val="center"/>
            </w:pPr>
            <w:r w:rsidRPr="006C1A07">
              <w:t>1977</w:t>
            </w:r>
          </w:p>
        </w:tc>
      </w:tr>
      <w:tr w:rsidR="00707050" w:rsidRPr="006C1A07" w:rsidTr="00F07AE4">
        <w:tc>
          <w:tcPr>
            <w:tcW w:w="6193" w:type="dxa"/>
          </w:tcPr>
          <w:p w:rsidR="00707050" w:rsidRPr="006C1A07" w:rsidRDefault="00707050" w:rsidP="00707050">
            <w:r w:rsidRPr="006C1A07">
              <w:t>Фридман Светлана Иосифовна</w:t>
            </w:r>
          </w:p>
        </w:tc>
        <w:tc>
          <w:tcPr>
            <w:tcW w:w="3148" w:type="dxa"/>
          </w:tcPr>
          <w:p w:rsidR="00707050" w:rsidRPr="006C1A07" w:rsidRDefault="00707050" w:rsidP="00707050">
            <w:pPr>
              <w:jc w:val="center"/>
            </w:pPr>
            <w:r w:rsidRPr="006C1A07">
              <w:t>1972</w:t>
            </w:r>
          </w:p>
        </w:tc>
      </w:tr>
      <w:tr w:rsidR="00707050" w:rsidRPr="006C1A07" w:rsidTr="00F07AE4">
        <w:tc>
          <w:tcPr>
            <w:tcW w:w="6193" w:type="dxa"/>
          </w:tcPr>
          <w:p w:rsidR="00707050" w:rsidRPr="006C1A07" w:rsidRDefault="00707050" w:rsidP="00707050">
            <w:r w:rsidRPr="006C1A07">
              <w:t>Тютин Виктор Игоревич</w:t>
            </w:r>
          </w:p>
        </w:tc>
        <w:tc>
          <w:tcPr>
            <w:tcW w:w="3148" w:type="dxa"/>
          </w:tcPr>
          <w:p w:rsidR="00707050" w:rsidRPr="006C1A07" w:rsidRDefault="00707050" w:rsidP="00707050">
            <w:pPr>
              <w:jc w:val="center"/>
            </w:pPr>
            <w:r w:rsidRPr="006C1A07">
              <w:t>1967</w:t>
            </w:r>
          </w:p>
        </w:tc>
      </w:tr>
      <w:tr w:rsidR="00707050" w:rsidRPr="006C1A07" w:rsidTr="00F07AE4">
        <w:tc>
          <w:tcPr>
            <w:tcW w:w="6193" w:type="dxa"/>
          </w:tcPr>
          <w:p w:rsidR="00707050" w:rsidRPr="006C1A07" w:rsidRDefault="00707050" w:rsidP="00707050">
            <w:r w:rsidRPr="006C1A07">
              <w:t>Матюнина Наталия Анатольевна</w:t>
            </w:r>
          </w:p>
        </w:tc>
        <w:tc>
          <w:tcPr>
            <w:tcW w:w="3148" w:type="dxa"/>
          </w:tcPr>
          <w:p w:rsidR="00707050" w:rsidRPr="006C1A07" w:rsidRDefault="00707050" w:rsidP="00707050">
            <w:pPr>
              <w:jc w:val="center"/>
            </w:pPr>
            <w:r w:rsidRPr="006C1A07">
              <w:t>1969</w:t>
            </w:r>
          </w:p>
        </w:tc>
      </w:tr>
      <w:tr w:rsidR="00707050" w:rsidRPr="006C1A07" w:rsidTr="00F07AE4">
        <w:tc>
          <w:tcPr>
            <w:tcW w:w="6193" w:type="dxa"/>
          </w:tcPr>
          <w:p w:rsidR="00707050" w:rsidRPr="006C1A07" w:rsidRDefault="00707050" w:rsidP="00707050">
            <w:r w:rsidRPr="006C1A07">
              <w:t>Власов Роман Александрович</w:t>
            </w:r>
          </w:p>
        </w:tc>
        <w:tc>
          <w:tcPr>
            <w:tcW w:w="3148" w:type="dxa"/>
          </w:tcPr>
          <w:p w:rsidR="00707050" w:rsidRPr="006C1A07" w:rsidRDefault="00707050" w:rsidP="00707050">
            <w:pPr>
              <w:jc w:val="center"/>
            </w:pPr>
            <w:r w:rsidRPr="006C1A07">
              <w:t>1976</w:t>
            </w:r>
          </w:p>
        </w:tc>
      </w:tr>
    </w:tbl>
    <w:p w:rsidR="00F07AE4" w:rsidRPr="006C1A07" w:rsidRDefault="00F07AE4" w:rsidP="00E57E42">
      <w:pPr>
        <w:pStyle w:val="SubHeading"/>
        <w:spacing w:before="0" w:after="0"/>
        <w:ind w:firstLine="567"/>
      </w:pPr>
    </w:p>
    <w:p w:rsidR="00F07AE4" w:rsidRPr="006C1A07" w:rsidRDefault="00E57E42" w:rsidP="00F07AE4">
      <w:pPr>
        <w:pStyle w:val="SubHeading"/>
        <w:spacing w:before="0" w:after="0"/>
        <w:ind w:firstLine="567"/>
      </w:pPr>
      <w:r w:rsidRPr="006C1A07">
        <w:t>Сведения о лице, занимающем должность (исполняющем функции) единоличного исполнительного органа  Эмитента</w:t>
      </w:r>
      <w:r w:rsidR="00F07AE4" w:rsidRPr="006C1A07">
        <w:t xml:space="preserve"> (Президент)</w:t>
      </w:r>
      <w:r w:rsidRPr="006C1A07">
        <w:t>:</w:t>
      </w:r>
    </w:p>
    <w:p w:rsidR="00F07AE4" w:rsidRPr="006C1A07" w:rsidRDefault="00F07AE4" w:rsidP="00F07AE4">
      <w:pPr>
        <w:pStyle w:val="SubHeading"/>
        <w:spacing w:before="0" w:after="0"/>
        <w:ind w:firstLine="567"/>
      </w:pPr>
    </w:p>
    <w:tbl>
      <w:tblPr>
        <w:tblpPr w:leftFromText="180" w:rightFromText="180" w:vertAnchor="text" w:horzAnchor="margin" w:tblpX="-34" w:tblpY="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3260"/>
      </w:tblGrid>
      <w:tr w:rsidR="00F07AE4" w:rsidRPr="006C1A07" w:rsidTr="00F07AE4">
        <w:tc>
          <w:tcPr>
            <w:tcW w:w="6204" w:type="dxa"/>
          </w:tcPr>
          <w:p w:rsidR="00F07AE4" w:rsidRPr="006C1A07" w:rsidRDefault="00F07AE4" w:rsidP="00F07AE4">
            <w:pPr>
              <w:jc w:val="center"/>
            </w:pPr>
            <w:r w:rsidRPr="006C1A07">
              <w:t>Фамилия, Имя, Отчество</w:t>
            </w:r>
          </w:p>
        </w:tc>
        <w:tc>
          <w:tcPr>
            <w:tcW w:w="3260" w:type="dxa"/>
          </w:tcPr>
          <w:p w:rsidR="00F07AE4" w:rsidRPr="006C1A07" w:rsidRDefault="00F07AE4" w:rsidP="00F07AE4">
            <w:pPr>
              <w:jc w:val="center"/>
            </w:pPr>
            <w:r w:rsidRPr="006C1A07">
              <w:t>Год рождения</w:t>
            </w:r>
          </w:p>
        </w:tc>
      </w:tr>
      <w:tr w:rsidR="00F07AE4" w:rsidRPr="006C1A07" w:rsidTr="00F07AE4">
        <w:tc>
          <w:tcPr>
            <w:tcW w:w="6204" w:type="dxa"/>
            <w:vAlign w:val="center"/>
          </w:tcPr>
          <w:p w:rsidR="00F07AE4" w:rsidRPr="006C1A07" w:rsidRDefault="00F07AE4" w:rsidP="00F07AE4">
            <w:r w:rsidRPr="006C1A07">
              <w:t>Ромаев Дмитрий Закериевич</w:t>
            </w:r>
          </w:p>
        </w:tc>
        <w:tc>
          <w:tcPr>
            <w:tcW w:w="3260" w:type="dxa"/>
            <w:vAlign w:val="center"/>
          </w:tcPr>
          <w:p w:rsidR="00F07AE4" w:rsidRPr="006C1A07" w:rsidRDefault="00F07AE4" w:rsidP="00F07AE4">
            <w:pPr>
              <w:jc w:val="center"/>
            </w:pPr>
            <w:r w:rsidRPr="006C1A07">
              <w:t>1971</w:t>
            </w:r>
          </w:p>
        </w:tc>
      </w:tr>
    </w:tbl>
    <w:p w:rsidR="002C0AD2" w:rsidRPr="006C1A07" w:rsidRDefault="00F07AE4" w:rsidP="00F07AE4">
      <w:pPr>
        <w:pStyle w:val="SubHeading"/>
        <w:spacing w:before="0" w:after="0"/>
        <w:ind w:firstLine="567"/>
        <w:rPr>
          <w:b/>
          <w:bCs/>
          <w:i/>
          <w:iCs/>
        </w:rPr>
      </w:pPr>
      <w:r w:rsidRPr="006C1A07">
        <w:rPr>
          <w:b/>
          <w:bCs/>
          <w:i/>
          <w:iCs/>
        </w:rPr>
        <w:t xml:space="preserve"> </w:t>
      </w:r>
    </w:p>
    <w:p w:rsidR="005349B4" w:rsidRPr="00BA4299" w:rsidRDefault="005349B4" w:rsidP="005349B4">
      <w:pPr>
        <w:pStyle w:val="22"/>
        <w:rPr>
          <w:sz w:val="22"/>
          <w:szCs w:val="22"/>
        </w:rPr>
      </w:pPr>
      <w:bookmarkStart w:id="4" w:name="_Toc403749763"/>
      <w:bookmarkStart w:id="5" w:name="_Toc411870989"/>
      <w:r w:rsidRPr="00BA4299">
        <w:rPr>
          <w:sz w:val="22"/>
          <w:szCs w:val="22"/>
        </w:rPr>
        <w:t>1.2. Сведения о банковских счетах эмитента</w:t>
      </w:r>
      <w:bookmarkEnd w:id="4"/>
      <w:bookmarkEnd w:id="5"/>
    </w:p>
    <w:p w:rsidR="005349B4" w:rsidRPr="00BA4299" w:rsidRDefault="005349B4" w:rsidP="005349B4">
      <w:pPr>
        <w:pStyle w:val="SubHeading"/>
        <w:spacing w:before="0" w:after="0"/>
        <w:ind w:firstLine="567"/>
      </w:pPr>
    </w:p>
    <w:p w:rsidR="005349B4" w:rsidRPr="00F07AE4" w:rsidRDefault="005349B4" w:rsidP="005349B4">
      <w:pPr>
        <w:adjustRightInd w:val="0"/>
        <w:ind w:firstLine="540"/>
        <w:jc w:val="both"/>
      </w:pPr>
      <w:r w:rsidRPr="00F07AE4">
        <w:t>Сведения о корреспондентских счетах в других кредитных организациях, которые эмитент считает основными</w:t>
      </w:r>
      <w:r>
        <w:t>.</w:t>
      </w:r>
    </w:p>
    <w:p w:rsidR="005349B4" w:rsidRPr="00F07AE4" w:rsidRDefault="005349B4" w:rsidP="005349B4">
      <w:pPr>
        <w:pStyle w:val="em-"/>
        <w:rPr>
          <w:sz w:val="20"/>
          <w:szCs w:val="20"/>
          <w:highlight w:val="yellow"/>
        </w:rPr>
      </w:pPr>
    </w:p>
    <w:p w:rsidR="005349B4" w:rsidRPr="00F07AE4" w:rsidRDefault="005349B4" w:rsidP="005349B4">
      <w:pPr>
        <w:pStyle w:val="em-"/>
        <w:spacing w:after="120"/>
        <w:rPr>
          <w:sz w:val="20"/>
          <w:szCs w:val="20"/>
        </w:rPr>
      </w:pPr>
      <w:r w:rsidRPr="00F07AE4">
        <w:rPr>
          <w:sz w:val="20"/>
          <w:szCs w:val="20"/>
        </w:rPr>
        <w:t>а) Сведения о корреспондентском счете кредитной организации – эмитента, открытом в Центральном банке Российской Федерации:</w:t>
      </w:r>
    </w:p>
    <w:tbl>
      <w:tblPr>
        <w:tblW w:w="9464" w:type="dxa"/>
        <w:tblLayout w:type="fixed"/>
        <w:tblLook w:val="0000" w:firstRow="0" w:lastRow="0" w:firstColumn="0" w:lastColumn="0" w:noHBand="0" w:noVBand="0"/>
      </w:tblPr>
      <w:tblGrid>
        <w:gridCol w:w="5211"/>
        <w:gridCol w:w="4253"/>
      </w:tblGrid>
      <w:tr w:rsidR="005349B4" w:rsidRPr="00F07AE4" w:rsidTr="00174BD6">
        <w:trPr>
          <w:trHeight w:val="278"/>
        </w:trPr>
        <w:tc>
          <w:tcPr>
            <w:tcW w:w="5211" w:type="dxa"/>
            <w:tcBorders>
              <w:top w:val="single" w:sz="4" w:space="0" w:color="auto"/>
              <w:left w:val="single" w:sz="4" w:space="0" w:color="auto"/>
              <w:bottom w:val="single" w:sz="4" w:space="0" w:color="auto"/>
              <w:right w:val="single" w:sz="4" w:space="0" w:color="auto"/>
            </w:tcBorders>
          </w:tcPr>
          <w:p w:rsidR="005349B4" w:rsidRPr="00F07AE4" w:rsidRDefault="005349B4" w:rsidP="00174BD6">
            <w:pPr>
              <w:ind w:right="141"/>
            </w:pPr>
            <w:r w:rsidRPr="00F07AE4">
              <w:t>номер корреспондентского счета, открытого  в подразделении Банка России</w:t>
            </w:r>
          </w:p>
        </w:tc>
        <w:tc>
          <w:tcPr>
            <w:tcW w:w="4253" w:type="dxa"/>
            <w:tcBorders>
              <w:top w:val="single" w:sz="4" w:space="0" w:color="auto"/>
              <w:left w:val="single" w:sz="4" w:space="0" w:color="auto"/>
              <w:bottom w:val="single" w:sz="4" w:space="0" w:color="auto"/>
              <w:right w:val="single" w:sz="4" w:space="0" w:color="auto"/>
            </w:tcBorders>
          </w:tcPr>
          <w:p w:rsidR="005349B4" w:rsidRPr="00707050" w:rsidRDefault="005349B4" w:rsidP="00174BD6">
            <w:pPr>
              <w:ind w:right="141"/>
            </w:pPr>
            <w:r w:rsidRPr="00707050">
              <w:t>30101810300000000985</w:t>
            </w:r>
          </w:p>
        </w:tc>
      </w:tr>
      <w:tr w:rsidR="005349B4" w:rsidRPr="00F07AE4" w:rsidTr="00174BD6">
        <w:trPr>
          <w:trHeight w:val="278"/>
        </w:trPr>
        <w:tc>
          <w:tcPr>
            <w:tcW w:w="5211" w:type="dxa"/>
            <w:tcBorders>
              <w:top w:val="single" w:sz="4" w:space="0" w:color="auto"/>
              <w:left w:val="single" w:sz="4" w:space="0" w:color="auto"/>
              <w:bottom w:val="single" w:sz="4" w:space="0" w:color="auto"/>
              <w:right w:val="single" w:sz="4" w:space="0" w:color="auto"/>
            </w:tcBorders>
          </w:tcPr>
          <w:p w:rsidR="005349B4" w:rsidRPr="00F07AE4" w:rsidRDefault="005349B4" w:rsidP="00174BD6">
            <w:pPr>
              <w:ind w:right="141"/>
            </w:pPr>
            <w:r w:rsidRPr="00F07AE4">
              <w:t>подразделение Банка России, где открыт корреспондентский счет</w:t>
            </w:r>
          </w:p>
        </w:tc>
        <w:tc>
          <w:tcPr>
            <w:tcW w:w="4253" w:type="dxa"/>
            <w:tcBorders>
              <w:top w:val="single" w:sz="4" w:space="0" w:color="auto"/>
              <w:left w:val="single" w:sz="4" w:space="0" w:color="auto"/>
              <w:bottom w:val="single" w:sz="4" w:space="0" w:color="auto"/>
              <w:right w:val="single" w:sz="4" w:space="0" w:color="auto"/>
            </w:tcBorders>
          </w:tcPr>
          <w:p w:rsidR="005349B4" w:rsidRPr="00707050" w:rsidRDefault="005349B4" w:rsidP="00174BD6">
            <w:pPr>
              <w:ind w:right="141"/>
            </w:pPr>
            <w:r w:rsidRPr="00707050">
              <w:t>ОПЕРУ Москва</w:t>
            </w:r>
          </w:p>
        </w:tc>
      </w:tr>
    </w:tbl>
    <w:p w:rsidR="005349B4" w:rsidRPr="00F07AE4" w:rsidRDefault="005349B4" w:rsidP="005349B4">
      <w:pPr>
        <w:ind w:firstLine="720"/>
        <w:jc w:val="both"/>
        <w:rPr>
          <w:highlight w:val="yellow"/>
        </w:rPr>
      </w:pPr>
    </w:p>
    <w:p w:rsidR="005349B4" w:rsidRPr="00F07AE4" w:rsidRDefault="005349B4" w:rsidP="005349B4">
      <w:pPr>
        <w:pStyle w:val="em-"/>
        <w:rPr>
          <w:sz w:val="20"/>
          <w:szCs w:val="20"/>
        </w:rPr>
      </w:pPr>
      <w:r w:rsidRPr="00F07AE4">
        <w:rPr>
          <w:sz w:val="20"/>
          <w:szCs w:val="20"/>
        </w:rPr>
        <w:t>б) Кредитные организации-резиденты, в которых открыты корреспондентские счета кредитной организации – эмитента.</w:t>
      </w:r>
    </w:p>
    <w:p w:rsidR="003D4C14" w:rsidRPr="005349B4" w:rsidRDefault="003D4C14" w:rsidP="003D4C14">
      <w:pPr>
        <w:ind w:left="200"/>
        <w:rPr>
          <w:lang w:val="x-none"/>
        </w:rPr>
      </w:pPr>
    </w:p>
    <w:p w:rsidR="00F07AE4" w:rsidRPr="006C1A07" w:rsidRDefault="00F07AE4" w:rsidP="003D4C14">
      <w:pPr>
        <w:ind w:left="200"/>
      </w:pPr>
    </w:p>
    <w:p w:rsidR="00F07AE4" w:rsidRPr="006C1A07" w:rsidRDefault="00F07AE4">
      <w:pPr>
        <w:autoSpaceDE/>
        <w:autoSpaceDN/>
        <w:rPr>
          <w:rFonts w:cs="Arial"/>
          <w:b/>
          <w:bCs/>
          <w:iCs/>
          <w:sz w:val="22"/>
          <w:szCs w:val="22"/>
        </w:rPr>
      </w:pPr>
      <w:r w:rsidRPr="006C1A07">
        <w:rPr>
          <w:sz w:val="22"/>
          <w:szCs w:val="22"/>
        </w:rPr>
        <w:br w:type="page"/>
      </w:r>
    </w:p>
    <w:p w:rsidR="00F07AE4" w:rsidRPr="006C1A07" w:rsidRDefault="00F07AE4">
      <w:pPr>
        <w:autoSpaceDE/>
        <w:autoSpaceDN/>
        <w:rPr>
          <w:sz w:val="22"/>
          <w:szCs w:val="22"/>
        </w:rPr>
        <w:sectPr w:rsidR="00F07AE4" w:rsidRPr="006C1A07" w:rsidSect="0093643D">
          <w:footerReference w:type="default" r:id="rId18"/>
          <w:pgSz w:w="11906" w:h="16838"/>
          <w:pgMar w:top="1134" w:right="850" w:bottom="1134" w:left="1701" w:header="708" w:footer="708" w:gutter="0"/>
          <w:cols w:space="720"/>
          <w:titlePg/>
          <w:docGrid w:linePitch="272"/>
        </w:sect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1830"/>
        <w:gridCol w:w="1988"/>
        <w:gridCol w:w="1055"/>
        <w:gridCol w:w="1134"/>
        <w:gridCol w:w="1842"/>
        <w:gridCol w:w="1985"/>
        <w:gridCol w:w="2268"/>
        <w:gridCol w:w="850"/>
      </w:tblGrid>
      <w:tr w:rsidR="005349B4" w:rsidRPr="00F07AE4" w:rsidTr="007C76FA">
        <w:trPr>
          <w:trHeight w:val="1097"/>
        </w:trPr>
        <w:tc>
          <w:tcPr>
            <w:tcW w:w="2357" w:type="dxa"/>
            <w:vAlign w:val="center"/>
          </w:tcPr>
          <w:p w:rsidR="005349B4" w:rsidRPr="00F07AE4" w:rsidRDefault="005349B4" w:rsidP="00174BD6">
            <w:pPr>
              <w:autoSpaceDE/>
              <w:autoSpaceDN/>
              <w:jc w:val="center"/>
              <w:rPr>
                <w:sz w:val="16"/>
                <w:szCs w:val="16"/>
              </w:rPr>
            </w:pPr>
            <w:r w:rsidRPr="00F07AE4">
              <w:rPr>
                <w:sz w:val="16"/>
                <w:szCs w:val="16"/>
              </w:rPr>
              <w:lastRenderedPageBreak/>
              <w:t xml:space="preserve">Полное </w:t>
            </w:r>
            <w:r w:rsidRPr="00F07AE4">
              <w:rPr>
                <w:sz w:val="16"/>
                <w:szCs w:val="16"/>
              </w:rPr>
              <w:br/>
              <w:t>фирменное наименование</w:t>
            </w:r>
          </w:p>
        </w:tc>
        <w:tc>
          <w:tcPr>
            <w:tcW w:w="1830" w:type="dxa"/>
            <w:vAlign w:val="center"/>
          </w:tcPr>
          <w:p w:rsidR="005349B4" w:rsidRPr="00F07AE4" w:rsidRDefault="005349B4" w:rsidP="00174BD6">
            <w:pPr>
              <w:autoSpaceDE/>
              <w:autoSpaceDN/>
              <w:jc w:val="center"/>
              <w:rPr>
                <w:sz w:val="16"/>
                <w:szCs w:val="16"/>
              </w:rPr>
            </w:pPr>
            <w:r w:rsidRPr="00F07AE4">
              <w:rPr>
                <w:sz w:val="16"/>
                <w:szCs w:val="16"/>
              </w:rPr>
              <w:t xml:space="preserve">Сокращенное </w:t>
            </w:r>
            <w:r>
              <w:rPr>
                <w:sz w:val="16"/>
                <w:szCs w:val="16"/>
              </w:rPr>
              <w:t xml:space="preserve">фирменное </w:t>
            </w:r>
            <w:r w:rsidRPr="00F07AE4">
              <w:rPr>
                <w:sz w:val="16"/>
                <w:szCs w:val="16"/>
              </w:rPr>
              <w:t>наименование</w:t>
            </w:r>
          </w:p>
        </w:tc>
        <w:tc>
          <w:tcPr>
            <w:tcW w:w="1988" w:type="dxa"/>
            <w:vAlign w:val="center"/>
          </w:tcPr>
          <w:p w:rsidR="005349B4" w:rsidRPr="00F07AE4" w:rsidRDefault="005349B4" w:rsidP="00174BD6">
            <w:pPr>
              <w:autoSpaceDE/>
              <w:autoSpaceDN/>
              <w:jc w:val="center"/>
              <w:rPr>
                <w:sz w:val="16"/>
                <w:szCs w:val="16"/>
              </w:rPr>
            </w:pPr>
            <w:r w:rsidRPr="00F07AE4">
              <w:rPr>
                <w:sz w:val="16"/>
                <w:szCs w:val="16"/>
              </w:rPr>
              <w:t>Место нахождения</w:t>
            </w:r>
          </w:p>
        </w:tc>
        <w:tc>
          <w:tcPr>
            <w:tcW w:w="1055" w:type="dxa"/>
            <w:vAlign w:val="center"/>
          </w:tcPr>
          <w:p w:rsidR="005349B4" w:rsidRPr="00F07AE4" w:rsidRDefault="005349B4" w:rsidP="00174BD6">
            <w:pPr>
              <w:autoSpaceDE/>
              <w:autoSpaceDN/>
              <w:jc w:val="center"/>
              <w:rPr>
                <w:sz w:val="16"/>
                <w:szCs w:val="16"/>
              </w:rPr>
            </w:pPr>
            <w:r w:rsidRPr="00F07AE4">
              <w:rPr>
                <w:sz w:val="16"/>
                <w:szCs w:val="16"/>
              </w:rPr>
              <w:t>ИНН</w:t>
            </w:r>
          </w:p>
        </w:tc>
        <w:tc>
          <w:tcPr>
            <w:tcW w:w="1134" w:type="dxa"/>
            <w:vAlign w:val="center"/>
          </w:tcPr>
          <w:p w:rsidR="005349B4" w:rsidRPr="00F07AE4" w:rsidRDefault="005349B4" w:rsidP="00174BD6">
            <w:pPr>
              <w:autoSpaceDE/>
              <w:autoSpaceDN/>
              <w:jc w:val="center"/>
              <w:rPr>
                <w:sz w:val="16"/>
                <w:szCs w:val="16"/>
              </w:rPr>
            </w:pPr>
            <w:r w:rsidRPr="00F07AE4">
              <w:rPr>
                <w:sz w:val="16"/>
                <w:szCs w:val="16"/>
              </w:rPr>
              <w:t>БИК</w:t>
            </w:r>
          </w:p>
        </w:tc>
        <w:tc>
          <w:tcPr>
            <w:tcW w:w="1842" w:type="dxa"/>
            <w:vAlign w:val="center"/>
          </w:tcPr>
          <w:p w:rsidR="005349B4" w:rsidRPr="00F07AE4" w:rsidRDefault="005349B4" w:rsidP="00174BD6">
            <w:pPr>
              <w:autoSpaceDE/>
              <w:autoSpaceDN/>
              <w:jc w:val="center"/>
              <w:rPr>
                <w:sz w:val="16"/>
                <w:szCs w:val="16"/>
              </w:rPr>
            </w:pPr>
            <w:r w:rsidRPr="00F07AE4">
              <w:rPr>
                <w:sz w:val="16"/>
                <w:szCs w:val="16"/>
              </w:rPr>
              <w:t>N кор.счета в Банке России , наименование подразделения Банка России</w:t>
            </w:r>
          </w:p>
        </w:tc>
        <w:tc>
          <w:tcPr>
            <w:tcW w:w="1985" w:type="dxa"/>
            <w:vAlign w:val="center"/>
          </w:tcPr>
          <w:p w:rsidR="005349B4" w:rsidRPr="00F07AE4" w:rsidRDefault="005349B4" w:rsidP="00174BD6">
            <w:pPr>
              <w:autoSpaceDE/>
              <w:autoSpaceDN/>
              <w:jc w:val="center"/>
              <w:rPr>
                <w:sz w:val="16"/>
                <w:szCs w:val="16"/>
              </w:rPr>
            </w:pPr>
            <w:r w:rsidRPr="00F07AE4">
              <w:rPr>
                <w:sz w:val="16"/>
                <w:szCs w:val="16"/>
              </w:rPr>
              <w:t>№ счета в учете кредитной организации-эмитента</w:t>
            </w:r>
          </w:p>
        </w:tc>
        <w:tc>
          <w:tcPr>
            <w:tcW w:w="2268" w:type="dxa"/>
            <w:vAlign w:val="center"/>
          </w:tcPr>
          <w:p w:rsidR="005349B4" w:rsidRPr="00F07AE4" w:rsidRDefault="005349B4" w:rsidP="00174BD6">
            <w:pPr>
              <w:autoSpaceDE/>
              <w:autoSpaceDN/>
              <w:jc w:val="center"/>
              <w:rPr>
                <w:sz w:val="16"/>
                <w:szCs w:val="16"/>
              </w:rPr>
            </w:pPr>
            <w:r w:rsidRPr="00F07AE4">
              <w:rPr>
                <w:sz w:val="16"/>
                <w:szCs w:val="16"/>
              </w:rPr>
              <w:t>№ счета в учете банка контрагента</w:t>
            </w:r>
          </w:p>
        </w:tc>
        <w:tc>
          <w:tcPr>
            <w:tcW w:w="850" w:type="dxa"/>
            <w:vAlign w:val="center"/>
          </w:tcPr>
          <w:p w:rsidR="005349B4" w:rsidRPr="00F07AE4" w:rsidRDefault="005349B4" w:rsidP="00174BD6">
            <w:pPr>
              <w:autoSpaceDE/>
              <w:autoSpaceDN/>
              <w:jc w:val="center"/>
              <w:rPr>
                <w:sz w:val="16"/>
                <w:szCs w:val="16"/>
              </w:rPr>
            </w:pPr>
            <w:r w:rsidRPr="00F07AE4">
              <w:rPr>
                <w:sz w:val="16"/>
                <w:szCs w:val="16"/>
              </w:rPr>
              <w:t>Тип счета</w:t>
            </w:r>
          </w:p>
        </w:tc>
      </w:tr>
      <w:tr w:rsidR="005349B4" w:rsidRPr="00F07AE4" w:rsidTr="007C76FA">
        <w:trPr>
          <w:trHeight w:val="330"/>
        </w:trPr>
        <w:tc>
          <w:tcPr>
            <w:tcW w:w="2357" w:type="dxa"/>
          </w:tcPr>
          <w:p w:rsidR="005349B4" w:rsidRPr="00F07AE4" w:rsidRDefault="005349B4" w:rsidP="00174BD6">
            <w:pPr>
              <w:autoSpaceDE/>
              <w:autoSpaceDN/>
              <w:jc w:val="center"/>
              <w:rPr>
                <w:sz w:val="16"/>
                <w:szCs w:val="16"/>
              </w:rPr>
            </w:pPr>
            <w:r w:rsidRPr="00F07AE4">
              <w:rPr>
                <w:sz w:val="16"/>
                <w:szCs w:val="16"/>
              </w:rPr>
              <w:t>1</w:t>
            </w:r>
          </w:p>
        </w:tc>
        <w:tc>
          <w:tcPr>
            <w:tcW w:w="1830" w:type="dxa"/>
          </w:tcPr>
          <w:p w:rsidR="005349B4" w:rsidRPr="00F07AE4" w:rsidRDefault="005349B4" w:rsidP="00174BD6">
            <w:pPr>
              <w:autoSpaceDE/>
              <w:autoSpaceDN/>
              <w:jc w:val="center"/>
              <w:rPr>
                <w:sz w:val="16"/>
                <w:szCs w:val="16"/>
              </w:rPr>
            </w:pPr>
            <w:r w:rsidRPr="00F07AE4">
              <w:rPr>
                <w:sz w:val="16"/>
                <w:szCs w:val="16"/>
              </w:rPr>
              <w:t>2</w:t>
            </w:r>
          </w:p>
        </w:tc>
        <w:tc>
          <w:tcPr>
            <w:tcW w:w="1988" w:type="dxa"/>
          </w:tcPr>
          <w:p w:rsidR="005349B4" w:rsidRPr="00F07AE4" w:rsidRDefault="005349B4" w:rsidP="00174BD6">
            <w:pPr>
              <w:autoSpaceDE/>
              <w:autoSpaceDN/>
              <w:jc w:val="center"/>
              <w:rPr>
                <w:sz w:val="16"/>
                <w:szCs w:val="16"/>
              </w:rPr>
            </w:pPr>
            <w:r w:rsidRPr="00F07AE4">
              <w:rPr>
                <w:sz w:val="16"/>
                <w:szCs w:val="16"/>
              </w:rPr>
              <w:t>3</w:t>
            </w:r>
          </w:p>
        </w:tc>
        <w:tc>
          <w:tcPr>
            <w:tcW w:w="1055" w:type="dxa"/>
          </w:tcPr>
          <w:p w:rsidR="005349B4" w:rsidRPr="00F07AE4" w:rsidRDefault="005349B4" w:rsidP="00174BD6">
            <w:pPr>
              <w:autoSpaceDE/>
              <w:autoSpaceDN/>
              <w:jc w:val="center"/>
              <w:rPr>
                <w:sz w:val="16"/>
                <w:szCs w:val="16"/>
              </w:rPr>
            </w:pPr>
            <w:r w:rsidRPr="00F07AE4">
              <w:rPr>
                <w:sz w:val="16"/>
                <w:szCs w:val="16"/>
              </w:rPr>
              <w:t>4</w:t>
            </w:r>
          </w:p>
        </w:tc>
        <w:tc>
          <w:tcPr>
            <w:tcW w:w="1134" w:type="dxa"/>
          </w:tcPr>
          <w:p w:rsidR="005349B4" w:rsidRPr="00F07AE4" w:rsidRDefault="005349B4" w:rsidP="00174BD6">
            <w:pPr>
              <w:autoSpaceDE/>
              <w:autoSpaceDN/>
              <w:jc w:val="center"/>
              <w:rPr>
                <w:sz w:val="16"/>
                <w:szCs w:val="16"/>
              </w:rPr>
            </w:pPr>
            <w:r w:rsidRPr="00F07AE4">
              <w:rPr>
                <w:sz w:val="16"/>
                <w:szCs w:val="16"/>
              </w:rPr>
              <w:t>5</w:t>
            </w:r>
          </w:p>
        </w:tc>
        <w:tc>
          <w:tcPr>
            <w:tcW w:w="1842" w:type="dxa"/>
          </w:tcPr>
          <w:p w:rsidR="005349B4" w:rsidRPr="00F07AE4" w:rsidRDefault="005349B4" w:rsidP="00174BD6">
            <w:pPr>
              <w:autoSpaceDE/>
              <w:autoSpaceDN/>
              <w:jc w:val="center"/>
              <w:rPr>
                <w:sz w:val="16"/>
                <w:szCs w:val="16"/>
              </w:rPr>
            </w:pPr>
            <w:r w:rsidRPr="00F07AE4">
              <w:rPr>
                <w:sz w:val="16"/>
                <w:szCs w:val="16"/>
              </w:rPr>
              <w:t>6</w:t>
            </w:r>
          </w:p>
        </w:tc>
        <w:tc>
          <w:tcPr>
            <w:tcW w:w="1985" w:type="dxa"/>
          </w:tcPr>
          <w:p w:rsidR="005349B4" w:rsidRPr="00F07AE4" w:rsidRDefault="005349B4" w:rsidP="00174BD6">
            <w:pPr>
              <w:autoSpaceDE/>
              <w:autoSpaceDN/>
              <w:jc w:val="center"/>
              <w:rPr>
                <w:sz w:val="16"/>
                <w:szCs w:val="16"/>
              </w:rPr>
            </w:pPr>
            <w:r w:rsidRPr="00F07AE4">
              <w:rPr>
                <w:sz w:val="16"/>
                <w:szCs w:val="16"/>
              </w:rPr>
              <w:t>7</w:t>
            </w:r>
          </w:p>
        </w:tc>
        <w:tc>
          <w:tcPr>
            <w:tcW w:w="2268" w:type="dxa"/>
          </w:tcPr>
          <w:p w:rsidR="005349B4" w:rsidRPr="00F07AE4" w:rsidRDefault="005349B4" w:rsidP="00174BD6">
            <w:pPr>
              <w:autoSpaceDE/>
              <w:autoSpaceDN/>
              <w:jc w:val="center"/>
              <w:rPr>
                <w:sz w:val="16"/>
                <w:szCs w:val="16"/>
              </w:rPr>
            </w:pPr>
            <w:r w:rsidRPr="00F07AE4">
              <w:rPr>
                <w:sz w:val="16"/>
                <w:szCs w:val="16"/>
              </w:rPr>
              <w:t>8</w:t>
            </w:r>
          </w:p>
        </w:tc>
        <w:tc>
          <w:tcPr>
            <w:tcW w:w="850" w:type="dxa"/>
          </w:tcPr>
          <w:p w:rsidR="005349B4" w:rsidRPr="00F07AE4" w:rsidRDefault="005349B4" w:rsidP="00174BD6">
            <w:pPr>
              <w:autoSpaceDE/>
              <w:autoSpaceDN/>
              <w:jc w:val="center"/>
              <w:rPr>
                <w:sz w:val="16"/>
                <w:szCs w:val="16"/>
              </w:rPr>
            </w:pPr>
            <w:r w:rsidRPr="00F07AE4">
              <w:rPr>
                <w:sz w:val="16"/>
                <w:szCs w:val="16"/>
              </w:rPr>
              <w:t>9</w:t>
            </w:r>
          </w:p>
        </w:tc>
      </w:tr>
      <w:tr w:rsidR="005349B4" w:rsidRPr="00F07AE4" w:rsidTr="007C76FA">
        <w:trPr>
          <w:trHeight w:val="330"/>
        </w:trPr>
        <w:tc>
          <w:tcPr>
            <w:tcW w:w="2357" w:type="dxa"/>
          </w:tcPr>
          <w:p w:rsidR="005349B4" w:rsidRPr="00F07AE4" w:rsidRDefault="005349B4" w:rsidP="00174BD6">
            <w:pPr>
              <w:autoSpaceDE/>
              <w:autoSpaceDN/>
              <w:jc w:val="center"/>
              <w:rPr>
                <w:sz w:val="16"/>
                <w:szCs w:val="16"/>
              </w:rPr>
            </w:pPr>
            <w:r w:rsidRPr="00F07AE4">
              <w:rPr>
                <w:sz w:val="16"/>
                <w:szCs w:val="16"/>
              </w:rPr>
              <w:t>Банк ВТБ (</w:t>
            </w:r>
            <w:r>
              <w:rPr>
                <w:sz w:val="16"/>
                <w:szCs w:val="16"/>
              </w:rPr>
              <w:t>Открытое</w:t>
            </w:r>
            <w:r w:rsidRPr="00F07AE4">
              <w:rPr>
                <w:sz w:val="16"/>
                <w:szCs w:val="16"/>
              </w:rPr>
              <w:t xml:space="preserve"> акционерное общество)</w:t>
            </w:r>
          </w:p>
        </w:tc>
        <w:tc>
          <w:tcPr>
            <w:tcW w:w="1830" w:type="dxa"/>
          </w:tcPr>
          <w:p w:rsidR="005349B4" w:rsidRPr="00F07AE4" w:rsidRDefault="005349B4" w:rsidP="00174BD6">
            <w:pPr>
              <w:autoSpaceDE/>
              <w:autoSpaceDN/>
              <w:jc w:val="center"/>
              <w:rPr>
                <w:bCs/>
                <w:sz w:val="16"/>
                <w:szCs w:val="16"/>
              </w:rPr>
            </w:pPr>
            <w:r>
              <w:rPr>
                <w:bCs/>
                <w:sz w:val="16"/>
                <w:szCs w:val="16"/>
              </w:rPr>
              <w:t>О</w:t>
            </w:r>
            <w:r w:rsidRPr="00F07AE4">
              <w:rPr>
                <w:bCs/>
                <w:sz w:val="16"/>
                <w:szCs w:val="16"/>
              </w:rPr>
              <w:t>АО Банк ВТБ</w:t>
            </w:r>
          </w:p>
        </w:tc>
        <w:tc>
          <w:tcPr>
            <w:tcW w:w="1988" w:type="dxa"/>
          </w:tcPr>
          <w:p w:rsidR="005349B4" w:rsidRPr="00F07AE4" w:rsidRDefault="005349B4" w:rsidP="00174BD6">
            <w:pPr>
              <w:autoSpaceDE/>
              <w:autoSpaceDN/>
              <w:jc w:val="center"/>
              <w:rPr>
                <w:bCs/>
                <w:sz w:val="16"/>
                <w:szCs w:val="16"/>
              </w:rPr>
            </w:pPr>
            <w:r w:rsidRPr="00F07AE4">
              <w:rPr>
                <w:bCs/>
                <w:sz w:val="16"/>
                <w:szCs w:val="16"/>
              </w:rPr>
              <w:t>1</w:t>
            </w:r>
            <w:r>
              <w:rPr>
                <w:bCs/>
                <w:sz w:val="16"/>
                <w:szCs w:val="16"/>
                <w:lang w:val="en-US"/>
              </w:rPr>
              <w:t>25047</w:t>
            </w:r>
            <w:r w:rsidRPr="00F07AE4">
              <w:rPr>
                <w:bCs/>
                <w:sz w:val="16"/>
                <w:szCs w:val="16"/>
              </w:rPr>
              <w:t xml:space="preserve">, г Москва, </w:t>
            </w:r>
            <w:r>
              <w:rPr>
                <w:bCs/>
                <w:sz w:val="16"/>
                <w:szCs w:val="16"/>
              </w:rPr>
              <w:t>ул</w:t>
            </w:r>
            <w:r w:rsidRPr="00F07AE4">
              <w:rPr>
                <w:bCs/>
                <w:sz w:val="16"/>
                <w:szCs w:val="16"/>
              </w:rPr>
              <w:t>.</w:t>
            </w:r>
            <w:r>
              <w:rPr>
                <w:bCs/>
                <w:sz w:val="16"/>
                <w:szCs w:val="16"/>
                <w:lang w:val="en-US"/>
              </w:rPr>
              <w:t xml:space="preserve"> </w:t>
            </w:r>
            <w:r w:rsidRPr="00F07AE4">
              <w:rPr>
                <w:bCs/>
                <w:sz w:val="16"/>
                <w:szCs w:val="16"/>
              </w:rPr>
              <w:t>Л</w:t>
            </w:r>
            <w:r>
              <w:rPr>
                <w:bCs/>
                <w:sz w:val="16"/>
                <w:szCs w:val="16"/>
              </w:rPr>
              <w:t>есная</w:t>
            </w:r>
            <w:r w:rsidRPr="00F07AE4">
              <w:rPr>
                <w:bCs/>
                <w:sz w:val="16"/>
                <w:szCs w:val="16"/>
              </w:rPr>
              <w:t>,6</w:t>
            </w:r>
          </w:p>
        </w:tc>
        <w:tc>
          <w:tcPr>
            <w:tcW w:w="1055" w:type="dxa"/>
          </w:tcPr>
          <w:p w:rsidR="005349B4" w:rsidRPr="00F07AE4" w:rsidRDefault="005349B4" w:rsidP="00174BD6">
            <w:pPr>
              <w:autoSpaceDE/>
              <w:autoSpaceDN/>
              <w:jc w:val="center"/>
              <w:rPr>
                <w:bCs/>
                <w:sz w:val="16"/>
                <w:szCs w:val="16"/>
              </w:rPr>
            </w:pPr>
            <w:r w:rsidRPr="00F07AE4">
              <w:rPr>
                <w:bCs/>
                <w:sz w:val="16"/>
                <w:szCs w:val="16"/>
              </w:rPr>
              <w:t>7702070139</w:t>
            </w:r>
          </w:p>
        </w:tc>
        <w:tc>
          <w:tcPr>
            <w:tcW w:w="1134" w:type="dxa"/>
          </w:tcPr>
          <w:p w:rsidR="005349B4" w:rsidRPr="00F07AE4" w:rsidRDefault="005349B4" w:rsidP="00174BD6">
            <w:pPr>
              <w:autoSpaceDE/>
              <w:autoSpaceDN/>
              <w:jc w:val="center"/>
              <w:rPr>
                <w:bCs/>
                <w:sz w:val="16"/>
                <w:szCs w:val="16"/>
              </w:rPr>
            </w:pPr>
            <w:r w:rsidRPr="00F07AE4">
              <w:rPr>
                <w:bCs/>
                <w:sz w:val="16"/>
                <w:szCs w:val="16"/>
              </w:rPr>
              <w:t>044525187</w:t>
            </w:r>
          </w:p>
        </w:tc>
        <w:tc>
          <w:tcPr>
            <w:tcW w:w="1842" w:type="dxa"/>
          </w:tcPr>
          <w:p w:rsidR="005349B4" w:rsidRPr="00F07AE4" w:rsidRDefault="005349B4" w:rsidP="00174BD6">
            <w:pPr>
              <w:autoSpaceDE/>
              <w:autoSpaceDN/>
              <w:jc w:val="center"/>
              <w:rPr>
                <w:sz w:val="16"/>
                <w:szCs w:val="16"/>
              </w:rPr>
            </w:pPr>
            <w:r w:rsidRPr="00F07AE4">
              <w:rPr>
                <w:sz w:val="16"/>
                <w:szCs w:val="16"/>
              </w:rPr>
              <w:t xml:space="preserve">30101810700000000187 в ОПЕРУ </w:t>
            </w:r>
            <w:r>
              <w:rPr>
                <w:sz w:val="16"/>
                <w:szCs w:val="16"/>
              </w:rPr>
              <w:t xml:space="preserve">Москва </w:t>
            </w:r>
            <w:r w:rsidRPr="00F07AE4">
              <w:rPr>
                <w:sz w:val="16"/>
                <w:szCs w:val="16"/>
              </w:rPr>
              <w:t>Банка России</w:t>
            </w:r>
          </w:p>
        </w:tc>
        <w:tc>
          <w:tcPr>
            <w:tcW w:w="1985" w:type="dxa"/>
          </w:tcPr>
          <w:p w:rsidR="005349B4" w:rsidRPr="00F07AE4" w:rsidRDefault="005349B4" w:rsidP="00174BD6">
            <w:pPr>
              <w:autoSpaceDE/>
              <w:autoSpaceDN/>
              <w:jc w:val="center"/>
              <w:rPr>
                <w:sz w:val="16"/>
                <w:szCs w:val="16"/>
              </w:rPr>
            </w:pPr>
            <w:r w:rsidRPr="00F07AE4">
              <w:rPr>
                <w:sz w:val="16"/>
                <w:szCs w:val="16"/>
              </w:rPr>
              <w:t>30110810200000069801</w:t>
            </w:r>
          </w:p>
          <w:p w:rsidR="005349B4" w:rsidRPr="00F07AE4" w:rsidRDefault="005349B4" w:rsidP="00174BD6">
            <w:pPr>
              <w:autoSpaceDE/>
              <w:autoSpaceDN/>
              <w:jc w:val="center"/>
              <w:rPr>
                <w:sz w:val="16"/>
                <w:szCs w:val="16"/>
              </w:rPr>
            </w:pPr>
            <w:r w:rsidRPr="00F07AE4">
              <w:rPr>
                <w:sz w:val="16"/>
                <w:szCs w:val="16"/>
              </w:rPr>
              <w:t>30110840800000069802</w:t>
            </w:r>
          </w:p>
          <w:p w:rsidR="005349B4" w:rsidRPr="00F07AE4" w:rsidRDefault="005349B4" w:rsidP="00174BD6">
            <w:pPr>
              <w:autoSpaceDE/>
              <w:autoSpaceDN/>
              <w:jc w:val="center"/>
              <w:rPr>
                <w:sz w:val="16"/>
                <w:szCs w:val="16"/>
              </w:rPr>
            </w:pPr>
            <w:r w:rsidRPr="00F07AE4">
              <w:rPr>
                <w:sz w:val="16"/>
                <w:szCs w:val="16"/>
              </w:rPr>
              <w:t>30110978100000069801</w:t>
            </w:r>
          </w:p>
          <w:p w:rsidR="005349B4" w:rsidRPr="00F07AE4" w:rsidRDefault="005349B4" w:rsidP="00174BD6">
            <w:pPr>
              <w:autoSpaceDE/>
              <w:autoSpaceDN/>
              <w:jc w:val="center"/>
              <w:rPr>
                <w:sz w:val="16"/>
                <w:szCs w:val="16"/>
              </w:rPr>
            </w:pPr>
            <w:r w:rsidRPr="00F07AE4">
              <w:rPr>
                <w:sz w:val="16"/>
                <w:szCs w:val="16"/>
              </w:rPr>
              <w:t>30110810500000069802</w:t>
            </w:r>
          </w:p>
          <w:p w:rsidR="005349B4" w:rsidRPr="00F07AE4" w:rsidRDefault="005349B4" w:rsidP="00174BD6">
            <w:pPr>
              <w:autoSpaceDE/>
              <w:autoSpaceDN/>
              <w:jc w:val="center"/>
              <w:rPr>
                <w:sz w:val="16"/>
                <w:szCs w:val="16"/>
                <w:lang w:val="en-US"/>
              </w:rPr>
            </w:pPr>
            <w:r w:rsidRPr="00F07AE4">
              <w:rPr>
                <w:sz w:val="16"/>
                <w:szCs w:val="16"/>
                <w:lang w:val="en-US"/>
              </w:rPr>
              <w:t>30110826600000000001</w:t>
            </w:r>
          </w:p>
          <w:p w:rsidR="005349B4" w:rsidRPr="00F07AE4" w:rsidRDefault="005349B4" w:rsidP="00174BD6">
            <w:pPr>
              <w:autoSpaceDE/>
              <w:autoSpaceDN/>
              <w:jc w:val="center"/>
              <w:rPr>
                <w:sz w:val="16"/>
                <w:szCs w:val="16"/>
                <w:lang w:val="en-US"/>
              </w:rPr>
            </w:pPr>
            <w:r w:rsidRPr="00F07AE4">
              <w:rPr>
                <w:sz w:val="16"/>
                <w:szCs w:val="16"/>
              </w:rPr>
              <w:t>30110810400000098407</w:t>
            </w:r>
          </w:p>
          <w:p w:rsidR="005349B4" w:rsidRPr="00F07AE4" w:rsidRDefault="005349B4" w:rsidP="00174BD6">
            <w:pPr>
              <w:autoSpaceDE/>
              <w:autoSpaceDN/>
              <w:jc w:val="center"/>
              <w:rPr>
                <w:sz w:val="16"/>
                <w:szCs w:val="16"/>
                <w:lang w:val="en-US"/>
              </w:rPr>
            </w:pPr>
            <w:r w:rsidRPr="00F07AE4">
              <w:rPr>
                <w:sz w:val="16"/>
                <w:szCs w:val="16"/>
                <w:lang w:val="en-US"/>
              </w:rPr>
              <w:t>30110840400000097106</w:t>
            </w:r>
          </w:p>
        </w:tc>
        <w:tc>
          <w:tcPr>
            <w:tcW w:w="2268" w:type="dxa"/>
          </w:tcPr>
          <w:p w:rsidR="005349B4" w:rsidRPr="00F07AE4" w:rsidRDefault="005349B4" w:rsidP="00174BD6">
            <w:pPr>
              <w:autoSpaceDE/>
              <w:autoSpaceDN/>
              <w:jc w:val="center"/>
              <w:rPr>
                <w:sz w:val="16"/>
                <w:szCs w:val="16"/>
              </w:rPr>
            </w:pPr>
            <w:r w:rsidRPr="00F07AE4">
              <w:rPr>
                <w:sz w:val="16"/>
                <w:szCs w:val="16"/>
              </w:rPr>
              <w:t>30109810100000000382</w:t>
            </w:r>
          </w:p>
          <w:p w:rsidR="005349B4" w:rsidRPr="00F07AE4" w:rsidRDefault="005349B4" w:rsidP="00174BD6">
            <w:pPr>
              <w:autoSpaceDE/>
              <w:autoSpaceDN/>
              <w:jc w:val="center"/>
              <w:rPr>
                <w:sz w:val="16"/>
                <w:szCs w:val="16"/>
              </w:rPr>
            </w:pPr>
            <w:r w:rsidRPr="00F07AE4">
              <w:rPr>
                <w:sz w:val="16"/>
                <w:szCs w:val="16"/>
              </w:rPr>
              <w:t>30109840200000000825</w:t>
            </w:r>
          </w:p>
          <w:p w:rsidR="005349B4" w:rsidRPr="00F07AE4" w:rsidRDefault="005349B4" w:rsidP="00174BD6">
            <w:pPr>
              <w:autoSpaceDE/>
              <w:autoSpaceDN/>
              <w:jc w:val="center"/>
              <w:rPr>
                <w:sz w:val="16"/>
                <w:szCs w:val="16"/>
              </w:rPr>
            </w:pPr>
            <w:r w:rsidRPr="00F07AE4">
              <w:rPr>
                <w:sz w:val="16"/>
                <w:szCs w:val="16"/>
              </w:rPr>
              <w:t>30109978755550000080</w:t>
            </w:r>
          </w:p>
          <w:p w:rsidR="005349B4" w:rsidRPr="00F07AE4" w:rsidRDefault="005349B4" w:rsidP="00174BD6">
            <w:pPr>
              <w:autoSpaceDE/>
              <w:autoSpaceDN/>
              <w:jc w:val="center"/>
              <w:rPr>
                <w:sz w:val="16"/>
                <w:szCs w:val="16"/>
              </w:rPr>
            </w:pPr>
            <w:r w:rsidRPr="00F07AE4">
              <w:rPr>
                <w:sz w:val="16"/>
                <w:szCs w:val="16"/>
              </w:rPr>
              <w:t>30109810755550010170</w:t>
            </w:r>
          </w:p>
          <w:p w:rsidR="005349B4" w:rsidRPr="00F07AE4" w:rsidRDefault="005349B4" w:rsidP="00174BD6">
            <w:pPr>
              <w:autoSpaceDE/>
              <w:autoSpaceDN/>
              <w:jc w:val="center"/>
              <w:rPr>
                <w:sz w:val="16"/>
                <w:szCs w:val="16"/>
                <w:lang w:val="en-US"/>
              </w:rPr>
            </w:pPr>
            <w:r w:rsidRPr="00F07AE4">
              <w:rPr>
                <w:sz w:val="16"/>
                <w:szCs w:val="16"/>
                <w:lang w:val="en-US"/>
              </w:rPr>
              <w:t>30109826450070000001</w:t>
            </w:r>
          </w:p>
          <w:p w:rsidR="005349B4" w:rsidRPr="00F07AE4" w:rsidRDefault="005349B4" w:rsidP="00174BD6">
            <w:pPr>
              <w:autoSpaceDE/>
              <w:autoSpaceDN/>
              <w:jc w:val="center"/>
              <w:rPr>
                <w:sz w:val="16"/>
                <w:szCs w:val="16"/>
                <w:lang w:val="en-US"/>
              </w:rPr>
            </w:pPr>
            <w:r w:rsidRPr="00F07AE4">
              <w:rPr>
                <w:sz w:val="16"/>
                <w:szCs w:val="16"/>
                <w:lang w:val="en-US"/>
              </w:rPr>
              <w:t>30109810855550000417</w:t>
            </w:r>
          </w:p>
          <w:p w:rsidR="005349B4" w:rsidRPr="00F07AE4" w:rsidRDefault="005349B4" w:rsidP="00174BD6">
            <w:pPr>
              <w:autoSpaceDE/>
              <w:autoSpaceDN/>
              <w:jc w:val="center"/>
              <w:rPr>
                <w:sz w:val="16"/>
                <w:szCs w:val="16"/>
              </w:rPr>
            </w:pPr>
            <w:r w:rsidRPr="00F07AE4">
              <w:rPr>
                <w:sz w:val="16"/>
                <w:szCs w:val="16"/>
                <w:lang w:val="en-US"/>
              </w:rPr>
              <w:t>30109840755550000516</w:t>
            </w:r>
          </w:p>
        </w:tc>
        <w:tc>
          <w:tcPr>
            <w:tcW w:w="850" w:type="dxa"/>
          </w:tcPr>
          <w:p w:rsidR="005349B4" w:rsidRPr="00F07AE4" w:rsidRDefault="005349B4" w:rsidP="00174BD6">
            <w:pPr>
              <w:autoSpaceDE/>
              <w:autoSpaceDN/>
              <w:rPr>
                <w:sz w:val="16"/>
                <w:szCs w:val="16"/>
              </w:rPr>
            </w:pPr>
            <w:r w:rsidRPr="00F07AE4">
              <w:rPr>
                <w:sz w:val="16"/>
                <w:szCs w:val="16"/>
              </w:rPr>
              <w:t>Корр. счет</w:t>
            </w:r>
          </w:p>
        </w:tc>
      </w:tr>
      <w:tr w:rsidR="005349B4" w:rsidRPr="00F07AE4" w:rsidTr="007C76FA">
        <w:trPr>
          <w:trHeight w:val="330"/>
        </w:trPr>
        <w:tc>
          <w:tcPr>
            <w:tcW w:w="2357" w:type="dxa"/>
          </w:tcPr>
          <w:p w:rsidR="005349B4" w:rsidRPr="00595329" w:rsidRDefault="005349B4" w:rsidP="00174BD6">
            <w:pPr>
              <w:autoSpaceDE/>
              <w:autoSpaceDN/>
              <w:jc w:val="center"/>
              <w:rPr>
                <w:sz w:val="16"/>
                <w:szCs w:val="16"/>
              </w:rPr>
            </w:pPr>
            <w:r w:rsidRPr="00595329">
              <w:rPr>
                <w:sz w:val="16"/>
                <w:szCs w:val="16"/>
              </w:rPr>
              <w:t>Гос.корпорация</w:t>
            </w:r>
          </w:p>
          <w:p w:rsidR="005349B4" w:rsidRPr="00595329" w:rsidRDefault="005349B4" w:rsidP="00174BD6">
            <w:pPr>
              <w:autoSpaceDE/>
              <w:autoSpaceDN/>
              <w:jc w:val="center"/>
              <w:rPr>
                <w:sz w:val="16"/>
                <w:szCs w:val="16"/>
              </w:rPr>
            </w:pPr>
            <w:r w:rsidRPr="00595329">
              <w:rPr>
                <w:sz w:val="16"/>
                <w:szCs w:val="16"/>
              </w:rPr>
              <w:t>«Банк развития и внешнеэкономической деятельности (Внешэкономбанк)»</w:t>
            </w:r>
          </w:p>
        </w:tc>
        <w:tc>
          <w:tcPr>
            <w:tcW w:w="1830" w:type="dxa"/>
          </w:tcPr>
          <w:p w:rsidR="005349B4" w:rsidRPr="00595329" w:rsidRDefault="005349B4" w:rsidP="00174BD6">
            <w:pPr>
              <w:autoSpaceDE/>
              <w:autoSpaceDN/>
              <w:jc w:val="center"/>
              <w:rPr>
                <w:bCs/>
                <w:sz w:val="16"/>
                <w:szCs w:val="16"/>
              </w:rPr>
            </w:pPr>
            <w:r w:rsidRPr="00595329">
              <w:rPr>
                <w:bCs/>
                <w:sz w:val="16"/>
                <w:szCs w:val="16"/>
              </w:rPr>
              <w:t>Внешэкономбанк</w:t>
            </w:r>
          </w:p>
        </w:tc>
        <w:tc>
          <w:tcPr>
            <w:tcW w:w="1988" w:type="dxa"/>
          </w:tcPr>
          <w:p w:rsidR="005349B4" w:rsidRPr="00F07AE4" w:rsidRDefault="005349B4" w:rsidP="00174BD6">
            <w:pPr>
              <w:autoSpaceDE/>
              <w:autoSpaceDN/>
              <w:jc w:val="center"/>
              <w:rPr>
                <w:bCs/>
                <w:sz w:val="16"/>
                <w:szCs w:val="16"/>
              </w:rPr>
            </w:pPr>
            <w:r w:rsidRPr="00F07AE4">
              <w:rPr>
                <w:bCs/>
                <w:sz w:val="16"/>
                <w:szCs w:val="16"/>
              </w:rPr>
              <w:t>10</w:t>
            </w:r>
            <w:r w:rsidRPr="00F1695D">
              <w:rPr>
                <w:bCs/>
                <w:sz w:val="16"/>
                <w:szCs w:val="16"/>
              </w:rPr>
              <w:t>3810</w:t>
            </w:r>
            <w:r w:rsidRPr="00F07AE4">
              <w:rPr>
                <w:bCs/>
                <w:sz w:val="16"/>
                <w:szCs w:val="16"/>
              </w:rPr>
              <w:t>, Москва,  пр-т Академика Сахарова, 9,</w:t>
            </w:r>
          </w:p>
        </w:tc>
        <w:tc>
          <w:tcPr>
            <w:tcW w:w="1055" w:type="dxa"/>
          </w:tcPr>
          <w:p w:rsidR="005349B4" w:rsidRPr="00F07AE4" w:rsidRDefault="005349B4" w:rsidP="00174BD6">
            <w:pPr>
              <w:autoSpaceDE/>
              <w:autoSpaceDN/>
              <w:jc w:val="center"/>
              <w:rPr>
                <w:bCs/>
                <w:sz w:val="16"/>
                <w:szCs w:val="16"/>
              </w:rPr>
            </w:pPr>
            <w:r w:rsidRPr="00F07AE4">
              <w:rPr>
                <w:bCs/>
                <w:sz w:val="16"/>
                <w:szCs w:val="16"/>
              </w:rPr>
              <w:t>7750004150</w:t>
            </w:r>
          </w:p>
        </w:tc>
        <w:tc>
          <w:tcPr>
            <w:tcW w:w="1134" w:type="dxa"/>
          </w:tcPr>
          <w:p w:rsidR="005349B4" w:rsidRPr="00F07AE4" w:rsidRDefault="005349B4" w:rsidP="00174BD6">
            <w:pPr>
              <w:autoSpaceDE/>
              <w:autoSpaceDN/>
              <w:jc w:val="center"/>
              <w:rPr>
                <w:bCs/>
                <w:sz w:val="16"/>
                <w:szCs w:val="16"/>
              </w:rPr>
            </w:pPr>
            <w:r w:rsidRPr="00F07AE4">
              <w:rPr>
                <w:bCs/>
                <w:sz w:val="16"/>
                <w:szCs w:val="16"/>
              </w:rPr>
              <w:t>044525060</w:t>
            </w:r>
          </w:p>
        </w:tc>
        <w:tc>
          <w:tcPr>
            <w:tcW w:w="1842" w:type="dxa"/>
          </w:tcPr>
          <w:p w:rsidR="005349B4" w:rsidRPr="00F07AE4" w:rsidRDefault="005349B4" w:rsidP="00174BD6">
            <w:pPr>
              <w:autoSpaceDE/>
              <w:autoSpaceDN/>
              <w:jc w:val="center"/>
              <w:rPr>
                <w:sz w:val="16"/>
                <w:szCs w:val="16"/>
              </w:rPr>
            </w:pPr>
            <w:r w:rsidRPr="00F07AE4">
              <w:rPr>
                <w:sz w:val="16"/>
                <w:szCs w:val="16"/>
              </w:rPr>
              <w:t xml:space="preserve">30101810500000000060 в ОПЕРУ </w:t>
            </w:r>
            <w:r>
              <w:rPr>
                <w:sz w:val="16"/>
                <w:szCs w:val="16"/>
              </w:rPr>
              <w:t>Москва</w:t>
            </w:r>
            <w:r w:rsidRPr="00F07AE4">
              <w:rPr>
                <w:sz w:val="16"/>
                <w:szCs w:val="16"/>
              </w:rPr>
              <w:t xml:space="preserve"> Банка России</w:t>
            </w:r>
          </w:p>
        </w:tc>
        <w:tc>
          <w:tcPr>
            <w:tcW w:w="1985" w:type="dxa"/>
          </w:tcPr>
          <w:p w:rsidR="005349B4" w:rsidRPr="00F07AE4" w:rsidRDefault="005349B4" w:rsidP="00174BD6">
            <w:pPr>
              <w:autoSpaceDE/>
              <w:autoSpaceDN/>
              <w:jc w:val="center"/>
              <w:rPr>
                <w:sz w:val="16"/>
                <w:szCs w:val="16"/>
                <w:lang w:val="en-US"/>
              </w:rPr>
            </w:pPr>
            <w:r w:rsidRPr="00F07AE4">
              <w:rPr>
                <w:sz w:val="16"/>
                <w:szCs w:val="16"/>
              </w:rPr>
              <w:t>30110810200000039501</w:t>
            </w:r>
          </w:p>
          <w:p w:rsidR="005349B4" w:rsidRPr="00F07AE4" w:rsidRDefault="005349B4" w:rsidP="00174BD6">
            <w:pPr>
              <w:autoSpaceDE/>
              <w:autoSpaceDN/>
              <w:jc w:val="center"/>
              <w:rPr>
                <w:sz w:val="16"/>
                <w:szCs w:val="16"/>
                <w:lang w:val="en-US"/>
              </w:rPr>
            </w:pPr>
            <w:r w:rsidRPr="00F07AE4">
              <w:rPr>
                <w:sz w:val="16"/>
                <w:szCs w:val="16"/>
                <w:lang w:val="en-US"/>
              </w:rPr>
              <w:t>30110840500000039501</w:t>
            </w:r>
          </w:p>
          <w:p w:rsidR="005349B4" w:rsidRPr="00F07AE4" w:rsidRDefault="005349B4" w:rsidP="00174BD6">
            <w:pPr>
              <w:autoSpaceDE/>
              <w:autoSpaceDN/>
              <w:jc w:val="center"/>
              <w:rPr>
                <w:sz w:val="16"/>
                <w:szCs w:val="16"/>
                <w:lang w:val="en-US"/>
              </w:rPr>
            </w:pPr>
            <w:r w:rsidRPr="00F07AE4">
              <w:rPr>
                <w:sz w:val="16"/>
                <w:szCs w:val="16"/>
                <w:lang w:val="en-US"/>
              </w:rPr>
              <w:t>30110840900000000004</w:t>
            </w:r>
          </w:p>
          <w:p w:rsidR="005349B4" w:rsidRPr="00F07AE4" w:rsidRDefault="005349B4" w:rsidP="00174BD6">
            <w:pPr>
              <w:autoSpaceDE/>
              <w:autoSpaceDN/>
              <w:jc w:val="center"/>
              <w:rPr>
                <w:sz w:val="16"/>
                <w:szCs w:val="16"/>
                <w:lang w:val="en-US"/>
              </w:rPr>
            </w:pPr>
            <w:r w:rsidRPr="00F07AE4">
              <w:rPr>
                <w:sz w:val="16"/>
                <w:szCs w:val="16"/>
                <w:lang w:val="en-US"/>
              </w:rPr>
              <w:t>30110978100000039501</w:t>
            </w:r>
          </w:p>
          <w:p w:rsidR="005349B4" w:rsidRPr="00F07AE4" w:rsidRDefault="005349B4" w:rsidP="00174BD6">
            <w:pPr>
              <w:autoSpaceDE/>
              <w:autoSpaceDN/>
              <w:jc w:val="center"/>
              <w:rPr>
                <w:sz w:val="16"/>
                <w:szCs w:val="16"/>
                <w:lang w:val="en-US"/>
              </w:rPr>
            </w:pPr>
            <w:r w:rsidRPr="00F07AE4">
              <w:rPr>
                <w:sz w:val="16"/>
                <w:szCs w:val="16"/>
                <w:lang w:val="en-US"/>
              </w:rPr>
              <w:t>30110826900000000002</w:t>
            </w:r>
          </w:p>
          <w:p w:rsidR="005349B4" w:rsidRPr="00F07AE4" w:rsidRDefault="005349B4" w:rsidP="00174BD6">
            <w:pPr>
              <w:autoSpaceDE/>
              <w:autoSpaceDN/>
              <w:jc w:val="center"/>
              <w:rPr>
                <w:sz w:val="16"/>
                <w:szCs w:val="16"/>
                <w:lang w:val="en-US"/>
              </w:rPr>
            </w:pPr>
            <w:r w:rsidRPr="00F07AE4">
              <w:rPr>
                <w:sz w:val="16"/>
                <w:szCs w:val="16"/>
                <w:lang w:val="en-US"/>
              </w:rPr>
              <w:t>30110578000000000001</w:t>
            </w:r>
          </w:p>
          <w:p w:rsidR="005349B4" w:rsidRPr="00F07AE4" w:rsidRDefault="005349B4" w:rsidP="00174BD6">
            <w:pPr>
              <w:autoSpaceDE/>
              <w:autoSpaceDN/>
              <w:jc w:val="center"/>
              <w:rPr>
                <w:sz w:val="16"/>
                <w:szCs w:val="16"/>
                <w:lang w:val="en-US"/>
              </w:rPr>
            </w:pPr>
            <w:r w:rsidRPr="00F07AE4">
              <w:rPr>
                <w:sz w:val="16"/>
                <w:szCs w:val="16"/>
                <w:lang w:val="en-US"/>
              </w:rPr>
              <w:t>30110C56000000039501</w:t>
            </w:r>
          </w:p>
          <w:p w:rsidR="005349B4" w:rsidRPr="00F07AE4" w:rsidRDefault="005349B4" w:rsidP="00174BD6">
            <w:pPr>
              <w:autoSpaceDE/>
              <w:autoSpaceDN/>
              <w:jc w:val="center"/>
              <w:rPr>
                <w:sz w:val="16"/>
                <w:szCs w:val="16"/>
                <w:lang w:val="en-US"/>
              </w:rPr>
            </w:pPr>
            <w:r w:rsidRPr="00F07AE4">
              <w:rPr>
                <w:sz w:val="16"/>
                <w:szCs w:val="16"/>
                <w:lang w:val="en-US"/>
              </w:rPr>
              <w:t>30110C44300000039501</w:t>
            </w:r>
          </w:p>
          <w:p w:rsidR="005349B4" w:rsidRPr="00F07AE4" w:rsidRDefault="005349B4" w:rsidP="00174BD6">
            <w:pPr>
              <w:autoSpaceDE/>
              <w:autoSpaceDN/>
              <w:jc w:val="center"/>
              <w:rPr>
                <w:sz w:val="16"/>
                <w:szCs w:val="16"/>
                <w:lang w:val="en-US"/>
              </w:rPr>
            </w:pPr>
            <w:r w:rsidRPr="00F07AE4">
              <w:rPr>
                <w:sz w:val="16"/>
                <w:szCs w:val="16"/>
                <w:lang w:val="en-US"/>
              </w:rPr>
              <w:t>30110C45600000039501</w:t>
            </w:r>
          </w:p>
        </w:tc>
        <w:tc>
          <w:tcPr>
            <w:tcW w:w="2268" w:type="dxa"/>
          </w:tcPr>
          <w:p w:rsidR="005349B4" w:rsidRPr="00F07AE4" w:rsidRDefault="005349B4" w:rsidP="00174BD6">
            <w:pPr>
              <w:autoSpaceDE/>
              <w:autoSpaceDN/>
              <w:jc w:val="center"/>
              <w:rPr>
                <w:bCs/>
                <w:sz w:val="16"/>
                <w:szCs w:val="16"/>
                <w:lang w:val="en-US"/>
              </w:rPr>
            </w:pPr>
            <w:r w:rsidRPr="00F07AE4">
              <w:rPr>
                <w:bCs/>
                <w:sz w:val="16"/>
                <w:szCs w:val="16"/>
              </w:rPr>
              <w:t>30109810722166012142</w:t>
            </w:r>
          </w:p>
          <w:p w:rsidR="005349B4" w:rsidRPr="00F07AE4" w:rsidRDefault="005349B4" w:rsidP="00174BD6">
            <w:pPr>
              <w:autoSpaceDE/>
              <w:autoSpaceDN/>
              <w:jc w:val="center"/>
              <w:rPr>
                <w:sz w:val="16"/>
                <w:szCs w:val="16"/>
              </w:rPr>
            </w:pPr>
            <w:r w:rsidRPr="00F07AE4">
              <w:rPr>
                <w:sz w:val="16"/>
                <w:szCs w:val="16"/>
              </w:rPr>
              <w:t>30109840022166012142</w:t>
            </w:r>
          </w:p>
          <w:p w:rsidR="005349B4" w:rsidRPr="00F07AE4" w:rsidRDefault="005349B4" w:rsidP="00174BD6">
            <w:pPr>
              <w:autoSpaceDE/>
              <w:autoSpaceDN/>
              <w:jc w:val="center"/>
              <w:rPr>
                <w:sz w:val="16"/>
                <w:szCs w:val="16"/>
                <w:lang w:val="en-US"/>
              </w:rPr>
            </w:pPr>
            <w:r w:rsidRPr="00F07AE4">
              <w:rPr>
                <w:sz w:val="16"/>
                <w:szCs w:val="16"/>
                <w:lang w:val="en-US"/>
              </w:rPr>
              <w:t>30109840622166014142</w:t>
            </w:r>
          </w:p>
          <w:p w:rsidR="005349B4" w:rsidRPr="00F07AE4" w:rsidRDefault="005349B4" w:rsidP="00174BD6">
            <w:pPr>
              <w:autoSpaceDE/>
              <w:autoSpaceDN/>
              <w:jc w:val="center"/>
              <w:rPr>
                <w:sz w:val="16"/>
                <w:szCs w:val="16"/>
                <w:lang w:val="en-US"/>
              </w:rPr>
            </w:pPr>
            <w:r w:rsidRPr="00F07AE4">
              <w:rPr>
                <w:sz w:val="16"/>
                <w:szCs w:val="16"/>
                <w:lang w:val="en-US"/>
              </w:rPr>
              <w:t>30109978622166012142</w:t>
            </w:r>
          </w:p>
          <w:p w:rsidR="005349B4" w:rsidRPr="00F07AE4" w:rsidRDefault="005349B4" w:rsidP="00174BD6">
            <w:pPr>
              <w:autoSpaceDE/>
              <w:autoSpaceDN/>
              <w:jc w:val="center"/>
              <w:rPr>
                <w:sz w:val="16"/>
                <w:szCs w:val="16"/>
                <w:lang w:val="en-US"/>
              </w:rPr>
            </w:pPr>
            <w:r w:rsidRPr="00F07AE4">
              <w:rPr>
                <w:sz w:val="16"/>
                <w:szCs w:val="16"/>
                <w:lang w:val="en-US"/>
              </w:rPr>
              <w:t>30109826622166012142</w:t>
            </w:r>
          </w:p>
          <w:p w:rsidR="005349B4" w:rsidRPr="00F07AE4" w:rsidRDefault="005349B4" w:rsidP="00174BD6">
            <w:pPr>
              <w:autoSpaceDE/>
              <w:autoSpaceDN/>
              <w:jc w:val="center"/>
              <w:rPr>
                <w:sz w:val="16"/>
                <w:szCs w:val="16"/>
                <w:lang w:val="en-US"/>
              </w:rPr>
            </w:pPr>
            <w:r w:rsidRPr="00F07AE4">
              <w:rPr>
                <w:sz w:val="16"/>
                <w:szCs w:val="16"/>
                <w:lang w:val="en-US"/>
              </w:rPr>
              <w:t>30109578022166012142</w:t>
            </w:r>
          </w:p>
          <w:p w:rsidR="005349B4" w:rsidRPr="00F07AE4" w:rsidRDefault="005349B4" w:rsidP="00174BD6">
            <w:pPr>
              <w:autoSpaceDE/>
              <w:autoSpaceDN/>
              <w:jc w:val="center"/>
              <w:rPr>
                <w:sz w:val="16"/>
                <w:szCs w:val="16"/>
                <w:lang w:val="en-US"/>
              </w:rPr>
            </w:pPr>
            <w:r w:rsidRPr="00F07AE4">
              <w:rPr>
                <w:sz w:val="16"/>
                <w:szCs w:val="16"/>
                <w:lang w:val="en-US"/>
              </w:rPr>
              <w:t>30109C56522166012142</w:t>
            </w:r>
          </w:p>
          <w:p w:rsidR="005349B4" w:rsidRPr="00F07AE4" w:rsidRDefault="005349B4" w:rsidP="00174BD6">
            <w:pPr>
              <w:autoSpaceDE/>
              <w:autoSpaceDN/>
              <w:jc w:val="center"/>
              <w:rPr>
                <w:sz w:val="16"/>
                <w:szCs w:val="16"/>
                <w:lang w:val="en-US"/>
              </w:rPr>
            </w:pPr>
            <w:r w:rsidRPr="00F07AE4">
              <w:rPr>
                <w:sz w:val="16"/>
                <w:szCs w:val="16"/>
                <w:lang w:val="en-US"/>
              </w:rPr>
              <w:t>30109C44822166012142</w:t>
            </w:r>
          </w:p>
          <w:p w:rsidR="005349B4" w:rsidRPr="00F07AE4" w:rsidRDefault="005349B4" w:rsidP="00174BD6">
            <w:pPr>
              <w:autoSpaceDE/>
              <w:autoSpaceDN/>
              <w:jc w:val="center"/>
              <w:rPr>
                <w:bCs/>
                <w:sz w:val="16"/>
                <w:szCs w:val="16"/>
              </w:rPr>
            </w:pPr>
            <w:r w:rsidRPr="00F07AE4">
              <w:rPr>
                <w:sz w:val="16"/>
                <w:szCs w:val="16"/>
                <w:lang w:val="en-US"/>
              </w:rPr>
              <w:t>30109C45122166012142</w:t>
            </w:r>
          </w:p>
        </w:tc>
        <w:tc>
          <w:tcPr>
            <w:tcW w:w="850" w:type="dxa"/>
          </w:tcPr>
          <w:p w:rsidR="005349B4" w:rsidRPr="00F07AE4" w:rsidRDefault="005349B4" w:rsidP="00174BD6">
            <w:pPr>
              <w:autoSpaceDE/>
              <w:autoSpaceDN/>
              <w:rPr>
                <w:sz w:val="16"/>
                <w:szCs w:val="16"/>
              </w:rPr>
            </w:pPr>
            <w:r w:rsidRPr="00F07AE4">
              <w:rPr>
                <w:sz w:val="16"/>
                <w:szCs w:val="16"/>
              </w:rPr>
              <w:t>Корр. счет</w:t>
            </w:r>
          </w:p>
        </w:tc>
      </w:tr>
      <w:tr w:rsidR="005349B4" w:rsidRPr="00F07AE4" w:rsidTr="007C76FA">
        <w:trPr>
          <w:trHeight w:val="992"/>
        </w:trPr>
        <w:tc>
          <w:tcPr>
            <w:tcW w:w="2357" w:type="dxa"/>
          </w:tcPr>
          <w:p w:rsidR="005349B4" w:rsidRPr="00F07AE4" w:rsidRDefault="005349B4" w:rsidP="00174BD6">
            <w:pPr>
              <w:autoSpaceDE/>
              <w:autoSpaceDN/>
              <w:jc w:val="center"/>
              <w:rPr>
                <w:sz w:val="16"/>
                <w:szCs w:val="16"/>
              </w:rPr>
            </w:pPr>
            <w:r w:rsidRPr="00F07AE4">
              <w:rPr>
                <w:sz w:val="16"/>
                <w:szCs w:val="16"/>
              </w:rPr>
              <w:t>Открытое акционерное общество «Сбербанк России»</w:t>
            </w:r>
          </w:p>
        </w:tc>
        <w:tc>
          <w:tcPr>
            <w:tcW w:w="1830" w:type="dxa"/>
          </w:tcPr>
          <w:p w:rsidR="005349B4" w:rsidRPr="00F07AE4" w:rsidRDefault="005349B4" w:rsidP="005349B4">
            <w:pPr>
              <w:autoSpaceDE/>
              <w:autoSpaceDN/>
              <w:jc w:val="center"/>
              <w:rPr>
                <w:sz w:val="16"/>
                <w:szCs w:val="16"/>
              </w:rPr>
            </w:pPr>
            <w:r w:rsidRPr="00F07AE4">
              <w:rPr>
                <w:sz w:val="16"/>
                <w:szCs w:val="16"/>
              </w:rPr>
              <w:t>ОАО «С</w:t>
            </w:r>
            <w:r>
              <w:rPr>
                <w:sz w:val="16"/>
                <w:szCs w:val="16"/>
              </w:rPr>
              <w:t>бербанк</w:t>
            </w:r>
            <w:r w:rsidRPr="00F07AE4">
              <w:rPr>
                <w:sz w:val="16"/>
                <w:szCs w:val="16"/>
              </w:rPr>
              <w:t xml:space="preserve"> Р</w:t>
            </w:r>
            <w:r>
              <w:rPr>
                <w:sz w:val="16"/>
                <w:szCs w:val="16"/>
              </w:rPr>
              <w:t>оссии</w:t>
            </w:r>
            <w:r w:rsidRPr="00F07AE4">
              <w:rPr>
                <w:sz w:val="16"/>
                <w:szCs w:val="16"/>
              </w:rPr>
              <w:t>»</w:t>
            </w:r>
          </w:p>
          <w:p w:rsidR="005349B4" w:rsidRPr="00F07AE4" w:rsidRDefault="005349B4" w:rsidP="00174BD6">
            <w:pPr>
              <w:autoSpaceDE/>
              <w:autoSpaceDN/>
              <w:rPr>
                <w:sz w:val="16"/>
                <w:szCs w:val="16"/>
              </w:rPr>
            </w:pPr>
          </w:p>
        </w:tc>
        <w:tc>
          <w:tcPr>
            <w:tcW w:w="1988" w:type="dxa"/>
          </w:tcPr>
          <w:p w:rsidR="005349B4" w:rsidRPr="00F07AE4" w:rsidRDefault="005349B4" w:rsidP="00174BD6">
            <w:pPr>
              <w:autoSpaceDE/>
              <w:autoSpaceDN/>
              <w:jc w:val="center"/>
              <w:rPr>
                <w:bCs/>
                <w:sz w:val="16"/>
                <w:szCs w:val="16"/>
              </w:rPr>
            </w:pPr>
            <w:r w:rsidRPr="00F07AE4">
              <w:rPr>
                <w:bCs/>
                <w:sz w:val="16"/>
                <w:szCs w:val="16"/>
              </w:rPr>
              <w:t>117997, г. Москва, ул. Вавилова, д.19 </w:t>
            </w:r>
          </w:p>
        </w:tc>
        <w:tc>
          <w:tcPr>
            <w:tcW w:w="1055" w:type="dxa"/>
          </w:tcPr>
          <w:p w:rsidR="005349B4" w:rsidRPr="00F07AE4" w:rsidRDefault="005349B4" w:rsidP="00174BD6">
            <w:pPr>
              <w:autoSpaceDE/>
              <w:autoSpaceDN/>
              <w:jc w:val="center"/>
              <w:rPr>
                <w:bCs/>
                <w:sz w:val="16"/>
                <w:szCs w:val="16"/>
              </w:rPr>
            </w:pPr>
            <w:r w:rsidRPr="00F07AE4">
              <w:rPr>
                <w:bCs/>
                <w:sz w:val="16"/>
                <w:szCs w:val="16"/>
              </w:rPr>
              <w:t>7707083893</w:t>
            </w:r>
          </w:p>
        </w:tc>
        <w:tc>
          <w:tcPr>
            <w:tcW w:w="1134" w:type="dxa"/>
          </w:tcPr>
          <w:p w:rsidR="005349B4" w:rsidRPr="00F07AE4" w:rsidRDefault="005349B4" w:rsidP="00174BD6">
            <w:pPr>
              <w:autoSpaceDE/>
              <w:autoSpaceDN/>
              <w:jc w:val="center"/>
              <w:rPr>
                <w:bCs/>
                <w:sz w:val="16"/>
                <w:szCs w:val="16"/>
              </w:rPr>
            </w:pPr>
            <w:r w:rsidRPr="00F07AE4">
              <w:rPr>
                <w:bCs/>
                <w:sz w:val="16"/>
                <w:szCs w:val="16"/>
              </w:rPr>
              <w:t>044525225</w:t>
            </w:r>
          </w:p>
        </w:tc>
        <w:tc>
          <w:tcPr>
            <w:tcW w:w="1842" w:type="dxa"/>
          </w:tcPr>
          <w:p w:rsidR="005349B4" w:rsidRPr="00F07AE4" w:rsidRDefault="005349B4" w:rsidP="00174BD6">
            <w:pPr>
              <w:autoSpaceDE/>
              <w:autoSpaceDN/>
              <w:jc w:val="center"/>
              <w:rPr>
                <w:sz w:val="16"/>
                <w:szCs w:val="16"/>
              </w:rPr>
            </w:pPr>
            <w:r w:rsidRPr="00F07AE4">
              <w:rPr>
                <w:sz w:val="16"/>
                <w:szCs w:val="16"/>
              </w:rPr>
              <w:t xml:space="preserve">30101810400000000225 в ОПЕРУ </w:t>
            </w:r>
            <w:r>
              <w:rPr>
                <w:sz w:val="16"/>
                <w:szCs w:val="16"/>
              </w:rPr>
              <w:t>Москва</w:t>
            </w:r>
            <w:r w:rsidRPr="00F07AE4">
              <w:rPr>
                <w:sz w:val="16"/>
                <w:szCs w:val="16"/>
              </w:rPr>
              <w:t xml:space="preserve"> Банка России</w:t>
            </w:r>
            <w:r w:rsidRPr="00F07AE4">
              <w:rPr>
                <w:bCs/>
                <w:sz w:val="16"/>
                <w:szCs w:val="16"/>
              </w:rPr>
              <w:t xml:space="preserve">  </w:t>
            </w:r>
          </w:p>
        </w:tc>
        <w:tc>
          <w:tcPr>
            <w:tcW w:w="1985" w:type="dxa"/>
          </w:tcPr>
          <w:p w:rsidR="005349B4" w:rsidRPr="00F07AE4" w:rsidRDefault="005349B4" w:rsidP="00174BD6">
            <w:pPr>
              <w:autoSpaceDE/>
              <w:autoSpaceDN/>
              <w:jc w:val="center"/>
              <w:rPr>
                <w:sz w:val="16"/>
                <w:szCs w:val="16"/>
              </w:rPr>
            </w:pPr>
            <w:r w:rsidRPr="00F07AE4">
              <w:rPr>
                <w:sz w:val="16"/>
                <w:szCs w:val="16"/>
              </w:rPr>
              <w:t>30110810400000093101</w:t>
            </w:r>
          </w:p>
          <w:p w:rsidR="005349B4" w:rsidRPr="00F07AE4" w:rsidRDefault="005349B4" w:rsidP="00174BD6">
            <w:pPr>
              <w:autoSpaceDE/>
              <w:autoSpaceDN/>
              <w:jc w:val="center"/>
              <w:rPr>
                <w:sz w:val="16"/>
                <w:szCs w:val="16"/>
              </w:rPr>
            </w:pPr>
            <w:r w:rsidRPr="00F07AE4">
              <w:rPr>
                <w:sz w:val="16"/>
                <w:szCs w:val="16"/>
              </w:rPr>
              <w:t>30110810700000093102</w:t>
            </w:r>
          </w:p>
          <w:p w:rsidR="005349B4" w:rsidRPr="00F07AE4" w:rsidRDefault="005349B4" w:rsidP="00174BD6">
            <w:pPr>
              <w:autoSpaceDE/>
              <w:autoSpaceDN/>
              <w:jc w:val="center"/>
              <w:rPr>
                <w:sz w:val="16"/>
                <w:szCs w:val="16"/>
                <w:lang w:val="en-US"/>
              </w:rPr>
            </w:pPr>
            <w:r w:rsidRPr="00F07AE4">
              <w:rPr>
                <w:sz w:val="16"/>
                <w:szCs w:val="16"/>
                <w:lang w:val="en-US"/>
              </w:rPr>
              <w:t>30110840000000000001</w:t>
            </w:r>
          </w:p>
          <w:p w:rsidR="005349B4" w:rsidRPr="00F07AE4" w:rsidRDefault="005349B4" w:rsidP="00174BD6">
            <w:pPr>
              <w:autoSpaceDE/>
              <w:autoSpaceDN/>
              <w:jc w:val="center"/>
              <w:rPr>
                <w:sz w:val="16"/>
                <w:szCs w:val="16"/>
              </w:rPr>
            </w:pPr>
            <w:r w:rsidRPr="00F07AE4">
              <w:rPr>
                <w:sz w:val="16"/>
                <w:szCs w:val="16"/>
                <w:lang w:val="en-US"/>
              </w:rPr>
              <w:t>30110978200000000003</w:t>
            </w:r>
          </w:p>
        </w:tc>
        <w:tc>
          <w:tcPr>
            <w:tcW w:w="2268" w:type="dxa"/>
          </w:tcPr>
          <w:p w:rsidR="005349B4" w:rsidRPr="00F07AE4" w:rsidRDefault="005349B4" w:rsidP="00174BD6">
            <w:pPr>
              <w:autoSpaceDE/>
              <w:autoSpaceDN/>
              <w:jc w:val="center"/>
              <w:rPr>
                <w:bCs/>
                <w:sz w:val="16"/>
                <w:szCs w:val="16"/>
              </w:rPr>
            </w:pPr>
            <w:r w:rsidRPr="00F07AE4">
              <w:rPr>
                <w:bCs/>
                <w:sz w:val="16"/>
                <w:szCs w:val="16"/>
              </w:rPr>
              <w:t>30109810400000000391</w:t>
            </w:r>
          </w:p>
          <w:p w:rsidR="005349B4" w:rsidRPr="00F07AE4" w:rsidRDefault="005349B4" w:rsidP="00174BD6">
            <w:pPr>
              <w:autoSpaceDE/>
              <w:autoSpaceDN/>
              <w:jc w:val="center"/>
              <w:rPr>
                <w:bCs/>
                <w:sz w:val="16"/>
                <w:szCs w:val="16"/>
              </w:rPr>
            </w:pPr>
            <w:r w:rsidRPr="00F07AE4">
              <w:rPr>
                <w:bCs/>
                <w:sz w:val="16"/>
                <w:szCs w:val="16"/>
              </w:rPr>
              <w:t>30109810400000040416</w:t>
            </w:r>
          </w:p>
          <w:p w:rsidR="005349B4" w:rsidRPr="00F07AE4" w:rsidRDefault="005349B4" w:rsidP="00174BD6">
            <w:pPr>
              <w:autoSpaceDE/>
              <w:autoSpaceDN/>
              <w:jc w:val="center"/>
              <w:rPr>
                <w:bCs/>
                <w:sz w:val="16"/>
                <w:szCs w:val="16"/>
                <w:lang w:val="en-US"/>
              </w:rPr>
            </w:pPr>
            <w:r w:rsidRPr="00F07AE4">
              <w:rPr>
                <w:bCs/>
                <w:sz w:val="16"/>
                <w:szCs w:val="16"/>
                <w:lang w:val="en-US"/>
              </w:rPr>
              <w:t>30109840700000000391</w:t>
            </w:r>
          </w:p>
          <w:p w:rsidR="005349B4" w:rsidRPr="00F07AE4" w:rsidRDefault="005349B4" w:rsidP="00174BD6">
            <w:pPr>
              <w:autoSpaceDE/>
              <w:autoSpaceDN/>
              <w:jc w:val="center"/>
              <w:rPr>
                <w:bCs/>
                <w:sz w:val="16"/>
                <w:szCs w:val="16"/>
              </w:rPr>
            </w:pPr>
            <w:r w:rsidRPr="00F07AE4">
              <w:rPr>
                <w:bCs/>
                <w:sz w:val="16"/>
                <w:szCs w:val="16"/>
                <w:lang w:val="en-US"/>
              </w:rPr>
              <w:t>30109978300000000391</w:t>
            </w:r>
          </w:p>
        </w:tc>
        <w:tc>
          <w:tcPr>
            <w:tcW w:w="850" w:type="dxa"/>
          </w:tcPr>
          <w:p w:rsidR="005349B4" w:rsidRPr="00F07AE4" w:rsidRDefault="005349B4" w:rsidP="00174BD6">
            <w:pPr>
              <w:autoSpaceDE/>
              <w:autoSpaceDN/>
              <w:rPr>
                <w:sz w:val="16"/>
                <w:szCs w:val="16"/>
              </w:rPr>
            </w:pPr>
            <w:r w:rsidRPr="00F07AE4">
              <w:rPr>
                <w:sz w:val="16"/>
                <w:szCs w:val="16"/>
              </w:rPr>
              <w:t>Корр. счет</w:t>
            </w:r>
          </w:p>
        </w:tc>
      </w:tr>
      <w:tr w:rsidR="005349B4" w:rsidRPr="00F07AE4" w:rsidTr="007C76FA">
        <w:trPr>
          <w:trHeight w:val="330"/>
        </w:trPr>
        <w:tc>
          <w:tcPr>
            <w:tcW w:w="2357" w:type="dxa"/>
          </w:tcPr>
          <w:p w:rsidR="005349B4" w:rsidRPr="00F07AE4" w:rsidRDefault="005349B4" w:rsidP="00174BD6">
            <w:pPr>
              <w:autoSpaceDE/>
              <w:autoSpaceDN/>
              <w:jc w:val="center"/>
              <w:rPr>
                <w:bCs/>
                <w:sz w:val="16"/>
                <w:szCs w:val="16"/>
              </w:rPr>
            </w:pPr>
            <w:r>
              <w:rPr>
                <w:bCs/>
                <w:sz w:val="16"/>
                <w:szCs w:val="16"/>
              </w:rPr>
              <w:t>А</w:t>
            </w:r>
            <w:r w:rsidRPr="00F07AE4">
              <w:rPr>
                <w:bCs/>
                <w:sz w:val="16"/>
                <w:szCs w:val="16"/>
              </w:rPr>
              <w:t>кционерное общество «АЛЬФА-БАНК»</w:t>
            </w:r>
          </w:p>
        </w:tc>
        <w:tc>
          <w:tcPr>
            <w:tcW w:w="1830" w:type="dxa"/>
          </w:tcPr>
          <w:p w:rsidR="005349B4" w:rsidRPr="00F07AE4" w:rsidRDefault="005349B4" w:rsidP="00174BD6">
            <w:pPr>
              <w:autoSpaceDE/>
              <w:autoSpaceDN/>
              <w:jc w:val="center"/>
              <w:rPr>
                <w:bCs/>
                <w:sz w:val="16"/>
                <w:szCs w:val="16"/>
              </w:rPr>
            </w:pPr>
            <w:r w:rsidRPr="00F07AE4">
              <w:rPr>
                <w:bCs/>
                <w:sz w:val="16"/>
                <w:szCs w:val="16"/>
              </w:rPr>
              <w:t>АО «АЛЬФА-БАНК»</w:t>
            </w:r>
          </w:p>
        </w:tc>
        <w:tc>
          <w:tcPr>
            <w:tcW w:w="1988" w:type="dxa"/>
          </w:tcPr>
          <w:p w:rsidR="005349B4" w:rsidRPr="00F07AE4" w:rsidRDefault="005349B4" w:rsidP="00174BD6">
            <w:pPr>
              <w:autoSpaceDE/>
              <w:autoSpaceDN/>
              <w:jc w:val="center"/>
              <w:rPr>
                <w:bCs/>
                <w:sz w:val="16"/>
                <w:szCs w:val="16"/>
              </w:rPr>
            </w:pPr>
            <w:r w:rsidRPr="00F07AE4">
              <w:rPr>
                <w:bCs/>
                <w:sz w:val="16"/>
                <w:szCs w:val="16"/>
              </w:rPr>
              <w:t>107078, г. Москва, ул. Каланчевская, д. 27</w:t>
            </w:r>
          </w:p>
        </w:tc>
        <w:tc>
          <w:tcPr>
            <w:tcW w:w="1055" w:type="dxa"/>
          </w:tcPr>
          <w:p w:rsidR="005349B4" w:rsidRPr="00F07AE4" w:rsidRDefault="005349B4" w:rsidP="00174BD6">
            <w:pPr>
              <w:autoSpaceDE/>
              <w:autoSpaceDN/>
              <w:jc w:val="center"/>
              <w:rPr>
                <w:bCs/>
                <w:sz w:val="16"/>
                <w:szCs w:val="16"/>
              </w:rPr>
            </w:pPr>
            <w:r w:rsidRPr="00F07AE4">
              <w:rPr>
                <w:bCs/>
                <w:sz w:val="16"/>
                <w:szCs w:val="16"/>
              </w:rPr>
              <w:t>7728168971</w:t>
            </w:r>
          </w:p>
        </w:tc>
        <w:tc>
          <w:tcPr>
            <w:tcW w:w="1134" w:type="dxa"/>
          </w:tcPr>
          <w:p w:rsidR="005349B4" w:rsidRPr="00F07AE4" w:rsidRDefault="005349B4" w:rsidP="00174BD6">
            <w:pPr>
              <w:autoSpaceDE/>
              <w:autoSpaceDN/>
              <w:jc w:val="center"/>
              <w:rPr>
                <w:bCs/>
                <w:sz w:val="16"/>
                <w:szCs w:val="16"/>
              </w:rPr>
            </w:pPr>
            <w:r w:rsidRPr="00F07AE4">
              <w:rPr>
                <w:bCs/>
                <w:sz w:val="16"/>
                <w:szCs w:val="16"/>
              </w:rPr>
              <w:t>044525593</w:t>
            </w:r>
          </w:p>
        </w:tc>
        <w:tc>
          <w:tcPr>
            <w:tcW w:w="1842" w:type="dxa"/>
          </w:tcPr>
          <w:p w:rsidR="005349B4" w:rsidRPr="00F07AE4" w:rsidRDefault="005349B4" w:rsidP="00174BD6">
            <w:pPr>
              <w:autoSpaceDE/>
              <w:autoSpaceDN/>
              <w:jc w:val="center"/>
              <w:rPr>
                <w:bCs/>
                <w:sz w:val="16"/>
                <w:szCs w:val="16"/>
              </w:rPr>
            </w:pPr>
            <w:r w:rsidRPr="00F07AE4">
              <w:rPr>
                <w:bCs/>
                <w:sz w:val="16"/>
                <w:szCs w:val="16"/>
              </w:rPr>
              <w:t xml:space="preserve">30101810200000000593 в ОПЕРУ </w:t>
            </w:r>
            <w:r>
              <w:rPr>
                <w:sz w:val="16"/>
                <w:szCs w:val="16"/>
              </w:rPr>
              <w:t>Москва</w:t>
            </w:r>
            <w:r w:rsidRPr="00F07AE4">
              <w:rPr>
                <w:sz w:val="16"/>
                <w:szCs w:val="16"/>
              </w:rPr>
              <w:t xml:space="preserve"> Банка России</w:t>
            </w:r>
            <w:r w:rsidRPr="00F07AE4">
              <w:rPr>
                <w:bCs/>
                <w:sz w:val="16"/>
                <w:szCs w:val="16"/>
              </w:rPr>
              <w:t xml:space="preserve">  </w:t>
            </w:r>
          </w:p>
        </w:tc>
        <w:tc>
          <w:tcPr>
            <w:tcW w:w="1985" w:type="dxa"/>
          </w:tcPr>
          <w:p w:rsidR="005349B4" w:rsidRPr="00F07AE4" w:rsidRDefault="005349B4" w:rsidP="00174BD6">
            <w:pPr>
              <w:autoSpaceDE/>
              <w:autoSpaceDN/>
              <w:jc w:val="center"/>
              <w:rPr>
                <w:bCs/>
                <w:sz w:val="16"/>
                <w:szCs w:val="16"/>
                <w:lang w:val="en-US"/>
              </w:rPr>
            </w:pPr>
            <w:r w:rsidRPr="00F07AE4">
              <w:rPr>
                <w:bCs/>
                <w:sz w:val="16"/>
                <w:szCs w:val="16"/>
              </w:rPr>
              <w:t>30110980300000000001</w:t>
            </w:r>
          </w:p>
          <w:p w:rsidR="005349B4" w:rsidRPr="00F07AE4" w:rsidRDefault="005349B4" w:rsidP="00174BD6">
            <w:pPr>
              <w:autoSpaceDE/>
              <w:autoSpaceDN/>
              <w:jc w:val="center"/>
              <w:rPr>
                <w:bCs/>
                <w:sz w:val="16"/>
                <w:szCs w:val="16"/>
                <w:lang w:val="en-US"/>
              </w:rPr>
            </w:pPr>
            <w:r w:rsidRPr="00F07AE4">
              <w:rPr>
                <w:bCs/>
                <w:sz w:val="16"/>
                <w:szCs w:val="16"/>
                <w:lang w:val="en-US"/>
              </w:rPr>
              <w:t>30110810000000676504</w:t>
            </w:r>
          </w:p>
        </w:tc>
        <w:tc>
          <w:tcPr>
            <w:tcW w:w="2268" w:type="dxa"/>
          </w:tcPr>
          <w:p w:rsidR="005349B4" w:rsidRPr="00F07AE4" w:rsidRDefault="005349B4" w:rsidP="00174BD6">
            <w:pPr>
              <w:autoSpaceDE/>
              <w:jc w:val="center"/>
              <w:rPr>
                <w:bCs/>
                <w:sz w:val="16"/>
                <w:szCs w:val="16"/>
                <w:lang w:val="en-US"/>
              </w:rPr>
            </w:pPr>
            <w:r w:rsidRPr="00F07AE4">
              <w:rPr>
                <w:bCs/>
                <w:sz w:val="16"/>
                <w:szCs w:val="16"/>
              </w:rPr>
              <w:t>30109980400000000009</w:t>
            </w:r>
          </w:p>
          <w:p w:rsidR="005349B4" w:rsidRPr="00F07AE4" w:rsidRDefault="005349B4" w:rsidP="00174BD6">
            <w:pPr>
              <w:autoSpaceDE/>
              <w:jc w:val="center"/>
              <w:rPr>
                <w:bCs/>
                <w:sz w:val="16"/>
                <w:szCs w:val="16"/>
                <w:lang w:val="en-US"/>
              </w:rPr>
            </w:pPr>
            <w:r w:rsidRPr="00F07AE4">
              <w:rPr>
                <w:bCs/>
                <w:sz w:val="16"/>
                <w:szCs w:val="16"/>
                <w:lang w:val="en-US"/>
              </w:rPr>
              <w:t>30109810800000000533</w:t>
            </w:r>
          </w:p>
        </w:tc>
        <w:tc>
          <w:tcPr>
            <w:tcW w:w="850" w:type="dxa"/>
          </w:tcPr>
          <w:p w:rsidR="005349B4" w:rsidRPr="00F07AE4" w:rsidRDefault="005349B4" w:rsidP="00174BD6">
            <w:pPr>
              <w:autoSpaceDE/>
              <w:autoSpaceDN/>
              <w:rPr>
                <w:sz w:val="16"/>
                <w:szCs w:val="16"/>
              </w:rPr>
            </w:pPr>
            <w:r w:rsidRPr="00F07AE4">
              <w:rPr>
                <w:sz w:val="16"/>
                <w:szCs w:val="16"/>
              </w:rPr>
              <w:t>Корр. счет</w:t>
            </w:r>
          </w:p>
        </w:tc>
      </w:tr>
      <w:tr w:rsidR="005349B4" w:rsidRPr="009D3569" w:rsidTr="007C76FA">
        <w:trPr>
          <w:trHeight w:val="330"/>
        </w:trPr>
        <w:tc>
          <w:tcPr>
            <w:tcW w:w="2357" w:type="dxa"/>
          </w:tcPr>
          <w:p w:rsidR="005349B4" w:rsidRPr="009D3569" w:rsidRDefault="005349B4" w:rsidP="00174BD6">
            <w:pPr>
              <w:autoSpaceDE/>
              <w:autoSpaceDN/>
              <w:jc w:val="center"/>
              <w:rPr>
                <w:sz w:val="16"/>
                <w:szCs w:val="16"/>
              </w:rPr>
            </w:pPr>
            <w:r w:rsidRPr="009D3569">
              <w:rPr>
                <w:sz w:val="16"/>
                <w:szCs w:val="16"/>
              </w:rPr>
              <w:t xml:space="preserve">Публичное  акционерное общество Ханты-Мансийский Банк </w:t>
            </w:r>
            <w:r w:rsidRPr="009D3569">
              <w:rPr>
                <w:bCs/>
                <w:sz w:val="16"/>
                <w:szCs w:val="16"/>
              </w:rPr>
              <w:t>«Открытие»</w:t>
            </w:r>
          </w:p>
        </w:tc>
        <w:tc>
          <w:tcPr>
            <w:tcW w:w="1830" w:type="dxa"/>
          </w:tcPr>
          <w:p w:rsidR="005349B4" w:rsidRPr="009D3569" w:rsidRDefault="005349B4" w:rsidP="00174BD6">
            <w:pPr>
              <w:autoSpaceDE/>
              <w:autoSpaceDN/>
              <w:jc w:val="center"/>
              <w:rPr>
                <w:bCs/>
                <w:sz w:val="16"/>
                <w:szCs w:val="16"/>
              </w:rPr>
            </w:pPr>
            <w:r>
              <w:rPr>
                <w:bCs/>
                <w:sz w:val="16"/>
                <w:szCs w:val="16"/>
              </w:rPr>
              <w:t>П</w:t>
            </w:r>
            <w:r w:rsidRPr="009D3569">
              <w:rPr>
                <w:bCs/>
                <w:sz w:val="16"/>
                <w:szCs w:val="16"/>
              </w:rPr>
              <w:t>АО Ханты-Мансийский Банк «Открытие»</w:t>
            </w:r>
          </w:p>
        </w:tc>
        <w:tc>
          <w:tcPr>
            <w:tcW w:w="1988" w:type="dxa"/>
          </w:tcPr>
          <w:p w:rsidR="005349B4" w:rsidRPr="009D3569" w:rsidRDefault="005349B4" w:rsidP="00174BD6">
            <w:pPr>
              <w:autoSpaceDE/>
              <w:autoSpaceDN/>
              <w:jc w:val="center"/>
              <w:rPr>
                <w:bCs/>
                <w:sz w:val="16"/>
                <w:szCs w:val="16"/>
              </w:rPr>
            </w:pPr>
            <w:r w:rsidRPr="00F1695D">
              <w:rPr>
                <w:bCs/>
                <w:sz w:val="16"/>
                <w:szCs w:val="16"/>
              </w:rPr>
              <w:t>119021, г. Москва, ул. Тимура Фрунзе, д. 11, стр. 13</w:t>
            </w:r>
            <w:r w:rsidRPr="009D3569">
              <w:rPr>
                <w:color w:val="001F4B"/>
                <w:sz w:val="16"/>
                <w:szCs w:val="16"/>
              </w:rPr>
              <w:t> </w:t>
            </w:r>
          </w:p>
        </w:tc>
        <w:tc>
          <w:tcPr>
            <w:tcW w:w="1055" w:type="dxa"/>
          </w:tcPr>
          <w:p w:rsidR="005349B4" w:rsidRPr="009D3569" w:rsidRDefault="005349B4" w:rsidP="00174BD6">
            <w:pPr>
              <w:autoSpaceDE/>
              <w:autoSpaceDN/>
              <w:jc w:val="center"/>
              <w:rPr>
                <w:bCs/>
                <w:sz w:val="16"/>
                <w:szCs w:val="16"/>
              </w:rPr>
            </w:pPr>
            <w:r w:rsidRPr="009D3569">
              <w:rPr>
                <w:bCs/>
                <w:sz w:val="16"/>
                <w:szCs w:val="16"/>
              </w:rPr>
              <w:t>8601000666</w:t>
            </w:r>
          </w:p>
        </w:tc>
        <w:tc>
          <w:tcPr>
            <w:tcW w:w="1134" w:type="dxa"/>
          </w:tcPr>
          <w:p w:rsidR="005349B4" w:rsidRPr="009D3569" w:rsidRDefault="005349B4" w:rsidP="00174BD6">
            <w:pPr>
              <w:autoSpaceDE/>
              <w:autoSpaceDN/>
              <w:jc w:val="center"/>
              <w:rPr>
                <w:bCs/>
                <w:sz w:val="16"/>
                <w:szCs w:val="16"/>
              </w:rPr>
            </w:pPr>
            <w:r w:rsidRPr="009D3569">
              <w:rPr>
                <w:color w:val="001F4B"/>
                <w:sz w:val="16"/>
                <w:szCs w:val="16"/>
              </w:rPr>
              <w:t>044583297</w:t>
            </w:r>
          </w:p>
        </w:tc>
        <w:tc>
          <w:tcPr>
            <w:tcW w:w="1842" w:type="dxa"/>
          </w:tcPr>
          <w:p w:rsidR="005349B4" w:rsidRPr="009D3569" w:rsidRDefault="005349B4" w:rsidP="00174BD6">
            <w:pPr>
              <w:autoSpaceDE/>
              <w:autoSpaceDN/>
              <w:jc w:val="center"/>
              <w:rPr>
                <w:sz w:val="16"/>
                <w:szCs w:val="16"/>
              </w:rPr>
            </w:pPr>
            <w:r w:rsidRPr="009D3569">
              <w:rPr>
                <w:sz w:val="16"/>
                <w:szCs w:val="16"/>
              </w:rPr>
              <w:t>30101810700000000297 в Отделении № 1 Москва Банка России</w:t>
            </w:r>
          </w:p>
        </w:tc>
        <w:tc>
          <w:tcPr>
            <w:tcW w:w="1985" w:type="dxa"/>
          </w:tcPr>
          <w:p w:rsidR="005349B4" w:rsidRPr="009D3569" w:rsidRDefault="005349B4" w:rsidP="00174BD6">
            <w:pPr>
              <w:autoSpaceDE/>
              <w:autoSpaceDN/>
              <w:jc w:val="center"/>
              <w:rPr>
                <w:sz w:val="16"/>
                <w:szCs w:val="16"/>
                <w:lang w:val="en-US"/>
              </w:rPr>
            </w:pPr>
            <w:r w:rsidRPr="009D3569">
              <w:rPr>
                <w:sz w:val="16"/>
                <w:szCs w:val="16"/>
              </w:rPr>
              <w:t>30110810500000000007</w:t>
            </w:r>
          </w:p>
          <w:p w:rsidR="005349B4" w:rsidRPr="009D3569" w:rsidRDefault="005349B4" w:rsidP="00174BD6">
            <w:pPr>
              <w:autoSpaceDE/>
              <w:autoSpaceDN/>
              <w:jc w:val="center"/>
              <w:rPr>
                <w:sz w:val="16"/>
                <w:szCs w:val="16"/>
                <w:lang w:val="en-US"/>
              </w:rPr>
            </w:pPr>
            <w:r w:rsidRPr="009D3569">
              <w:rPr>
                <w:sz w:val="16"/>
                <w:szCs w:val="16"/>
                <w:lang w:val="en-US"/>
              </w:rPr>
              <w:t>30110810600000098414</w:t>
            </w:r>
          </w:p>
          <w:p w:rsidR="005349B4" w:rsidRPr="009D3569" w:rsidRDefault="005349B4" w:rsidP="00174BD6">
            <w:pPr>
              <w:autoSpaceDE/>
              <w:autoSpaceDN/>
              <w:jc w:val="center"/>
              <w:rPr>
                <w:sz w:val="16"/>
                <w:szCs w:val="16"/>
                <w:lang w:val="en-US"/>
              </w:rPr>
            </w:pPr>
            <w:r w:rsidRPr="009D3569">
              <w:rPr>
                <w:sz w:val="16"/>
                <w:szCs w:val="16"/>
                <w:lang w:val="en-US"/>
              </w:rPr>
              <w:t>30110810700000676503</w:t>
            </w:r>
          </w:p>
          <w:p w:rsidR="005349B4" w:rsidRPr="009D3569" w:rsidRDefault="005349B4" w:rsidP="00174BD6">
            <w:pPr>
              <w:autoSpaceDE/>
              <w:autoSpaceDN/>
              <w:jc w:val="center"/>
              <w:rPr>
                <w:sz w:val="16"/>
                <w:szCs w:val="16"/>
                <w:lang w:val="en-US"/>
              </w:rPr>
            </w:pPr>
            <w:r w:rsidRPr="009D3569">
              <w:rPr>
                <w:sz w:val="16"/>
                <w:szCs w:val="16"/>
                <w:lang w:val="en-US"/>
              </w:rPr>
              <w:t>30110840000000097111</w:t>
            </w:r>
          </w:p>
          <w:p w:rsidR="005349B4" w:rsidRPr="009D3569" w:rsidRDefault="005349B4" w:rsidP="00174BD6">
            <w:pPr>
              <w:autoSpaceDE/>
              <w:autoSpaceDN/>
              <w:jc w:val="center"/>
              <w:rPr>
                <w:sz w:val="16"/>
                <w:szCs w:val="16"/>
                <w:lang w:val="en-US"/>
              </w:rPr>
            </w:pPr>
            <w:r w:rsidRPr="009D3569">
              <w:rPr>
                <w:sz w:val="16"/>
                <w:szCs w:val="16"/>
                <w:lang w:val="en-US"/>
              </w:rPr>
              <w:t>30110840900000483702</w:t>
            </w:r>
          </w:p>
          <w:p w:rsidR="005349B4" w:rsidRPr="009D3569" w:rsidRDefault="005349B4" w:rsidP="00174BD6">
            <w:pPr>
              <w:autoSpaceDE/>
              <w:autoSpaceDN/>
              <w:jc w:val="center"/>
              <w:rPr>
                <w:sz w:val="16"/>
                <w:szCs w:val="16"/>
                <w:lang w:val="en-US"/>
              </w:rPr>
            </w:pPr>
            <w:r w:rsidRPr="009D3569">
              <w:rPr>
                <w:sz w:val="16"/>
                <w:szCs w:val="16"/>
                <w:lang w:val="en-US"/>
              </w:rPr>
              <w:t>30110978500000081706</w:t>
            </w:r>
          </w:p>
          <w:p w:rsidR="005349B4" w:rsidRPr="009D3569" w:rsidRDefault="005349B4" w:rsidP="00174BD6">
            <w:pPr>
              <w:autoSpaceDE/>
              <w:autoSpaceDN/>
              <w:jc w:val="center"/>
              <w:rPr>
                <w:sz w:val="16"/>
                <w:szCs w:val="16"/>
                <w:lang w:val="en-US"/>
              </w:rPr>
            </w:pPr>
            <w:r w:rsidRPr="009D3569">
              <w:rPr>
                <w:sz w:val="16"/>
                <w:szCs w:val="16"/>
                <w:lang w:val="en-US"/>
              </w:rPr>
              <w:t>30110978900000481702</w:t>
            </w:r>
          </w:p>
        </w:tc>
        <w:tc>
          <w:tcPr>
            <w:tcW w:w="2268" w:type="dxa"/>
          </w:tcPr>
          <w:p w:rsidR="005349B4" w:rsidRPr="009D3569" w:rsidRDefault="005349B4" w:rsidP="00174BD6">
            <w:pPr>
              <w:autoSpaceDE/>
              <w:autoSpaceDN/>
              <w:jc w:val="center"/>
              <w:rPr>
                <w:bCs/>
                <w:sz w:val="16"/>
                <w:szCs w:val="16"/>
                <w:lang w:val="en-US"/>
              </w:rPr>
            </w:pPr>
            <w:r w:rsidRPr="009D3569">
              <w:rPr>
                <w:bCs/>
                <w:sz w:val="16"/>
                <w:szCs w:val="16"/>
              </w:rPr>
              <w:t>30109810500000000502</w:t>
            </w:r>
          </w:p>
          <w:p w:rsidR="005349B4" w:rsidRPr="009D3569" w:rsidRDefault="005349B4" w:rsidP="00174BD6">
            <w:pPr>
              <w:autoSpaceDE/>
              <w:autoSpaceDN/>
              <w:jc w:val="center"/>
              <w:rPr>
                <w:bCs/>
                <w:sz w:val="16"/>
                <w:szCs w:val="16"/>
                <w:lang w:val="en-US"/>
              </w:rPr>
            </w:pPr>
            <w:r w:rsidRPr="009D3569">
              <w:rPr>
                <w:bCs/>
                <w:sz w:val="16"/>
                <w:szCs w:val="16"/>
                <w:lang w:val="en-US"/>
              </w:rPr>
              <w:t>30109810000000000565</w:t>
            </w:r>
          </w:p>
          <w:p w:rsidR="005349B4" w:rsidRPr="009D3569" w:rsidRDefault="005349B4" w:rsidP="00174BD6">
            <w:pPr>
              <w:autoSpaceDE/>
              <w:autoSpaceDN/>
              <w:jc w:val="center"/>
              <w:rPr>
                <w:bCs/>
                <w:sz w:val="16"/>
                <w:szCs w:val="16"/>
                <w:lang w:val="en-US"/>
              </w:rPr>
            </w:pPr>
            <w:r w:rsidRPr="009D3569">
              <w:rPr>
                <w:bCs/>
                <w:sz w:val="16"/>
                <w:szCs w:val="16"/>
                <w:lang w:val="en-US"/>
              </w:rPr>
              <w:t>30109810300000000566</w:t>
            </w:r>
          </w:p>
          <w:p w:rsidR="005349B4" w:rsidRPr="009D3569" w:rsidRDefault="005349B4" w:rsidP="00174BD6">
            <w:pPr>
              <w:autoSpaceDE/>
              <w:autoSpaceDN/>
              <w:jc w:val="center"/>
              <w:rPr>
                <w:bCs/>
                <w:sz w:val="16"/>
                <w:szCs w:val="16"/>
                <w:lang w:val="en-US"/>
              </w:rPr>
            </w:pPr>
            <w:r w:rsidRPr="009D3569">
              <w:rPr>
                <w:bCs/>
                <w:sz w:val="16"/>
                <w:szCs w:val="16"/>
                <w:lang w:val="en-US"/>
              </w:rPr>
              <w:t>30109840300000000565</w:t>
            </w:r>
          </w:p>
          <w:p w:rsidR="005349B4" w:rsidRPr="009D3569" w:rsidRDefault="005349B4" w:rsidP="00174BD6">
            <w:pPr>
              <w:autoSpaceDE/>
              <w:autoSpaceDN/>
              <w:jc w:val="center"/>
              <w:rPr>
                <w:bCs/>
                <w:sz w:val="16"/>
                <w:szCs w:val="16"/>
                <w:lang w:val="en-US"/>
              </w:rPr>
            </w:pPr>
            <w:r w:rsidRPr="009D3569">
              <w:rPr>
                <w:bCs/>
                <w:sz w:val="16"/>
                <w:szCs w:val="16"/>
                <w:lang w:val="en-US"/>
              </w:rPr>
              <w:t>30109840600000000566</w:t>
            </w:r>
          </w:p>
          <w:p w:rsidR="005349B4" w:rsidRPr="009D3569" w:rsidRDefault="005349B4" w:rsidP="00174BD6">
            <w:pPr>
              <w:autoSpaceDE/>
              <w:autoSpaceDN/>
              <w:jc w:val="center"/>
              <w:rPr>
                <w:bCs/>
                <w:sz w:val="16"/>
                <w:szCs w:val="16"/>
                <w:lang w:val="en-US"/>
              </w:rPr>
            </w:pPr>
            <w:r w:rsidRPr="009D3569">
              <w:rPr>
                <w:bCs/>
                <w:sz w:val="16"/>
                <w:szCs w:val="16"/>
                <w:lang w:val="en-US"/>
              </w:rPr>
              <w:t>30109978900000000565</w:t>
            </w:r>
          </w:p>
          <w:p w:rsidR="005349B4" w:rsidRPr="009D3569" w:rsidRDefault="005349B4" w:rsidP="00174BD6">
            <w:pPr>
              <w:autoSpaceDE/>
              <w:autoSpaceDN/>
              <w:jc w:val="center"/>
              <w:rPr>
                <w:bCs/>
                <w:sz w:val="16"/>
                <w:szCs w:val="16"/>
                <w:lang w:val="en-US"/>
              </w:rPr>
            </w:pPr>
            <w:r w:rsidRPr="009D3569">
              <w:rPr>
                <w:bCs/>
                <w:sz w:val="16"/>
                <w:szCs w:val="16"/>
                <w:lang w:val="en-US"/>
              </w:rPr>
              <w:t>30109978200000000566</w:t>
            </w:r>
          </w:p>
        </w:tc>
        <w:tc>
          <w:tcPr>
            <w:tcW w:w="850" w:type="dxa"/>
          </w:tcPr>
          <w:p w:rsidR="005349B4" w:rsidRPr="009D3569" w:rsidRDefault="005349B4" w:rsidP="00174BD6">
            <w:pPr>
              <w:autoSpaceDE/>
              <w:autoSpaceDN/>
              <w:rPr>
                <w:sz w:val="16"/>
                <w:szCs w:val="16"/>
              </w:rPr>
            </w:pPr>
            <w:r w:rsidRPr="009D3569">
              <w:rPr>
                <w:sz w:val="16"/>
                <w:szCs w:val="16"/>
              </w:rPr>
              <w:t>Корр. счет</w:t>
            </w:r>
          </w:p>
        </w:tc>
      </w:tr>
      <w:tr w:rsidR="005349B4" w:rsidRPr="00F07AE4" w:rsidTr="007C76FA">
        <w:trPr>
          <w:trHeight w:val="330"/>
        </w:trPr>
        <w:tc>
          <w:tcPr>
            <w:tcW w:w="2357" w:type="dxa"/>
          </w:tcPr>
          <w:p w:rsidR="005349B4" w:rsidRPr="00F07AE4" w:rsidRDefault="005349B4" w:rsidP="00174BD6">
            <w:pPr>
              <w:autoSpaceDE/>
              <w:autoSpaceDN/>
              <w:jc w:val="center"/>
              <w:rPr>
                <w:bCs/>
                <w:sz w:val="16"/>
                <w:szCs w:val="16"/>
              </w:rPr>
            </w:pPr>
            <w:r w:rsidRPr="00F07AE4">
              <w:rPr>
                <w:bCs/>
                <w:sz w:val="16"/>
                <w:szCs w:val="16"/>
              </w:rPr>
              <w:t>Открытое акционерное общество Коммерческий банк «Петрокоммерц»</w:t>
            </w:r>
          </w:p>
        </w:tc>
        <w:tc>
          <w:tcPr>
            <w:tcW w:w="1830" w:type="dxa"/>
          </w:tcPr>
          <w:p w:rsidR="005349B4" w:rsidRPr="00F07AE4" w:rsidRDefault="005349B4" w:rsidP="00174BD6">
            <w:pPr>
              <w:autoSpaceDE/>
              <w:autoSpaceDN/>
              <w:jc w:val="center"/>
              <w:rPr>
                <w:bCs/>
                <w:sz w:val="16"/>
                <w:szCs w:val="16"/>
              </w:rPr>
            </w:pPr>
            <w:r w:rsidRPr="00F07AE4">
              <w:rPr>
                <w:bCs/>
                <w:sz w:val="16"/>
                <w:szCs w:val="16"/>
              </w:rPr>
              <w:t>ОАО Банк «Петрокоммерц»</w:t>
            </w:r>
          </w:p>
        </w:tc>
        <w:tc>
          <w:tcPr>
            <w:tcW w:w="1988" w:type="dxa"/>
          </w:tcPr>
          <w:p w:rsidR="005349B4" w:rsidRPr="00F07AE4" w:rsidRDefault="005349B4" w:rsidP="00174BD6">
            <w:pPr>
              <w:autoSpaceDE/>
              <w:autoSpaceDN/>
              <w:jc w:val="center"/>
              <w:rPr>
                <w:bCs/>
                <w:sz w:val="16"/>
                <w:szCs w:val="16"/>
              </w:rPr>
            </w:pPr>
            <w:r w:rsidRPr="00F07AE4">
              <w:rPr>
                <w:bCs/>
                <w:sz w:val="16"/>
                <w:szCs w:val="16"/>
              </w:rPr>
              <w:t>127051, г. Москва, ул. Петровка, д. 24, стр. 1</w:t>
            </w:r>
          </w:p>
        </w:tc>
        <w:tc>
          <w:tcPr>
            <w:tcW w:w="1055" w:type="dxa"/>
          </w:tcPr>
          <w:p w:rsidR="005349B4" w:rsidRPr="00F07AE4" w:rsidRDefault="005349B4" w:rsidP="00174BD6">
            <w:pPr>
              <w:autoSpaceDE/>
              <w:autoSpaceDN/>
              <w:jc w:val="center"/>
              <w:rPr>
                <w:bCs/>
                <w:sz w:val="16"/>
                <w:szCs w:val="16"/>
              </w:rPr>
            </w:pPr>
            <w:r w:rsidRPr="00F07AE4">
              <w:rPr>
                <w:bCs/>
                <w:sz w:val="16"/>
                <w:szCs w:val="16"/>
              </w:rPr>
              <w:t>7707284568</w:t>
            </w:r>
          </w:p>
        </w:tc>
        <w:tc>
          <w:tcPr>
            <w:tcW w:w="1134" w:type="dxa"/>
          </w:tcPr>
          <w:p w:rsidR="005349B4" w:rsidRPr="00F07AE4" w:rsidRDefault="005349B4" w:rsidP="00174BD6">
            <w:pPr>
              <w:autoSpaceDE/>
              <w:autoSpaceDN/>
              <w:jc w:val="center"/>
              <w:rPr>
                <w:bCs/>
                <w:sz w:val="16"/>
                <w:szCs w:val="16"/>
              </w:rPr>
            </w:pPr>
            <w:r w:rsidRPr="00F07AE4">
              <w:rPr>
                <w:bCs/>
                <w:sz w:val="16"/>
                <w:szCs w:val="16"/>
              </w:rPr>
              <w:t>044525352</w:t>
            </w:r>
          </w:p>
        </w:tc>
        <w:tc>
          <w:tcPr>
            <w:tcW w:w="1842" w:type="dxa"/>
          </w:tcPr>
          <w:p w:rsidR="005349B4" w:rsidRPr="00F07AE4" w:rsidRDefault="005349B4" w:rsidP="00174BD6">
            <w:pPr>
              <w:autoSpaceDE/>
              <w:autoSpaceDN/>
              <w:jc w:val="center"/>
              <w:rPr>
                <w:bCs/>
                <w:sz w:val="16"/>
                <w:szCs w:val="16"/>
              </w:rPr>
            </w:pPr>
            <w:r w:rsidRPr="00F07AE4">
              <w:rPr>
                <w:bCs/>
                <w:sz w:val="16"/>
                <w:szCs w:val="16"/>
              </w:rPr>
              <w:t xml:space="preserve">30101810700000000352 в ОПЕРУ </w:t>
            </w:r>
            <w:r>
              <w:rPr>
                <w:bCs/>
                <w:sz w:val="16"/>
                <w:szCs w:val="16"/>
              </w:rPr>
              <w:t>Москва</w:t>
            </w:r>
            <w:r w:rsidRPr="00F07AE4">
              <w:rPr>
                <w:bCs/>
                <w:sz w:val="16"/>
                <w:szCs w:val="16"/>
              </w:rPr>
              <w:t xml:space="preserve"> Банка России</w:t>
            </w:r>
          </w:p>
        </w:tc>
        <w:tc>
          <w:tcPr>
            <w:tcW w:w="1985" w:type="dxa"/>
          </w:tcPr>
          <w:p w:rsidR="005349B4" w:rsidRPr="00F07AE4" w:rsidRDefault="005349B4" w:rsidP="00174BD6">
            <w:pPr>
              <w:autoSpaceDE/>
              <w:autoSpaceDN/>
              <w:jc w:val="center"/>
              <w:rPr>
                <w:color w:val="000000" w:themeColor="text1"/>
                <w:sz w:val="16"/>
                <w:szCs w:val="16"/>
                <w:lang w:val="en-US"/>
              </w:rPr>
            </w:pPr>
            <w:r w:rsidRPr="00F07AE4">
              <w:rPr>
                <w:color w:val="000000" w:themeColor="text1"/>
                <w:sz w:val="16"/>
                <w:szCs w:val="16"/>
              </w:rPr>
              <w:t>30110810700000098408</w:t>
            </w:r>
          </w:p>
          <w:p w:rsidR="005349B4" w:rsidRPr="00F07AE4" w:rsidRDefault="005349B4" w:rsidP="00174BD6">
            <w:pPr>
              <w:autoSpaceDE/>
              <w:autoSpaceDN/>
              <w:jc w:val="center"/>
              <w:rPr>
                <w:color w:val="000000" w:themeColor="text1"/>
                <w:sz w:val="16"/>
                <w:szCs w:val="16"/>
                <w:lang w:val="en-US"/>
              </w:rPr>
            </w:pPr>
            <w:r w:rsidRPr="00F07AE4">
              <w:rPr>
                <w:color w:val="000000" w:themeColor="text1"/>
                <w:sz w:val="16"/>
                <w:szCs w:val="16"/>
                <w:lang w:val="en-US"/>
              </w:rPr>
              <w:t>30110840200000483703</w:t>
            </w:r>
          </w:p>
          <w:p w:rsidR="005349B4" w:rsidRPr="00F07AE4" w:rsidRDefault="005349B4" w:rsidP="00174BD6">
            <w:pPr>
              <w:autoSpaceDE/>
              <w:autoSpaceDN/>
              <w:jc w:val="center"/>
              <w:rPr>
                <w:color w:val="000000" w:themeColor="text1"/>
                <w:sz w:val="16"/>
                <w:szCs w:val="16"/>
                <w:lang w:val="en-US"/>
              </w:rPr>
            </w:pPr>
            <w:r w:rsidRPr="00F07AE4">
              <w:rPr>
                <w:color w:val="000000" w:themeColor="text1"/>
                <w:sz w:val="16"/>
                <w:szCs w:val="16"/>
                <w:lang w:val="en-US"/>
              </w:rPr>
              <w:t>30110978200000481703</w:t>
            </w:r>
          </w:p>
        </w:tc>
        <w:tc>
          <w:tcPr>
            <w:tcW w:w="2268" w:type="dxa"/>
          </w:tcPr>
          <w:p w:rsidR="005349B4" w:rsidRPr="00F07AE4" w:rsidRDefault="005349B4" w:rsidP="00174BD6">
            <w:pPr>
              <w:autoSpaceDE/>
              <w:autoSpaceDN/>
              <w:jc w:val="center"/>
              <w:rPr>
                <w:bCs/>
                <w:color w:val="000000" w:themeColor="text1"/>
                <w:sz w:val="16"/>
                <w:szCs w:val="16"/>
                <w:lang w:val="en-US"/>
              </w:rPr>
            </w:pPr>
            <w:r w:rsidRPr="00F07AE4">
              <w:rPr>
                <w:bCs/>
                <w:color w:val="000000" w:themeColor="text1"/>
                <w:sz w:val="16"/>
                <w:szCs w:val="16"/>
              </w:rPr>
              <w:t>30109810900000001527</w:t>
            </w:r>
          </w:p>
          <w:p w:rsidR="005349B4" w:rsidRPr="00F07AE4" w:rsidRDefault="005349B4" w:rsidP="00174BD6">
            <w:pPr>
              <w:autoSpaceDE/>
              <w:autoSpaceDN/>
              <w:jc w:val="center"/>
              <w:rPr>
                <w:bCs/>
                <w:color w:val="000000" w:themeColor="text1"/>
                <w:sz w:val="16"/>
                <w:szCs w:val="16"/>
                <w:lang w:val="en-US"/>
              </w:rPr>
            </w:pPr>
            <w:r w:rsidRPr="00F07AE4">
              <w:rPr>
                <w:bCs/>
                <w:color w:val="000000" w:themeColor="text1"/>
                <w:sz w:val="16"/>
                <w:szCs w:val="16"/>
                <w:lang w:val="en-US"/>
              </w:rPr>
              <w:t>30109840200000001527</w:t>
            </w:r>
          </w:p>
          <w:p w:rsidR="005349B4" w:rsidRPr="00F07AE4" w:rsidRDefault="005349B4" w:rsidP="00174BD6">
            <w:pPr>
              <w:autoSpaceDE/>
              <w:autoSpaceDN/>
              <w:jc w:val="center"/>
              <w:rPr>
                <w:bCs/>
                <w:color w:val="000000" w:themeColor="text1"/>
                <w:sz w:val="16"/>
                <w:szCs w:val="16"/>
                <w:lang w:val="en-US"/>
              </w:rPr>
            </w:pPr>
            <w:r w:rsidRPr="00F07AE4">
              <w:rPr>
                <w:bCs/>
                <w:color w:val="000000" w:themeColor="text1"/>
                <w:sz w:val="16"/>
                <w:szCs w:val="16"/>
                <w:lang w:val="en-US"/>
              </w:rPr>
              <w:t>30109978800000001527</w:t>
            </w:r>
          </w:p>
        </w:tc>
        <w:tc>
          <w:tcPr>
            <w:tcW w:w="850" w:type="dxa"/>
          </w:tcPr>
          <w:p w:rsidR="005349B4" w:rsidRPr="00F07AE4" w:rsidRDefault="005349B4" w:rsidP="00174BD6">
            <w:pPr>
              <w:autoSpaceDE/>
              <w:autoSpaceDN/>
              <w:rPr>
                <w:color w:val="000000" w:themeColor="text1"/>
                <w:sz w:val="16"/>
                <w:szCs w:val="16"/>
              </w:rPr>
            </w:pPr>
            <w:r w:rsidRPr="00F07AE4">
              <w:rPr>
                <w:color w:val="000000" w:themeColor="text1"/>
                <w:sz w:val="16"/>
                <w:szCs w:val="16"/>
              </w:rPr>
              <w:t>Корр. счет</w:t>
            </w:r>
          </w:p>
        </w:tc>
      </w:tr>
      <w:tr w:rsidR="005349B4" w:rsidRPr="00F07AE4" w:rsidTr="007C76FA">
        <w:trPr>
          <w:trHeight w:val="330"/>
        </w:trPr>
        <w:tc>
          <w:tcPr>
            <w:tcW w:w="2357" w:type="dxa"/>
          </w:tcPr>
          <w:p w:rsidR="005349B4" w:rsidRPr="00F07AE4" w:rsidRDefault="005349B4" w:rsidP="00174BD6">
            <w:pPr>
              <w:autoSpaceDE/>
              <w:autoSpaceDN/>
              <w:jc w:val="center"/>
              <w:rPr>
                <w:bCs/>
                <w:sz w:val="16"/>
                <w:szCs w:val="16"/>
              </w:rPr>
            </w:pPr>
            <w:r w:rsidRPr="00F07AE4">
              <w:rPr>
                <w:bCs/>
                <w:sz w:val="16"/>
                <w:szCs w:val="16"/>
              </w:rPr>
              <w:t>Коммерческий банк «Русский Славянский банк» (закрытое акционерное общество)</w:t>
            </w:r>
          </w:p>
        </w:tc>
        <w:tc>
          <w:tcPr>
            <w:tcW w:w="1830" w:type="dxa"/>
          </w:tcPr>
          <w:p w:rsidR="005349B4" w:rsidRPr="00F07AE4" w:rsidRDefault="005349B4" w:rsidP="00174BD6">
            <w:pPr>
              <w:autoSpaceDE/>
              <w:autoSpaceDN/>
              <w:jc w:val="center"/>
              <w:rPr>
                <w:bCs/>
                <w:sz w:val="16"/>
                <w:szCs w:val="16"/>
              </w:rPr>
            </w:pPr>
            <w:r w:rsidRPr="00595329">
              <w:rPr>
                <w:bCs/>
                <w:sz w:val="16"/>
                <w:szCs w:val="16"/>
              </w:rPr>
              <w:t>АКБ «РУССЛАВБАНК»</w:t>
            </w:r>
            <w:r>
              <w:rPr>
                <w:bCs/>
                <w:sz w:val="16"/>
                <w:szCs w:val="16"/>
              </w:rPr>
              <w:t xml:space="preserve"> (ЗАО)</w:t>
            </w:r>
          </w:p>
        </w:tc>
        <w:tc>
          <w:tcPr>
            <w:tcW w:w="1988" w:type="dxa"/>
          </w:tcPr>
          <w:p w:rsidR="005349B4" w:rsidRPr="00F07AE4" w:rsidRDefault="005349B4" w:rsidP="00174BD6">
            <w:pPr>
              <w:autoSpaceDE/>
              <w:autoSpaceDN/>
              <w:jc w:val="center"/>
              <w:rPr>
                <w:bCs/>
                <w:sz w:val="16"/>
                <w:szCs w:val="16"/>
              </w:rPr>
            </w:pPr>
            <w:r w:rsidRPr="00F07AE4">
              <w:rPr>
                <w:bCs/>
                <w:sz w:val="16"/>
                <w:szCs w:val="16"/>
              </w:rPr>
              <w:t>119049, г. Москва, ул. Донская, д.14 стр.2</w:t>
            </w:r>
          </w:p>
        </w:tc>
        <w:tc>
          <w:tcPr>
            <w:tcW w:w="1055" w:type="dxa"/>
          </w:tcPr>
          <w:p w:rsidR="005349B4" w:rsidRPr="00F07AE4" w:rsidRDefault="005349B4" w:rsidP="00174BD6">
            <w:pPr>
              <w:autoSpaceDE/>
              <w:autoSpaceDN/>
              <w:jc w:val="center"/>
              <w:rPr>
                <w:bCs/>
                <w:sz w:val="16"/>
                <w:szCs w:val="16"/>
              </w:rPr>
            </w:pPr>
            <w:r w:rsidRPr="00F07AE4">
              <w:rPr>
                <w:bCs/>
                <w:sz w:val="16"/>
                <w:szCs w:val="16"/>
              </w:rPr>
              <w:t>7706193043</w:t>
            </w:r>
          </w:p>
        </w:tc>
        <w:tc>
          <w:tcPr>
            <w:tcW w:w="1134" w:type="dxa"/>
          </w:tcPr>
          <w:p w:rsidR="005349B4" w:rsidRPr="00F07AE4" w:rsidRDefault="005349B4" w:rsidP="00174BD6">
            <w:pPr>
              <w:autoSpaceDE/>
              <w:autoSpaceDN/>
              <w:jc w:val="center"/>
              <w:rPr>
                <w:bCs/>
                <w:sz w:val="16"/>
                <w:szCs w:val="16"/>
              </w:rPr>
            </w:pPr>
            <w:r w:rsidRPr="00F07AE4">
              <w:rPr>
                <w:bCs/>
                <w:sz w:val="16"/>
                <w:szCs w:val="16"/>
              </w:rPr>
              <w:t>044579685</w:t>
            </w:r>
          </w:p>
        </w:tc>
        <w:tc>
          <w:tcPr>
            <w:tcW w:w="1842" w:type="dxa"/>
          </w:tcPr>
          <w:p w:rsidR="005349B4" w:rsidRPr="00F07AE4" w:rsidRDefault="005349B4" w:rsidP="00174BD6">
            <w:pPr>
              <w:autoSpaceDE/>
              <w:autoSpaceDN/>
              <w:jc w:val="center"/>
              <w:rPr>
                <w:sz w:val="16"/>
                <w:szCs w:val="16"/>
              </w:rPr>
            </w:pPr>
            <w:r w:rsidRPr="00F07AE4">
              <w:rPr>
                <w:sz w:val="16"/>
                <w:szCs w:val="16"/>
              </w:rPr>
              <w:t xml:space="preserve">30101810700000000685 в Отделении №4 </w:t>
            </w:r>
            <w:r>
              <w:rPr>
                <w:sz w:val="16"/>
                <w:szCs w:val="16"/>
              </w:rPr>
              <w:t>Москва</w:t>
            </w:r>
            <w:r w:rsidRPr="00F07AE4">
              <w:rPr>
                <w:sz w:val="16"/>
                <w:szCs w:val="16"/>
              </w:rPr>
              <w:t xml:space="preserve"> Банка России</w:t>
            </w:r>
          </w:p>
        </w:tc>
        <w:tc>
          <w:tcPr>
            <w:tcW w:w="1985" w:type="dxa"/>
          </w:tcPr>
          <w:p w:rsidR="005349B4" w:rsidRPr="00F07AE4" w:rsidRDefault="005349B4" w:rsidP="00174BD6">
            <w:pPr>
              <w:autoSpaceDE/>
              <w:autoSpaceDN/>
              <w:jc w:val="center"/>
              <w:rPr>
                <w:sz w:val="16"/>
                <w:szCs w:val="16"/>
              </w:rPr>
            </w:pPr>
            <w:r w:rsidRPr="00F07AE4">
              <w:rPr>
                <w:sz w:val="16"/>
                <w:szCs w:val="16"/>
              </w:rPr>
              <w:t>30110810600000000004</w:t>
            </w:r>
          </w:p>
          <w:p w:rsidR="005349B4" w:rsidRPr="00F07AE4" w:rsidRDefault="005349B4" w:rsidP="00174BD6">
            <w:pPr>
              <w:autoSpaceDE/>
              <w:autoSpaceDN/>
              <w:jc w:val="center"/>
              <w:rPr>
                <w:sz w:val="16"/>
                <w:szCs w:val="16"/>
              </w:rPr>
            </w:pPr>
            <w:r w:rsidRPr="00F07AE4">
              <w:rPr>
                <w:sz w:val="16"/>
                <w:szCs w:val="16"/>
              </w:rPr>
              <w:t>30110840800000000007</w:t>
            </w:r>
          </w:p>
          <w:p w:rsidR="005349B4" w:rsidRPr="00F07AE4" w:rsidRDefault="005349B4" w:rsidP="00174BD6">
            <w:pPr>
              <w:autoSpaceDE/>
              <w:autoSpaceDN/>
              <w:jc w:val="center"/>
              <w:rPr>
                <w:sz w:val="16"/>
                <w:szCs w:val="16"/>
              </w:rPr>
            </w:pPr>
            <w:r w:rsidRPr="00F07AE4">
              <w:rPr>
                <w:sz w:val="16"/>
                <w:szCs w:val="16"/>
              </w:rPr>
              <w:t>30110978400000000007</w:t>
            </w:r>
          </w:p>
        </w:tc>
        <w:tc>
          <w:tcPr>
            <w:tcW w:w="2268" w:type="dxa"/>
          </w:tcPr>
          <w:p w:rsidR="005349B4" w:rsidRPr="00F07AE4" w:rsidRDefault="005349B4" w:rsidP="00174BD6">
            <w:pPr>
              <w:autoSpaceDE/>
              <w:autoSpaceDN/>
              <w:jc w:val="center"/>
              <w:rPr>
                <w:bCs/>
                <w:sz w:val="16"/>
                <w:szCs w:val="16"/>
                <w:lang w:val="en-US"/>
              </w:rPr>
            </w:pPr>
            <w:r w:rsidRPr="00F07AE4">
              <w:rPr>
                <w:bCs/>
                <w:sz w:val="16"/>
                <w:szCs w:val="16"/>
                <w:lang w:val="en-US"/>
              </w:rPr>
              <w:t>30109810200000000636</w:t>
            </w:r>
          </w:p>
          <w:p w:rsidR="005349B4" w:rsidRPr="00F07AE4" w:rsidRDefault="005349B4" w:rsidP="00174BD6">
            <w:pPr>
              <w:autoSpaceDE/>
              <w:autoSpaceDN/>
              <w:jc w:val="center"/>
              <w:rPr>
                <w:bCs/>
                <w:sz w:val="16"/>
                <w:szCs w:val="16"/>
                <w:lang w:val="en-US"/>
              </w:rPr>
            </w:pPr>
            <w:r w:rsidRPr="00F07AE4">
              <w:rPr>
                <w:bCs/>
                <w:sz w:val="16"/>
                <w:szCs w:val="16"/>
                <w:lang w:val="en-US"/>
              </w:rPr>
              <w:t>30109840500000000636</w:t>
            </w:r>
          </w:p>
          <w:p w:rsidR="005349B4" w:rsidRPr="00F07AE4" w:rsidRDefault="005349B4" w:rsidP="00174BD6">
            <w:pPr>
              <w:autoSpaceDE/>
              <w:autoSpaceDN/>
              <w:jc w:val="center"/>
              <w:rPr>
                <w:bCs/>
                <w:sz w:val="16"/>
                <w:szCs w:val="16"/>
                <w:lang w:val="en-US"/>
              </w:rPr>
            </w:pPr>
            <w:r w:rsidRPr="00F07AE4">
              <w:rPr>
                <w:bCs/>
                <w:sz w:val="16"/>
                <w:szCs w:val="16"/>
                <w:lang w:val="en-US"/>
              </w:rPr>
              <w:t>30109978100000000636</w:t>
            </w:r>
          </w:p>
        </w:tc>
        <w:tc>
          <w:tcPr>
            <w:tcW w:w="850" w:type="dxa"/>
          </w:tcPr>
          <w:p w:rsidR="005349B4" w:rsidRPr="00F07AE4" w:rsidRDefault="005349B4" w:rsidP="00174BD6">
            <w:pPr>
              <w:autoSpaceDE/>
              <w:autoSpaceDN/>
              <w:rPr>
                <w:sz w:val="16"/>
                <w:szCs w:val="16"/>
              </w:rPr>
            </w:pPr>
            <w:r w:rsidRPr="00F07AE4">
              <w:rPr>
                <w:sz w:val="16"/>
                <w:szCs w:val="16"/>
              </w:rPr>
              <w:t>Корр. счет</w:t>
            </w:r>
          </w:p>
        </w:tc>
      </w:tr>
      <w:tr w:rsidR="005349B4" w:rsidRPr="00F07AE4" w:rsidTr="007C76FA">
        <w:trPr>
          <w:trHeight w:val="330"/>
        </w:trPr>
        <w:tc>
          <w:tcPr>
            <w:tcW w:w="2357" w:type="dxa"/>
          </w:tcPr>
          <w:p w:rsidR="005349B4" w:rsidRPr="00F07AE4" w:rsidRDefault="005349B4" w:rsidP="00174BD6">
            <w:pPr>
              <w:autoSpaceDE/>
              <w:autoSpaceDN/>
              <w:jc w:val="center"/>
              <w:rPr>
                <w:bCs/>
                <w:sz w:val="16"/>
                <w:szCs w:val="16"/>
              </w:rPr>
            </w:pPr>
            <w:r w:rsidRPr="00F07AE4">
              <w:rPr>
                <w:bCs/>
                <w:sz w:val="16"/>
                <w:szCs w:val="16"/>
              </w:rPr>
              <w:t xml:space="preserve">Общество с ограниченной ответственностью Хоумкредит энд Финанс Банк </w:t>
            </w:r>
          </w:p>
        </w:tc>
        <w:tc>
          <w:tcPr>
            <w:tcW w:w="1830" w:type="dxa"/>
          </w:tcPr>
          <w:p w:rsidR="005349B4" w:rsidRPr="00F07AE4" w:rsidRDefault="005349B4" w:rsidP="00174BD6">
            <w:pPr>
              <w:autoSpaceDE/>
              <w:autoSpaceDN/>
              <w:jc w:val="center"/>
              <w:rPr>
                <w:bCs/>
                <w:sz w:val="16"/>
                <w:szCs w:val="16"/>
              </w:rPr>
            </w:pPr>
            <w:r w:rsidRPr="00F07AE4">
              <w:rPr>
                <w:bCs/>
                <w:sz w:val="16"/>
                <w:szCs w:val="16"/>
              </w:rPr>
              <w:t>ООО ХКФ банк</w:t>
            </w:r>
          </w:p>
        </w:tc>
        <w:tc>
          <w:tcPr>
            <w:tcW w:w="1988" w:type="dxa"/>
          </w:tcPr>
          <w:p w:rsidR="005349B4" w:rsidRPr="00F07AE4" w:rsidRDefault="005349B4" w:rsidP="00174BD6">
            <w:pPr>
              <w:autoSpaceDE/>
              <w:autoSpaceDN/>
              <w:jc w:val="center"/>
              <w:rPr>
                <w:bCs/>
                <w:sz w:val="16"/>
                <w:szCs w:val="16"/>
              </w:rPr>
            </w:pPr>
            <w:r w:rsidRPr="00F07AE4">
              <w:rPr>
                <w:bCs/>
                <w:sz w:val="16"/>
                <w:szCs w:val="16"/>
              </w:rPr>
              <w:t xml:space="preserve">125040, г Москва, </w:t>
            </w:r>
            <w:r>
              <w:rPr>
                <w:bCs/>
                <w:sz w:val="16"/>
                <w:szCs w:val="16"/>
              </w:rPr>
              <w:t>ул</w:t>
            </w:r>
            <w:r w:rsidRPr="00F07AE4">
              <w:rPr>
                <w:bCs/>
                <w:sz w:val="16"/>
                <w:szCs w:val="16"/>
              </w:rPr>
              <w:t>.</w:t>
            </w:r>
            <w:r>
              <w:rPr>
                <w:bCs/>
                <w:sz w:val="16"/>
                <w:szCs w:val="16"/>
              </w:rPr>
              <w:t xml:space="preserve"> </w:t>
            </w:r>
            <w:r w:rsidRPr="00F07AE4">
              <w:rPr>
                <w:bCs/>
                <w:sz w:val="16"/>
                <w:szCs w:val="16"/>
              </w:rPr>
              <w:t>П</w:t>
            </w:r>
            <w:r>
              <w:rPr>
                <w:bCs/>
                <w:sz w:val="16"/>
                <w:szCs w:val="16"/>
              </w:rPr>
              <w:t>равды</w:t>
            </w:r>
            <w:r w:rsidRPr="00F07AE4">
              <w:rPr>
                <w:bCs/>
                <w:sz w:val="16"/>
                <w:szCs w:val="16"/>
              </w:rPr>
              <w:t>,8-1</w:t>
            </w:r>
          </w:p>
        </w:tc>
        <w:tc>
          <w:tcPr>
            <w:tcW w:w="1055" w:type="dxa"/>
          </w:tcPr>
          <w:p w:rsidR="005349B4" w:rsidRPr="00F07AE4" w:rsidRDefault="005349B4" w:rsidP="00174BD6">
            <w:pPr>
              <w:autoSpaceDE/>
              <w:autoSpaceDN/>
              <w:jc w:val="center"/>
              <w:rPr>
                <w:bCs/>
                <w:sz w:val="16"/>
                <w:szCs w:val="16"/>
              </w:rPr>
            </w:pPr>
            <w:r w:rsidRPr="00F07AE4">
              <w:rPr>
                <w:bCs/>
                <w:sz w:val="16"/>
                <w:szCs w:val="16"/>
              </w:rPr>
              <w:t>7735057951</w:t>
            </w:r>
          </w:p>
        </w:tc>
        <w:tc>
          <w:tcPr>
            <w:tcW w:w="1134" w:type="dxa"/>
          </w:tcPr>
          <w:p w:rsidR="005349B4" w:rsidRPr="00F07AE4" w:rsidRDefault="005349B4" w:rsidP="00174BD6">
            <w:pPr>
              <w:autoSpaceDE/>
              <w:autoSpaceDN/>
              <w:jc w:val="center"/>
              <w:rPr>
                <w:bCs/>
                <w:sz w:val="16"/>
                <w:szCs w:val="16"/>
              </w:rPr>
            </w:pPr>
            <w:r w:rsidRPr="00F07AE4">
              <w:rPr>
                <w:bCs/>
                <w:sz w:val="16"/>
                <w:szCs w:val="16"/>
              </w:rPr>
              <w:t>044585216</w:t>
            </w:r>
          </w:p>
        </w:tc>
        <w:tc>
          <w:tcPr>
            <w:tcW w:w="1842" w:type="dxa"/>
          </w:tcPr>
          <w:p w:rsidR="005349B4" w:rsidRPr="00F07AE4" w:rsidRDefault="005349B4" w:rsidP="00174BD6">
            <w:pPr>
              <w:autoSpaceDE/>
              <w:autoSpaceDN/>
              <w:jc w:val="center"/>
              <w:rPr>
                <w:sz w:val="16"/>
                <w:szCs w:val="16"/>
              </w:rPr>
            </w:pPr>
            <w:r w:rsidRPr="00F07AE4">
              <w:rPr>
                <w:sz w:val="16"/>
                <w:szCs w:val="16"/>
              </w:rPr>
              <w:t>30109810400000000216</w:t>
            </w:r>
          </w:p>
          <w:p w:rsidR="005349B4" w:rsidRPr="00F07AE4" w:rsidRDefault="005349B4" w:rsidP="00174BD6">
            <w:pPr>
              <w:autoSpaceDE/>
              <w:autoSpaceDN/>
              <w:jc w:val="center"/>
              <w:rPr>
                <w:sz w:val="16"/>
                <w:szCs w:val="16"/>
              </w:rPr>
            </w:pPr>
            <w:r w:rsidRPr="00F07AE4">
              <w:rPr>
                <w:sz w:val="16"/>
                <w:szCs w:val="16"/>
              </w:rPr>
              <w:t>в Отделении № 2</w:t>
            </w:r>
          </w:p>
          <w:p w:rsidR="005349B4" w:rsidRPr="00F07AE4" w:rsidRDefault="005349B4" w:rsidP="00174BD6">
            <w:pPr>
              <w:autoSpaceDE/>
              <w:autoSpaceDN/>
              <w:jc w:val="center"/>
              <w:rPr>
                <w:sz w:val="16"/>
                <w:szCs w:val="16"/>
              </w:rPr>
            </w:pPr>
            <w:r>
              <w:rPr>
                <w:sz w:val="16"/>
                <w:szCs w:val="16"/>
              </w:rPr>
              <w:t>Москва</w:t>
            </w:r>
            <w:r w:rsidRPr="00F07AE4">
              <w:rPr>
                <w:sz w:val="16"/>
                <w:szCs w:val="16"/>
              </w:rPr>
              <w:t xml:space="preserve"> Банка России</w:t>
            </w:r>
          </w:p>
        </w:tc>
        <w:tc>
          <w:tcPr>
            <w:tcW w:w="1985" w:type="dxa"/>
          </w:tcPr>
          <w:p w:rsidR="005349B4" w:rsidRPr="00F07AE4" w:rsidRDefault="005349B4" w:rsidP="00174BD6">
            <w:pPr>
              <w:autoSpaceDE/>
              <w:autoSpaceDN/>
              <w:jc w:val="center"/>
              <w:rPr>
                <w:sz w:val="16"/>
                <w:szCs w:val="16"/>
              </w:rPr>
            </w:pPr>
            <w:r w:rsidRPr="00F07AE4">
              <w:rPr>
                <w:sz w:val="16"/>
                <w:szCs w:val="16"/>
              </w:rPr>
              <w:t>30110840600000000003</w:t>
            </w:r>
          </w:p>
          <w:p w:rsidR="005349B4" w:rsidRPr="00F07AE4" w:rsidRDefault="005349B4" w:rsidP="00174BD6">
            <w:pPr>
              <w:autoSpaceDE/>
              <w:autoSpaceDN/>
              <w:jc w:val="center"/>
              <w:rPr>
                <w:sz w:val="16"/>
                <w:szCs w:val="16"/>
              </w:rPr>
            </w:pPr>
            <w:r w:rsidRPr="00F07AE4">
              <w:rPr>
                <w:sz w:val="16"/>
                <w:szCs w:val="16"/>
              </w:rPr>
              <w:t>30110978900000000002</w:t>
            </w:r>
          </w:p>
        </w:tc>
        <w:tc>
          <w:tcPr>
            <w:tcW w:w="2268" w:type="dxa"/>
          </w:tcPr>
          <w:p w:rsidR="005349B4" w:rsidRPr="00F07AE4" w:rsidRDefault="005349B4" w:rsidP="00174BD6">
            <w:pPr>
              <w:autoSpaceDE/>
              <w:autoSpaceDN/>
              <w:jc w:val="center"/>
              <w:rPr>
                <w:bCs/>
                <w:sz w:val="16"/>
                <w:szCs w:val="16"/>
              </w:rPr>
            </w:pPr>
            <w:r w:rsidRPr="00F07AE4">
              <w:rPr>
                <w:bCs/>
                <w:sz w:val="16"/>
                <w:szCs w:val="16"/>
              </w:rPr>
              <w:t>30109840500000000010</w:t>
            </w:r>
          </w:p>
          <w:p w:rsidR="005349B4" w:rsidRPr="00F07AE4" w:rsidRDefault="005349B4" w:rsidP="00174BD6">
            <w:pPr>
              <w:autoSpaceDE/>
              <w:autoSpaceDN/>
              <w:jc w:val="center"/>
              <w:rPr>
                <w:bCs/>
                <w:sz w:val="16"/>
                <w:szCs w:val="16"/>
              </w:rPr>
            </w:pPr>
            <w:r w:rsidRPr="00F07AE4">
              <w:rPr>
                <w:bCs/>
                <w:sz w:val="16"/>
                <w:szCs w:val="16"/>
              </w:rPr>
              <w:t>30109978100000000010</w:t>
            </w:r>
          </w:p>
        </w:tc>
        <w:tc>
          <w:tcPr>
            <w:tcW w:w="850" w:type="dxa"/>
          </w:tcPr>
          <w:p w:rsidR="005349B4" w:rsidRPr="00F07AE4" w:rsidRDefault="005349B4" w:rsidP="00174BD6">
            <w:pPr>
              <w:autoSpaceDE/>
              <w:autoSpaceDN/>
              <w:rPr>
                <w:sz w:val="16"/>
                <w:szCs w:val="16"/>
              </w:rPr>
            </w:pPr>
            <w:r w:rsidRPr="00F07AE4">
              <w:rPr>
                <w:sz w:val="16"/>
                <w:szCs w:val="16"/>
              </w:rPr>
              <w:t>Корр. счет</w:t>
            </w:r>
          </w:p>
        </w:tc>
      </w:tr>
      <w:tr w:rsidR="005349B4" w:rsidRPr="00F07AE4" w:rsidTr="007C76FA">
        <w:trPr>
          <w:trHeight w:val="330"/>
        </w:trPr>
        <w:tc>
          <w:tcPr>
            <w:tcW w:w="2357" w:type="dxa"/>
          </w:tcPr>
          <w:p w:rsidR="005349B4" w:rsidRPr="00F07AE4" w:rsidRDefault="005349B4" w:rsidP="00174BD6">
            <w:pPr>
              <w:autoSpaceDE/>
              <w:autoSpaceDN/>
              <w:jc w:val="center"/>
              <w:rPr>
                <w:bCs/>
                <w:sz w:val="16"/>
                <w:szCs w:val="16"/>
              </w:rPr>
            </w:pPr>
            <w:r>
              <w:rPr>
                <w:bCs/>
                <w:sz w:val="16"/>
                <w:szCs w:val="16"/>
              </w:rPr>
              <w:t>«Газпромбанк» (Акционерное общество)</w:t>
            </w:r>
          </w:p>
        </w:tc>
        <w:tc>
          <w:tcPr>
            <w:tcW w:w="1830" w:type="dxa"/>
          </w:tcPr>
          <w:p w:rsidR="005349B4" w:rsidRPr="00F07AE4" w:rsidRDefault="005349B4" w:rsidP="00174BD6">
            <w:pPr>
              <w:autoSpaceDE/>
              <w:autoSpaceDN/>
              <w:jc w:val="center"/>
              <w:rPr>
                <w:bCs/>
                <w:sz w:val="16"/>
                <w:szCs w:val="16"/>
              </w:rPr>
            </w:pPr>
            <w:r>
              <w:rPr>
                <w:bCs/>
                <w:sz w:val="16"/>
                <w:szCs w:val="16"/>
              </w:rPr>
              <w:t>Банк ГПБ (АО)</w:t>
            </w:r>
          </w:p>
        </w:tc>
        <w:tc>
          <w:tcPr>
            <w:tcW w:w="1988" w:type="dxa"/>
          </w:tcPr>
          <w:p w:rsidR="005349B4" w:rsidRPr="00F07AE4" w:rsidRDefault="005349B4" w:rsidP="00174BD6">
            <w:pPr>
              <w:autoSpaceDE/>
              <w:autoSpaceDN/>
              <w:jc w:val="center"/>
              <w:rPr>
                <w:bCs/>
                <w:sz w:val="16"/>
                <w:szCs w:val="16"/>
              </w:rPr>
            </w:pPr>
            <w:r w:rsidRPr="00CC2BF1">
              <w:rPr>
                <w:bCs/>
                <w:sz w:val="16"/>
                <w:szCs w:val="16"/>
              </w:rPr>
              <w:t xml:space="preserve">117420, г. Москва, ул. Наметкина, д. 16, корпус </w:t>
            </w:r>
            <w:r w:rsidRPr="00CC2BF1">
              <w:rPr>
                <w:bCs/>
                <w:sz w:val="16"/>
                <w:szCs w:val="16"/>
              </w:rPr>
              <w:lastRenderedPageBreak/>
              <w:t>1</w:t>
            </w:r>
          </w:p>
        </w:tc>
        <w:tc>
          <w:tcPr>
            <w:tcW w:w="1055" w:type="dxa"/>
          </w:tcPr>
          <w:p w:rsidR="005349B4" w:rsidRPr="00F07AE4" w:rsidRDefault="005349B4" w:rsidP="00174BD6">
            <w:pPr>
              <w:autoSpaceDE/>
              <w:autoSpaceDN/>
              <w:jc w:val="center"/>
              <w:rPr>
                <w:bCs/>
                <w:sz w:val="16"/>
                <w:szCs w:val="16"/>
              </w:rPr>
            </w:pPr>
            <w:r>
              <w:rPr>
                <w:bCs/>
                <w:sz w:val="16"/>
                <w:szCs w:val="16"/>
              </w:rPr>
              <w:lastRenderedPageBreak/>
              <w:t>7744001497</w:t>
            </w:r>
          </w:p>
        </w:tc>
        <w:tc>
          <w:tcPr>
            <w:tcW w:w="1134" w:type="dxa"/>
          </w:tcPr>
          <w:p w:rsidR="005349B4" w:rsidRPr="00F07AE4" w:rsidRDefault="005349B4" w:rsidP="00174BD6">
            <w:pPr>
              <w:autoSpaceDE/>
              <w:autoSpaceDN/>
              <w:jc w:val="center"/>
              <w:rPr>
                <w:bCs/>
                <w:sz w:val="16"/>
                <w:szCs w:val="16"/>
              </w:rPr>
            </w:pPr>
            <w:r w:rsidRPr="00CC2BF1">
              <w:rPr>
                <w:bCs/>
                <w:sz w:val="16"/>
                <w:szCs w:val="16"/>
              </w:rPr>
              <w:t>044525823</w:t>
            </w:r>
          </w:p>
        </w:tc>
        <w:tc>
          <w:tcPr>
            <w:tcW w:w="1842" w:type="dxa"/>
          </w:tcPr>
          <w:p w:rsidR="005349B4" w:rsidRPr="00F07AE4" w:rsidRDefault="005349B4" w:rsidP="00174BD6">
            <w:pPr>
              <w:autoSpaceDE/>
              <w:autoSpaceDN/>
              <w:jc w:val="center"/>
              <w:rPr>
                <w:sz w:val="16"/>
                <w:szCs w:val="16"/>
              </w:rPr>
            </w:pPr>
            <w:r>
              <w:rPr>
                <w:sz w:val="16"/>
                <w:szCs w:val="16"/>
              </w:rPr>
              <w:t xml:space="preserve">30101810200000000823 </w:t>
            </w:r>
            <w:r w:rsidRPr="00F07AE4">
              <w:rPr>
                <w:bCs/>
                <w:sz w:val="16"/>
                <w:szCs w:val="16"/>
              </w:rPr>
              <w:t xml:space="preserve">в ОПЕРУ </w:t>
            </w:r>
            <w:r>
              <w:rPr>
                <w:bCs/>
                <w:sz w:val="16"/>
                <w:szCs w:val="16"/>
              </w:rPr>
              <w:t>Москва</w:t>
            </w:r>
            <w:r w:rsidRPr="00F07AE4">
              <w:rPr>
                <w:bCs/>
                <w:sz w:val="16"/>
                <w:szCs w:val="16"/>
              </w:rPr>
              <w:t xml:space="preserve"> </w:t>
            </w:r>
            <w:r w:rsidRPr="00F07AE4">
              <w:rPr>
                <w:bCs/>
                <w:sz w:val="16"/>
                <w:szCs w:val="16"/>
              </w:rPr>
              <w:lastRenderedPageBreak/>
              <w:t>Банка России</w:t>
            </w:r>
          </w:p>
        </w:tc>
        <w:tc>
          <w:tcPr>
            <w:tcW w:w="1985" w:type="dxa"/>
          </w:tcPr>
          <w:p w:rsidR="005349B4" w:rsidRDefault="005349B4" w:rsidP="00174BD6">
            <w:pPr>
              <w:autoSpaceDE/>
              <w:autoSpaceDN/>
              <w:jc w:val="center"/>
              <w:rPr>
                <w:sz w:val="16"/>
                <w:szCs w:val="16"/>
              </w:rPr>
            </w:pPr>
            <w:r>
              <w:rPr>
                <w:sz w:val="16"/>
                <w:szCs w:val="16"/>
              </w:rPr>
              <w:lastRenderedPageBreak/>
              <w:t>30110810600000676506</w:t>
            </w:r>
          </w:p>
          <w:p w:rsidR="005349B4" w:rsidRDefault="005349B4" w:rsidP="00174BD6">
            <w:pPr>
              <w:autoSpaceDE/>
              <w:autoSpaceDN/>
              <w:jc w:val="center"/>
              <w:rPr>
                <w:sz w:val="16"/>
                <w:szCs w:val="16"/>
              </w:rPr>
            </w:pPr>
            <w:r>
              <w:rPr>
                <w:sz w:val="16"/>
                <w:szCs w:val="16"/>
              </w:rPr>
              <w:t>30110840800000483705</w:t>
            </w:r>
          </w:p>
          <w:p w:rsidR="005349B4" w:rsidRPr="00F07AE4" w:rsidRDefault="005349B4" w:rsidP="00174BD6">
            <w:pPr>
              <w:autoSpaceDE/>
              <w:autoSpaceDN/>
              <w:jc w:val="center"/>
              <w:rPr>
                <w:sz w:val="16"/>
                <w:szCs w:val="16"/>
              </w:rPr>
            </w:pPr>
            <w:r>
              <w:rPr>
                <w:sz w:val="16"/>
                <w:szCs w:val="16"/>
              </w:rPr>
              <w:lastRenderedPageBreak/>
              <w:t>30110978800000481705</w:t>
            </w:r>
          </w:p>
        </w:tc>
        <w:tc>
          <w:tcPr>
            <w:tcW w:w="2268" w:type="dxa"/>
          </w:tcPr>
          <w:p w:rsidR="005349B4" w:rsidRDefault="005349B4" w:rsidP="00174BD6">
            <w:pPr>
              <w:autoSpaceDE/>
              <w:autoSpaceDN/>
              <w:jc w:val="center"/>
              <w:rPr>
                <w:bCs/>
                <w:sz w:val="16"/>
                <w:szCs w:val="16"/>
              </w:rPr>
            </w:pPr>
            <w:r>
              <w:rPr>
                <w:bCs/>
                <w:sz w:val="16"/>
                <w:szCs w:val="16"/>
              </w:rPr>
              <w:lastRenderedPageBreak/>
              <w:t>30109810300000016450</w:t>
            </w:r>
          </w:p>
          <w:p w:rsidR="005349B4" w:rsidRDefault="005349B4" w:rsidP="00174BD6">
            <w:pPr>
              <w:autoSpaceDE/>
              <w:autoSpaceDN/>
              <w:jc w:val="center"/>
              <w:rPr>
                <w:bCs/>
                <w:sz w:val="16"/>
                <w:szCs w:val="16"/>
              </w:rPr>
            </w:pPr>
            <w:r>
              <w:rPr>
                <w:bCs/>
                <w:sz w:val="16"/>
                <w:szCs w:val="16"/>
              </w:rPr>
              <w:t>30109840500000006450</w:t>
            </w:r>
          </w:p>
          <w:p w:rsidR="005349B4" w:rsidRPr="00F07AE4" w:rsidRDefault="005349B4" w:rsidP="00174BD6">
            <w:pPr>
              <w:autoSpaceDE/>
              <w:autoSpaceDN/>
              <w:jc w:val="center"/>
              <w:rPr>
                <w:bCs/>
                <w:sz w:val="16"/>
                <w:szCs w:val="16"/>
              </w:rPr>
            </w:pPr>
            <w:r>
              <w:rPr>
                <w:bCs/>
                <w:sz w:val="16"/>
                <w:szCs w:val="16"/>
              </w:rPr>
              <w:lastRenderedPageBreak/>
              <w:t>30109978100000006450</w:t>
            </w:r>
          </w:p>
        </w:tc>
        <w:tc>
          <w:tcPr>
            <w:tcW w:w="850" w:type="dxa"/>
          </w:tcPr>
          <w:p w:rsidR="005349B4" w:rsidRDefault="005349B4" w:rsidP="00174BD6">
            <w:pPr>
              <w:autoSpaceDE/>
              <w:autoSpaceDN/>
              <w:rPr>
                <w:sz w:val="16"/>
                <w:szCs w:val="16"/>
              </w:rPr>
            </w:pPr>
          </w:p>
          <w:p w:rsidR="005349B4" w:rsidRPr="00F07AE4" w:rsidRDefault="005349B4" w:rsidP="00174BD6">
            <w:pPr>
              <w:autoSpaceDE/>
              <w:autoSpaceDN/>
              <w:rPr>
                <w:sz w:val="16"/>
                <w:szCs w:val="16"/>
              </w:rPr>
            </w:pPr>
            <w:r w:rsidRPr="00FA366C">
              <w:rPr>
                <w:sz w:val="16"/>
                <w:szCs w:val="16"/>
              </w:rPr>
              <w:t xml:space="preserve">Корр. </w:t>
            </w:r>
            <w:r w:rsidRPr="00FA366C">
              <w:rPr>
                <w:sz w:val="16"/>
                <w:szCs w:val="16"/>
              </w:rPr>
              <w:lastRenderedPageBreak/>
              <w:t>счет</w:t>
            </w:r>
          </w:p>
        </w:tc>
      </w:tr>
      <w:tr w:rsidR="005349B4" w:rsidRPr="00F07AE4" w:rsidTr="007C76FA">
        <w:trPr>
          <w:trHeight w:val="330"/>
        </w:trPr>
        <w:tc>
          <w:tcPr>
            <w:tcW w:w="2357" w:type="dxa"/>
          </w:tcPr>
          <w:p w:rsidR="005349B4" w:rsidRPr="00FA366C" w:rsidRDefault="005349B4" w:rsidP="00174BD6">
            <w:pPr>
              <w:autoSpaceDE/>
              <w:autoSpaceDN/>
              <w:jc w:val="both"/>
              <w:rPr>
                <w:bCs/>
                <w:sz w:val="16"/>
                <w:szCs w:val="16"/>
              </w:rPr>
            </w:pPr>
            <w:r>
              <w:rPr>
                <w:bCs/>
                <w:sz w:val="16"/>
                <w:szCs w:val="16"/>
              </w:rPr>
              <w:lastRenderedPageBreak/>
              <w:t>Акционерный Коммерческий Банк «Банк Китая (Элос)» (закрытое акционерное общество)</w:t>
            </w:r>
          </w:p>
        </w:tc>
        <w:tc>
          <w:tcPr>
            <w:tcW w:w="1830" w:type="dxa"/>
          </w:tcPr>
          <w:p w:rsidR="005349B4" w:rsidRPr="00F07AE4" w:rsidRDefault="005349B4" w:rsidP="00174BD6">
            <w:pPr>
              <w:autoSpaceDE/>
              <w:autoSpaceDN/>
              <w:jc w:val="center"/>
              <w:rPr>
                <w:bCs/>
                <w:sz w:val="16"/>
                <w:szCs w:val="16"/>
              </w:rPr>
            </w:pPr>
            <w:r>
              <w:rPr>
                <w:bCs/>
                <w:sz w:val="16"/>
                <w:szCs w:val="16"/>
              </w:rPr>
              <w:t>АКБ «Банк Китая (Элос)»</w:t>
            </w:r>
          </w:p>
        </w:tc>
        <w:tc>
          <w:tcPr>
            <w:tcW w:w="1988" w:type="dxa"/>
          </w:tcPr>
          <w:p w:rsidR="005349B4" w:rsidRPr="00F07AE4" w:rsidRDefault="005349B4" w:rsidP="00174BD6">
            <w:pPr>
              <w:autoSpaceDE/>
              <w:autoSpaceDN/>
              <w:jc w:val="center"/>
              <w:rPr>
                <w:bCs/>
                <w:sz w:val="16"/>
                <w:szCs w:val="16"/>
              </w:rPr>
            </w:pPr>
            <w:r w:rsidRPr="00FA366C">
              <w:rPr>
                <w:bCs/>
                <w:sz w:val="16"/>
                <w:szCs w:val="16"/>
              </w:rPr>
              <w:t>129110, г. Москва, Проспект Мира, д.72</w:t>
            </w:r>
          </w:p>
        </w:tc>
        <w:tc>
          <w:tcPr>
            <w:tcW w:w="1055" w:type="dxa"/>
          </w:tcPr>
          <w:p w:rsidR="005349B4" w:rsidRPr="00F07AE4" w:rsidRDefault="005349B4" w:rsidP="00174BD6">
            <w:pPr>
              <w:autoSpaceDE/>
              <w:autoSpaceDN/>
              <w:jc w:val="center"/>
              <w:rPr>
                <w:bCs/>
                <w:sz w:val="16"/>
                <w:szCs w:val="16"/>
              </w:rPr>
            </w:pPr>
            <w:r w:rsidRPr="00FA366C">
              <w:rPr>
                <w:bCs/>
                <w:sz w:val="16"/>
                <w:szCs w:val="16"/>
              </w:rPr>
              <w:t>7706027060</w:t>
            </w:r>
          </w:p>
        </w:tc>
        <w:tc>
          <w:tcPr>
            <w:tcW w:w="1134" w:type="dxa"/>
          </w:tcPr>
          <w:p w:rsidR="005349B4" w:rsidRPr="00D27228" w:rsidRDefault="005349B4" w:rsidP="00174BD6">
            <w:pPr>
              <w:autoSpaceDE/>
              <w:autoSpaceDN/>
              <w:jc w:val="center"/>
              <w:rPr>
                <w:bCs/>
                <w:sz w:val="16"/>
                <w:szCs w:val="16"/>
                <w:lang w:val="en-US"/>
              </w:rPr>
            </w:pPr>
            <w:r>
              <w:rPr>
                <w:bCs/>
                <w:sz w:val="16"/>
                <w:szCs w:val="16"/>
                <w:lang w:val="en-US"/>
              </w:rPr>
              <w:t>044525213</w:t>
            </w:r>
          </w:p>
        </w:tc>
        <w:tc>
          <w:tcPr>
            <w:tcW w:w="1842" w:type="dxa"/>
          </w:tcPr>
          <w:p w:rsidR="005349B4" w:rsidRDefault="005349B4" w:rsidP="00174BD6">
            <w:pPr>
              <w:autoSpaceDE/>
              <w:autoSpaceDN/>
              <w:jc w:val="center"/>
              <w:rPr>
                <w:sz w:val="16"/>
                <w:szCs w:val="16"/>
              </w:rPr>
            </w:pPr>
            <w:r w:rsidRPr="00FA366C">
              <w:rPr>
                <w:sz w:val="16"/>
                <w:szCs w:val="16"/>
              </w:rPr>
              <w:t>30101810700000000213</w:t>
            </w:r>
          </w:p>
          <w:p w:rsidR="005349B4" w:rsidRPr="00FA366C" w:rsidRDefault="005349B4" w:rsidP="00174BD6">
            <w:pPr>
              <w:autoSpaceDE/>
              <w:autoSpaceDN/>
              <w:jc w:val="center"/>
              <w:rPr>
                <w:sz w:val="16"/>
                <w:szCs w:val="16"/>
              </w:rPr>
            </w:pPr>
            <w:r w:rsidRPr="00F07AE4">
              <w:rPr>
                <w:bCs/>
                <w:sz w:val="16"/>
                <w:szCs w:val="16"/>
              </w:rPr>
              <w:t xml:space="preserve">в ОПЕРУ </w:t>
            </w:r>
            <w:r>
              <w:rPr>
                <w:bCs/>
                <w:sz w:val="16"/>
                <w:szCs w:val="16"/>
              </w:rPr>
              <w:t>Москва</w:t>
            </w:r>
            <w:r w:rsidRPr="00F07AE4">
              <w:rPr>
                <w:bCs/>
                <w:sz w:val="16"/>
                <w:szCs w:val="16"/>
              </w:rPr>
              <w:t xml:space="preserve"> Банка России</w:t>
            </w:r>
          </w:p>
        </w:tc>
        <w:tc>
          <w:tcPr>
            <w:tcW w:w="1985" w:type="dxa"/>
          </w:tcPr>
          <w:p w:rsidR="005349B4" w:rsidRDefault="005349B4" w:rsidP="00174BD6">
            <w:pPr>
              <w:autoSpaceDE/>
              <w:autoSpaceDN/>
              <w:jc w:val="center"/>
              <w:rPr>
                <w:sz w:val="16"/>
                <w:szCs w:val="16"/>
              </w:rPr>
            </w:pPr>
            <w:r>
              <w:rPr>
                <w:sz w:val="16"/>
                <w:szCs w:val="16"/>
              </w:rPr>
              <w:t>30110156200000000003</w:t>
            </w:r>
          </w:p>
          <w:p w:rsidR="005349B4" w:rsidRPr="00F07AE4" w:rsidRDefault="005349B4" w:rsidP="00174BD6">
            <w:pPr>
              <w:autoSpaceDE/>
              <w:autoSpaceDN/>
              <w:jc w:val="center"/>
              <w:rPr>
                <w:sz w:val="16"/>
                <w:szCs w:val="16"/>
              </w:rPr>
            </w:pPr>
            <w:r>
              <w:rPr>
                <w:sz w:val="16"/>
                <w:szCs w:val="16"/>
              </w:rPr>
              <w:t>30110344000000000002</w:t>
            </w:r>
          </w:p>
        </w:tc>
        <w:tc>
          <w:tcPr>
            <w:tcW w:w="2268" w:type="dxa"/>
          </w:tcPr>
          <w:p w:rsidR="005349B4" w:rsidRDefault="005349B4" w:rsidP="00174BD6">
            <w:pPr>
              <w:autoSpaceDE/>
              <w:autoSpaceDN/>
              <w:jc w:val="center"/>
              <w:rPr>
                <w:sz w:val="16"/>
                <w:szCs w:val="16"/>
              </w:rPr>
            </w:pPr>
            <w:r>
              <w:rPr>
                <w:sz w:val="16"/>
                <w:szCs w:val="16"/>
              </w:rPr>
              <w:t>30109156800000000005</w:t>
            </w:r>
          </w:p>
          <w:p w:rsidR="005349B4" w:rsidRPr="00F07AE4" w:rsidRDefault="005349B4" w:rsidP="00174BD6">
            <w:pPr>
              <w:autoSpaceDE/>
              <w:autoSpaceDN/>
              <w:jc w:val="center"/>
              <w:rPr>
                <w:bCs/>
                <w:sz w:val="16"/>
                <w:szCs w:val="16"/>
              </w:rPr>
            </w:pPr>
            <w:r>
              <w:rPr>
                <w:sz w:val="16"/>
                <w:szCs w:val="16"/>
              </w:rPr>
              <w:t>30109344000000000002</w:t>
            </w:r>
          </w:p>
        </w:tc>
        <w:tc>
          <w:tcPr>
            <w:tcW w:w="850" w:type="dxa"/>
          </w:tcPr>
          <w:p w:rsidR="005349B4" w:rsidRPr="00F07AE4" w:rsidRDefault="005349B4" w:rsidP="00174BD6">
            <w:pPr>
              <w:autoSpaceDE/>
              <w:autoSpaceDN/>
              <w:rPr>
                <w:sz w:val="16"/>
                <w:szCs w:val="16"/>
              </w:rPr>
            </w:pPr>
          </w:p>
        </w:tc>
      </w:tr>
    </w:tbl>
    <w:p w:rsidR="005349B4" w:rsidRPr="00F07AE4" w:rsidRDefault="005349B4" w:rsidP="005349B4">
      <w:pPr>
        <w:autoSpaceDE/>
        <w:autoSpaceDN/>
        <w:jc w:val="both"/>
        <w:rPr>
          <w:sz w:val="24"/>
          <w:szCs w:val="24"/>
          <w:highlight w:val="yellow"/>
        </w:rPr>
      </w:pPr>
    </w:p>
    <w:p w:rsidR="005349B4" w:rsidRPr="00F07AE4" w:rsidRDefault="005349B4" w:rsidP="005349B4">
      <w:pPr>
        <w:autoSpaceDE/>
        <w:autoSpaceDN/>
        <w:spacing w:after="120"/>
        <w:ind w:firstLine="567"/>
        <w:jc w:val="both"/>
        <w:rPr>
          <w:sz w:val="22"/>
          <w:szCs w:val="22"/>
        </w:rPr>
      </w:pPr>
      <w:r w:rsidRPr="00F07AE4">
        <w:rPr>
          <w:sz w:val="22"/>
          <w:szCs w:val="22"/>
        </w:rPr>
        <w:t>в) Кредитные организации-нерезиденты, в которых открыты корреспондентские счета кредитной организации – эмитента.</w:t>
      </w:r>
    </w:p>
    <w:tbl>
      <w:tblPr>
        <w:tblW w:w="14743" w:type="dxa"/>
        <w:tblInd w:w="108" w:type="dxa"/>
        <w:tblLook w:val="0000" w:firstRow="0" w:lastRow="0" w:firstColumn="0" w:lastColumn="0" w:noHBand="0" w:noVBand="0"/>
      </w:tblPr>
      <w:tblGrid>
        <w:gridCol w:w="1479"/>
        <w:gridCol w:w="1581"/>
        <w:gridCol w:w="1620"/>
        <w:gridCol w:w="900"/>
        <w:gridCol w:w="900"/>
        <w:gridCol w:w="2520"/>
        <w:gridCol w:w="2160"/>
        <w:gridCol w:w="2520"/>
        <w:gridCol w:w="1063"/>
      </w:tblGrid>
      <w:tr w:rsidR="005349B4" w:rsidRPr="00F07AE4" w:rsidTr="00174BD6">
        <w:trPr>
          <w:trHeight w:val="1059"/>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 xml:space="preserve">Полное </w:t>
            </w:r>
            <w:r w:rsidRPr="00F07AE4">
              <w:rPr>
                <w:sz w:val="16"/>
                <w:szCs w:val="16"/>
              </w:rPr>
              <w:br/>
              <w:t>фирменное наименование</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Сокращенное наименование</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Место нахождения</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ИНН</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БИК</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 кор.счета в Банке России , наименование подразделения  Банка России</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 счета в учете кредитной организации-эмитента</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 счета в учете банка контрагента</w:t>
            </w:r>
          </w:p>
        </w:tc>
        <w:tc>
          <w:tcPr>
            <w:tcW w:w="1063"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Тип счета</w:t>
            </w:r>
          </w:p>
        </w:tc>
      </w:tr>
      <w:tr w:rsidR="005349B4" w:rsidRPr="00F07AE4" w:rsidTr="00174BD6">
        <w:trPr>
          <w:trHeight w:val="330"/>
        </w:trPr>
        <w:tc>
          <w:tcPr>
            <w:tcW w:w="1479" w:type="dxa"/>
            <w:tcBorders>
              <w:top w:val="nil"/>
              <w:left w:val="single" w:sz="8" w:space="0" w:color="auto"/>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1</w:t>
            </w:r>
          </w:p>
        </w:tc>
        <w:tc>
          <w:tcPr>
            <w:tcW w:w="1581" w:type="dxa"/>
            <w:tcBorders>
              <w:top w:val="nil"/>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2</w:t>
            </w:r>
          </w:p>
        </w:tc>
        <w:tc>
          <w:tcPr>
            <w:tcW w:w="1620" w:type="dxa"/>
            <w:tcBorders>
              <w:top w:val="nil"/>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3</w:t>
            </w:r>
          </w:p>
        </w:tc>
        <w:tc>
          <w:tcPr>
            <w:tcW w:w="900" w:type="dxa"/>
            <w:tcBorders>
              <w:top w:val="nil"/>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4</w:t>
            </w:r>
          </w:p>
        </w:tc>
        <w:tc>
          <w:tcPr>
            <w:tcW w:w="900" w:type="dxa"/>
            <w:tcBorders>
              <w:top w:val="nil"/>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5</w:t>
            </w:r>
          </w:p>
        </w:tc>
        <w:tc>
          <w:tcPr>
            <w:tcW w:w="2520" w:type="dxa"/>
            <w:tcBorders>
              <w:top w:val="nil"/>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6</w:t>
            </w:r>
          </w:p>
        </w:tc>
        <w:tc>
          <w:tcPr>
            <w:tcW w:w="2160" w:type="dxa"/>
            <w:tcBorders>
              <w:top w:val="nil"/>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7</w:t>
            </w:r>
          </w:p>
        </w:tc>
        <w:tc>
          <w:tcPr>
            <w:tcW w:w="2520" w:type="dxa"/>
            <w:tcBorders>
              <w:top w:val="nil"/>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8</w:t>
            </w:r>
          </w:p>
        </w:tc>
        <w:tc>
          <w:tcPr>
            <w:tcW w:w="1063" w:type="dxa"/>
            <w:tcBorders>
              <w:top w:val="nil"/>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9</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bCs/>
                <w:sz w:val="16"/>
                <w:szCs w:val="16"/>
                <w:lang w:val="en-US"/>
              </w:rPr>
              <w:t>JPMORGAN  CHASE BANK NA</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ind w:right="-196"/>
              <w:rPr>
                <w:sz w:val="16"/>
                <w:szCs w:val="16"/>
                <w:lang w:val="en-US"/>
              </w:rPr>
            </w:pPr>
            <w:r w:rsidRPr="00F07AE4">
              <w:rPr>
                <w:bCs/>
                <w:sz w:val="16"/>
                <w:szCs w:val="16"/>
                <w:lang w:val="en-US"/>
              </w:rPr>
              <w:t>JPMORGAN</w:t>
            </w:r>
            <w:r w:rsidRPr="00F07AE4">
              <w:rPr>
                <w:bCs/>
                <w:sz w:val="16"/>
                <w:szCs w:val="16"/>
              </w:rPr>
              <w:t xml:space="preserve"> </w:t>
            </w:r>
            <w:r w:rsidRPr="00F07AE4">
              <w:rPr>
                <w:bCs/>
                <w:sz w:val="16"/>
                <w:szCs w:val="16"/>
                <w:lang w:val="en-US"/>
              </w:rPr>
              <w:t>CHASE BANK NA</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bCs/>
                <w:sz w:val="16"/>
                <w:szCs w:val="16"/>
                <w:lang w:val="en-US"/>
              </w:rPr>
              <w:t>NEW YORK, USA</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нет</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нет</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djustRightInd w:val="0"/>
              <w:jc w:val="center"/>
              <w:rPr>
                <w:bCs/>
                <w:sz w:val="16"/>
                <w:szCs w:val="16"/>
              </w:rPr>
            </w:pPr>
            <w:r w:rsidRPr="00F07AE4">
              <w:rPr>
                <w:bCs/>
                <w:sz w:val="16"/>
                <w:szCs w:val="16"/>
                <w:lang w:val="en-US"/>
              </w:rPr>
              <w:t>SWIFT</w:t>
            </w:r>
            <w:r w:rsidRPr="00F07AE4">
              <w:rPr>
                <w:bCs/>
                <w:sz w:val="16"/>
                <w:szCs w:val="16"/>
              </w:rPr>
              <w:t xml:space="preserve"> - </w:t>
            </w:r>
            <w:r w:rsidRPr="00F07AE4">
              <w:rPr>
                <w:bCs/>
                <w:sz w:val="16"/>
                <w:szCs w:val="16"/>
                <w:lang w:val="en-US"/>
              </w:rPr>
              <w:t>CHASUS</w:t>
            </w:r>
            <w:r w:rsidRPr="00F07AE4">
              <w:rPr>
                <w:bCs/>
                <w:sz w:val="16"/>
                <w:szCs w:val="16"/>
              </w:rPr>
              <w:t>33</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sz w:val="16"/>
                <w:szCs w:val="16"/>
                <w:lang w:val="en-US"/>
              </w:rPr>
              <w:t>30114840700000230601</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bCs/>
                <w:sz w:val="16"/>
                <w:szCs w:val="16"/>
                <w:lang w:val="en-US"/>
              </w:rPr>
              <w:t>400806665</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THE BANK OF NEW YORK</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THE BANK OF  NEW YORK</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NEW YORK, USA</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нет</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нет</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djustRightInd w:val="0"/>
              <w:jc w:val="center"/>
              <w:rPr>
                <w:bCs/>
                <w:sz w:val="16"/>
                <w:szCs w:val="16"/>
              </w:rPr>
            </w:pPr>
            <w:r w:rsidRPr="00F07AE4">
              <w:rPr>
                <w:bCs/>
                <w:sz w:val="16"/>
                <w:szCs w:val="16"/>
              </w:rPr>
              <w:t xml:space="preserve"> </w:t>
            </w:r>
            <w:r w:rsidRPr="00F07AE4">
              <w:rPr>
                <w:bCs/>
                <w:sz w:val="16"/>
                <w:szCs w:val="16"/>
                <w:lang w:val="en-US"/>
              </w:rPr>
              <w:t>SWIFT</w:t>
            </w:r>
            <w:r w:rsidRPr="00F07AE4">
              <w:rPr>
                <w:bCs/>
                <w:sz w:val="16"/>
                <w:szCs w:val="16"/>
              </w:rPr>
              <w:t xml:space="preserve">- </w:t>
            </w:r>
            <w:r w:rsidRPr="00F07AE4">
              <w:rPr>
                <w:bCs/>
                <w:sz w:val="16"/>
                <w:szCs w:val="16"/>
                <w:lang w:val="en-US"/>
              </w:rPr>
              <w:t>IRVTUS</w:t>
            </w:r>
            <w:r w:rsidRPr="00F07AE4">
              <w:rPr>
                <w:bCs/>
                <w:sz w:val="16"/>
                <w:szCs w:val="16"/>
              </w:rPr>
              <w:t>3</w:t>
            </w:r>
            <w:r w:rsidRPr="00F07AE4">
              <w:rPr>
                <w:bCs/>
                <w:sz w:val="16"/>
                <w:szCs w:val="16"/>
                <w:lang w:val="en-US"/>
              </w:rPr>
              <w:t>N</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sz w:val="16"/>
                <w:szCs w:val="16"/>
              </w:rPr>
              <w:t>3</w:t>
            </w:r>
            <w:r w:rsidRPr="00F07AE4">
              <w:rPr>
                <w:sz w:val="16"/>
                <w:szCs w:val="16"/>
                <w:lang w:val="en-US"/>
              </w:rPr>
              <w:t>0114840200000000001</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890-0584-157</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CITIBANK NA</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CITIBANK NA</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NEW YORK, USA</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нет</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нет</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djustRightInd w:val="0"/>
              <w:jc w:val="center"/>
              <w:rPr>
                <w:bCs/>
                <w:sz w:val="16"/>
                <w:szCs w:val="16"/>
              </w:rPr>
            </w:pPr>
            <w:r w:rsidRPr="00F07AE4">
              <w:rPr>
                <w:bCs/>
                <w:sz w:val="16"/>
                <w:szCs w:val="16"/>
                <w:lang w:val="en-US"/>
              </w:rPr>
              <w:t>SWIFT</w:t>
            </w:r>
            <w:r w:rsidRPr="00F07AE4">
              <w:rPr>
                <w:bCs/>
                <w:sz w:val="16"/>
                <w:szCs w:val="16"/>
              </w:rPr>
              <w:t xml:space="preserve"> – </w:t>
            </w:r>
            <w:r w:rsidRPr="00F07AE4">
              <w:rPr>
                <w:bCs/>
                <w:sz w:val="16"/>
                <w:szCs w:val="16"/>
                <w:lang w:val="en-US"/>
              </w:rPr>
              <w:t>CITIUS</w:t>
            </w:r>
            <w:r w:rsidRPr="00F07AE4">
              <w:rPr>
                <w:bCs/>
                <w:sz w:val="16"/>
                <w:szCs w:val="16"/>
              </w:rPr>
              <w:t>33</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sz w:val="16"/>
                <w:szCs w:val="16"/>
                <w:lang w:val="en-US"/>
              </w:rPr>
              <w:t>30114840800000000003</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36253499</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COMMERZBANK AG</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COMMERZ-BANK AG</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FRANKFURT AM MAIN, GERMANY</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нет</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rPr>
            </w:pPr>
            <w:r w:rsidRPr="00F07AE4">
              <w:rPr>
                <w:sz w:val="16"/>
                <w:szCs w:val="16"/>
              </w:rPr>
              <w:t>нет</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djustRightInd w:val="0"/>
              <w:jc w:val="center"/>
              <w:rPr>
                <w:bCs/>
                <w:sz w:val="16"/>
                <w:szCs w:val="16"/>
              </w:rPr>
            </w:pPr>
            <w:r w:rsidRPr="00F07AE4">
              <w:rPr>
                <w:bCs/>
                <w:sz w:val="16"/>
                <w:szCs w:val="16"/>
                <w:lang w:val="en-US"/>
              </w:rPr>
              <w:t>SWIFT</w:t>
            </w:r>
            <w:r w:rsidRPr="00F07AE4">
              <w:rPr>
                <w:bCs/>
                <w:sz w:val="16"/>
                <w:szCs w:val="16"/>
              </w:rPr>
              <w:t>-</w:t>
            </w:r>
            <w:r w:rsidRPr="00F07AE4">
              <w:rPr>
                <w:bCs/>
                <w:sz w:val="16"/>
                <w:szCs w:val="16"/>
                <w:lang w:val="en-US"/>
              </w:rPr>
              <w:t>COBADEFF</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sz w:val="16"/>
                <w:szCs w:val="16"/>
                <w:lang w:val="en-US"/>
              </w:rPr>
              <w:t>30114840200000213801</w:t>
            </w:r>
          </w:p>
          <w:p w:rsidR="005349B4" w:rsidRPr="00F07AE4" w:rsidRDefault="005349B4" w:rsidP="00174BD6">
            <w:pPr>
              <w:autoSpaceDE/>
              <w:autoSpaceDN/>
              <w:jc w:val="center"/>
              <w:rPr>
                <w:sz w:val="16"/>
                <w:szCs w:val="16"/>
                <w:lang w:val="en-US"/>
              </w:rPr>
            </w:pPr>
            <w:r w:rsidRPr="00F07AE4">
              <w:rPr>
                <w:sz w:val="16"/>
                <w:szCs w:val="16"/>
                <w:lang w:val="en-US"/>
              </w:rPr>
              <w:t>30114978800000213801</w:t>
            </w:r>
          </w:p>
          <w:p w:rsidR="005349B4" w:rsidRPr="00F07AE4" w:rsidRDefault="005349B4" w:rsidP="00174BD6">
            <w:pPr>
              <w:autoSpaceDE/>
              <w:autoSpaceDN/>
              <w:jc w:val="center"/>
              <w:rPr>
                <w:sz w:val="16"/>
                <w:szCs w:val="16"/>
                <w:lang w:val="en-US"/>
              </w:rPr>
            </w:pPr>
            <w:r w:rsidRPr="00F07AE4">
              <w:rPr>
                <w:sz w:val="16"/>
                <w:szCs w:val="16"/>
                <w:lang w:val="en-US"/>
              </w:rPr>
              <w:t>30114710000000213801</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 xml:space="preserve">4008871501 00 USD  </w:t>
            </w:r>
          </w:p>
          <w:p w:rsidR="005349B4" w:rsidRPr="00F07AE4" w:rsidRDefault="005349B4" w:rsidP="00174BD6">
            <w:pPr>
              <w:autoSpaceDE/>
              <w:autoSpaceDN/>
              <w:jc w:val="center"/>
              <w:rPr>
                <w:bCs/>
                <w:sz w:val="16"/>
                <w:szCs w:val="16"/>
                <w:lang w:val="en-US"/>
              </w:rPr>
            </w:pPr>
            <w:r w:rsidRPr="00F07AE4">
              <w:rPr>
                <w:bCs/>
                <w:sz w:val="16"/>
                <w:szCs w:val="16"/>
                <w:lang w:val="en-US"/>
              </w:rPr>
              <w:t>4008871501 00 EUR</w:t>
            </w:r>
          </w:p>
          <w:p w:rsidR="005349B4" w:rsidRPr="00F07AE4" w:rsidRDefault="005349B4" w:rsidP="00174BD6">
            <w:pPr>
              <w:autoSpaceDE/>
              <w:autoSpaceDN/>
              <w:jc w:val="center"/>
              <w:rPr>
                <w:bCs/>
                <w:sz w:val="16"/>
                <w:szCs w:val="16"/>
                <w:lang w:val="en-US"/>
              </w:rPr>
            </w:pPr>
            <w:r w:rsidRPr="00F07AE4">
              <w:rPr>
                <w:bCs/>
                <w:sz w:val="16"/>
                <w:szCs w:val="16"/>
                <w:lang w:val="en-US"/>
              </w:rPr>
              <w:t>4008871501 00 ZAR</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JPMORGAN AG</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JPMORGAN AG</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FRANKFURT AM MAIN, GERMANY</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rPr>
            </w:pPr>
            <w:r w:rsidRPr="00F07AE4">
              <w:rPr>
                <w:bCs/>
                <w:sz w:val="16"/>
                <w:szCs w:val="16"/>
              </w:rPr>
              <w:t>нет</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rPr>
            </w:pPr>
            <w:r w:rsidRPr="00F07AE4">
              <w:rPr>
                <w:bCs/>
                <w:sz w:val="16"/>
                <w:szCs w:val="16"/>
              </w:rPr>
              <w:t>нет</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ind w:left="120"/>
              <w:jc w:val="center"/>
              <w:rPr>
                <w:bCs/>
                <w:sz w:val="16"/>
                <w:szCs w:val="16"/>
              </w:rPr>
            </w:pPr>
            <w:r w:rsidRPr="00F07AE4">
              <w:rPr>
                <w:bCs/>
                <w:sz w:val="16"/>
                <w:szCs w:val="16"/>
                <w:lang w:val="en-US"/>
              </w:rPr>
              <w:t>SWIFT</w:t>
            </w:r>
            <w:r w:rsidRPr="00F07AE4">
              <w:rPr>
                <w:bCs/>
                <w:sz w:val="16"/>
                <w:szCs w:val="16"/>
              </w:rPr>
              <w:t>-</w:t>
            </w:r>
            <w:r w:rsidRPr="00F07AE4">
              <w:rPr>
                <w:bCs/>
                <w:sz w:val="16"/>
                <w:szCs w:val="16"/>
                <w:lang w:val="en-US"/>
              </w:rPr>
              <w:t>CHASDEFX</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30114978100000970501</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6231605996</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DEUTSCHE BANK AG</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DEUTSCHE BANK AG</w:t>
            </w:r>
          </w:p>
        </w:tc>
        <w:tc>
          <w:tcPr>
            <w:tcW w:w="1620"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bCs/>
                <w:sz w:val="16"/>
                <w:szCs w:val="16"/>
                <w:lang w:val="en-US"/>
              </w:rPr>
            </w:pPr>
            <w:r w:rsidRPr="00F07AE4">
              <w:rPr>
                <w:bCs/>
                <w:sz w:val="16"/>
                <w:szCs w:val="16"/>
                <w:lang w:val="en-US"/>
              </w:rPr>
              <w:t>FRANKFURT AM MAIN, GERMANY</w:t>
            </w:r>
          </w:p>
        </w:tc>
        <w:tc>
          <w:tcPr>
            <w:tcW w:w="900"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bCs/>
                <w:sz w:val="16"/>
                <w:szCs w:val="16"/>
                <w:lang w:val="en-US"/>
              </w:rPr>
            </w:pPr>
            <w:r w:rsidRPr="00F07AE4">
              <w:rPr>
                <w:bCs/>
                <w:sz w:val="16"/>
                <w:szCs w:val="16"/>
                <w:lang w:val="en-US"/>
              </w:rPr>
              <w:t>нет</w:t>
            </w:r>
          </w:p>
        </w:tc>
        <w:tc>
          <w:tcPr>
            <w:tcW w:w="900"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bCs/>
                <w:sz w:val="16"/>
                <w:szCs w:val="16"/>
                <w:lang w:val="en-US"/>
              </w:rPr>
            </w:pPr>
            <w:r w:rsidRPr="00F07AE4">
              <w:rPr>
                <w:bCs/>
                <w:sz w:val="16"/>
                <w:szCs w:val="16"/>
              </w:rPr>
              <w:t>н</w:t>
            </w:r>
            <w:r w:rsidRPr="00F07AE4">
              <w:rPr>
                <w:bCs/>
                <w:sz w:val="16"/>
                <w:szCs w:val="16"/>
                <w:lang w:val="en-US"/>
              </w:rPr>
              <w:t>ет</w:t>
            </w:r>
          </w:p>
        </w:tc>
        <w:tc>
          <w:tcPr>
            <w:tcW w:w="2520"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bCs/>
                <w:sz w:val="16"/>
                <w:szCs w:val="16"/>
                <w:lang w:val="en-US"/>
              </w:rPr>
            </w:pPr>
            <w:r w:rsidRPr="00F07AE4">
              <w:rPr>
                <w:bCs/>
                <w:sz w:val="16"/>
                <w:szCs w:val="16"/>
                <w:lang w:val="en-US"/>
              </w:rPr>
              <w:t>SWIFT-DEUTDEFF</w:t>
            </w:r>
          </w:p>
        </w:tc>
        <w:tc>
          <w:tcPr>
            <w:tcW w:w="2160" w:type="dxa"/>
            <w:tcBorders>
              <w:top w:val="single" w:sz="8" w:space="0" w:color="auto"/>
              <w:left w:val="nil"/>
              <w:bottom w:val="single" w:sz="8" w:space="0" w:color="auto"/>
              <w:right w:val="single" w:sz="8" w:space="0" w:color="auto"/>
            </w:tcBorders>
            <w:vAlign w:val="center"/>
          </w:tcPr>
          <w:p w:rsidR="005349B4" w:rsidRDefault="005349B4" w:rsidP="00174BD6">
            <w:pPr>
              <w:autoSpaceDE/>
              <w:autoSpaceDN/>
              <w:jc w:val="center"/>
              <w:rPr>
                <w:bCs/>
                <w:sz w:val="16"/>
                <w:szCs w:val="16"/>
              </w:rPr>
            </w:pPr>
            <w:r w:rsidRPr="00F07AE4">
              <w:rPr>
                <w:bCs/>
                <w:sz w:val="16"/>
                <w:szCs w:val="16"/>
                <w:lang w:val="en-US"/>
              </w:rPr>
              <w:t>30114978600000000007</w:t>
            </w:r>
          </w:p>
          <w:p w:rsidR="005349B4" w:rsidRPr="009D3569" w:rsidRDefault="005349B4" w:rsidP="00174BD6">
            <w:pPr>
              <w:autoSpaceDE/>
              <w:autoSpaceDN/>
              <w:jc w:val="center"/>
              <w:rPr>
                <w:bCs/>
                <w:sz w:val="16"/>
                <w:szCs w:val="16"/>
              </w:rPr>
            </w:pPr>
            <w:r>
              <w:rPr>
                <w:bCs/>
                <w:sz w:val="16"/>
                <w:szCs w:val="16"/>
              </w:rPr>
              <w:t>30114682400000000001</w:t>
            </w:r>
          </w:p>
        </w:tc>
        <w:tc>
          <w:tcPr>
            <w:tcW w:w="2520" w:type="dxa"/>
            <w:tcBorders>
              <w:top w:val="single" w:sz="8" w:space="0" w:color="auto"/>
              <w:left w:val="nil"/>
              <w:bottom w:val="single" w:sz="8" w:space="0" w:color="auto"/>
              <w:right w:val="single" w:sz="8" w:space="0" w:color="auto"/>
            </w:tcBorders>
            <w:vAlign w:val="center"/>
          </w:tcPr>
          <w:p w:rsidR="005349B4" w:rsidRDefault="005349B4" w:rsidP="00174BD6">
            <w:pPr>
              <w:autoSpaceDE/>
              <w:autoSpaceDN/>
              <w:jc w:val="center"/>
              <w:rPr>
                <w:bCs/>
                <w:sz w:val="16"/>
                <w:szCs w:val="16"/>
              </w:rPr>
            </w:pPr>
            <w:r w:rsidRPr="00F07AE4">
              <w:rPr>
                <w:bCs/>
                <w:sz w:val="16"/>
                <w:szCs w:val="16"/>
                <w:lang w:val="en-US"/>
              </w:rPr>
              <w:t>100947752200EUR</w:t>
            </w:r>
          </w:p>
          <w:p w:rsidR="005349B4" w:rsidRPr="009D3569" w:rsidRDefault="005349B4" w:rsidP="00174BD6">
            <w:pPr>
              <w:autoSpaceDE/>
              <w:autoSpaceDN/>
              <w:jc w:val="center"/>
              <w:rPr>
                <w:bCs/>
                <w:sz w:val="16"/>
                <w:szCs w:val="16"/>
              </w:rPr>
            </w:pPr>
            <w:r w:rsidRPr="009D3569">
              <w:rPr>
                <w:bCs/>
                <w:sz w:val="16"/>
                <w:szCs w:val="16"/>
                <w:lang w:val="en-US"/>
              </w:rPr>
              <w:t>100947752200</w:t>
            </w:r>
            <w:r>
              <w:rPr>
                <w:bCs/>
                <w:sz w:val="16"/>
                <w:szCs w:val="16"/>
                <w:lang w:val="en-US"/>
              </w:rPr>
              <w:t>SAR</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Default="005349B4" w:rsidP="00174BD6">
            <w:pPr>
              <w:autoSpaceDE/>
              <w:autoSpaceDN/>
              <w:jc w:val="center"/>
              <w:rPr>
                <w:bCs/>
                <w:sz w:val="16"/>
                <w:szCs w:val="16"/>
                <w:lang w:val="en-US"/>
              </w:rPr>
            </w:pPr>
          </w:p>
          <w:p w:rsidR="005349B4" w:rsidRPr="00F07AE4" w:rsidRDefault="005349B4" w:rsidP="00174BD6">
            <w:pPr>
              <w:autoSpaceDE/>
              <w:autoSpaceDN/>
              <w:jc w:val="center"/>
              <w:rPr>
                <w:bCs/>
                <w:sz w:val="16"/>
                <w:szCs w:val="16"/>
                <w:lang w:val="en-US"/>
              </w:rPr>
            </w:pPr>
            <w:r w:rsidRPr="00F07AE4">
              <w:rPr>
                <w:bCs/>
                <w:sz w:val="16"/>
                <w:szCs w:val="16"/>
                <w:lang w:val="en-US"/>
              </w:rPr>
              <w:t>UBS AG</w:t>
            </w:r>
          </w:p>
          <w:p w:rsidR="005349B4" w:rsidRPr="00F07AE4" w:rsidRDefault="005349B4" w:rsidP="00174BD6">
            <w:pPr>
              <w:autoSpaceDE/>
              <w:autoSpaceDN/>
              <w:jc w:val="center"/>
              <w:rPr>
                <w:bCs/>
                <w:sz w:val="16"/>
                <w:szCs w:val="16"/>
                <w:lang w:val="en-US"/>
              </w:rPr>
            </w:pP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UBS AG</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ZURICH, SWITZERLAND</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rPr>
              <w:t>нет</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rPr>
              <w:t>нет</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SWIFT-UBSWCHZH80A</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30114840600000508501</w:t>
            </w:r>
          </w:p>
          <w:p w:rsidR="005349B4" w:rsidRPr="00F07AE4" w:rsidRDefault="005349B4" w:rsidP="00174BD6">
            <w:pPr>
              <w:autoSpaceDE/>
              <w:autoSpaceDN/>
              <w:jc w:val="center"/>
              <w:rPr>
                <w:bCs/>
                <w:sz w:val="16"/>
                <w:szCs w:val="16"/>
                <w:lang w:val="en-US"/>
              </w:rPr>
            </w:pPr>
            <w:r w:rsidRPr="00F07AE4">
              <w:rPr>
                <w:bCs/>
                <w:sz w:val="16"/>
                <w:szCs w:val="16"/>
                <w:lang w:val="en-US"/>
              </w:rPr>
              <w:t>30114978200000508501</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Pr>
                <w:bCs/>
                <w:sz w:val="16"/>
                <w:szCs w:val="16"/>
                <w:lang w:val="en-US"/>
              </w:rPr>
              <w:t>02300000035992050000Q</w:t>
            </w:r>
          </w:p>
          <w:p w:rsidR="005349B4" w:rsidRPr="00F07AE4" w:rsidRDefault="005349B4" w:rsidP="00174BD6">
            <w:pPr>
              <w:autoSpaceDE/>
              <w:autoSpaceDN/>
              <w:jc w:val="center"/>
              <w:rPr>
                <w:bCs/>
                <w:sz w:val="16"/>
                <w:szCs w:val="16"/>
                <w:lang w:val="en-US"/>
              </w:rPr>
            </w:pPr>
            <w:r>
              <w:rPr>
                <w:bCs/>
                <w:sz w:val="16"/>
                <w:szCs w:val="16"/>
                <w:lang w:val="en-US"/>
              </w:rPr>
              <w:t>CH110023023003599270P</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lang w:val="en-US"/>
              </w:rPr>
            </w:pPr>
            <w:r w:rsidRPr="00F07AE4">
              <w:rPr>
                <w:sz w:val="16"/>
                <w:szCs w:val="16"/>
              </w:rPr>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CITIBANK, NA</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CITIBANK, NA</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LONDON, UK</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rPr>
            </w:pPr>
            <w:r w:rsidRPr="00F07AE4">
              <w:rPr>
                <w:bCs/>
                <w:sz w:val="16"/>
                <w:szCs w:val="16"/>
              </w:rPr>
              <w:t>нет</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rPr>
            </w:pPr>
            <w:r w:rsidRPr="00F07AE4">
              <w:rPr>
                <w:bCs/>
                <w:sz w:val="16"/>
                <w:szCs w:val="16"/>
              </w:rPr>
              <w:t>нет</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rPr>
            </w:pPr>
            <w:r w:rsidRPr="00F07AE4">
              <w:rPr>
                <w:bCs/>
                <w:sz w:val="16"/>
                <w:szCs w:val="16"/>
                <w:lang w:val="en-US"/>
              </w:rPr>
              <w:t>SWIFT</w:t>
            </w:r>
            <w:r w:rsidRPr="00F07AE4">
              <w:rPr>
                <w:bCs/>
                <w:sz w:val="16"/>
                <w:szCs w:val="16"/>
              </w:rPr>
              <w:t>-</w:t>
            </w:r>
            <w:r w:rsidRPr="00F07AE4">
              <w:rPr>
                <w:bCs/>
                <w:sz w:val="16"/>
                <w:szCs w:val="16"/>
                <w:lang w:val="en-US"/>
              </w:rPr>
              <w:t>CITIGB</w:t>
            </w:r>
            <w:r w:rsidRPr="00F07AE4">
              <w:rPr>
                <w:bCs/>
                <w:sz w:val="16"/>
                <w:szCs w:val="16"/>
              </w:rPr>
              <w:t>2</w:t>
            </w:r>
            <w:r w:rsidRPr="00F07AE4">
              <w:rPr>
                <w:bCs/>
                <w:sz w:val="16"/>
                <w:szCs w:val="16"/>
                <w:lang w:val="en-US"/>
              </w:rPr>
              <w:t>L</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sz w:val="16"/>
                <w:szCs w:val="16"/>
                <w:lang w:val="en-US"/>
              </w:rPr>
              <w:t>30114036000000000002</w:t>
            </w:r>
          </w:p>
          <w:p w:rsidR="005349B4" w:rsidRPr="00F07AE4" w:rsidRDefault="005349B4" w:rsidP="00174BD6">
            <w:pPr>
              <w:autoSpaceDE/>
              <w:autoSpaceDN/>
              <w:jc w:val="center"/>
              <w:rPr>
                <w:sz w:val="16"/>
                <w:szCs w:val="16"/>
                <w:lang w:val="en-US"/>
              </w:rPr>
            </w:pPr>
            <w:r w:rsidRPr="00F07AE4">
              <w:rPr>
                <w:sz w:val="16"/>
                <w:szCs w:val="16"/>
                <w:lang w:val="en-US"/>
              </w:rPr>
              <w:t>30114124200000000002</w:t>
            </w:r>
          </w:p>
          <w:p w:rsidR="005349B4" w:rsidRPr="00F07AE4" w:rsidRDefault="005349B4" w:rsidP="00174BD6">
            <w:pPr>
              <w:autoSpaceDE/>
              <w:autoSpaceDN/>
              <w:jc w:val="center"/>
              <w:rPr>
                <w:sz w:val="16"/>
                <w:szCs w:val="16"/>
                <w:lang w:val="en-US"/>
              </w:rPr>
            </w:pPr>
            <w:r w:rsidRPr="00F07AE4">
              <w:rPr>
                <w:sz w:val="16"/>
                <w:szCs w:val="16"/>
                <w:lang w:val="en-US"/>
              </w:rPr>
              <w:t>30114203900000000003</w:t>
            </w:r>
          </w:p>
          <w:p w:rsidR="005349B4" w:rsidRPr="00F07AE4" w:rsidRDefault="005349B4" w:rsidP="00174BD6">
            <w:pPr>
              <w:autoSpaceDE/>
              <w:autoSpaceDN/>
              <w:jc w:val="center"/>
              <w:rPr>
                <w:sz w:val="16"/>
                <w:szCs w:val="16"/>
                <w:lang w:val="en-US"/>
              </w:rPr>
            </w:pPr>
            <w:r w:rsidRPr="00F07AE4">
              <w:rPr>
                <w:sz w:val="16"/>
                <w:szCs w:val="16"/>
                <w:lang w:val="en-US"/>
              </w:rPr>
              <w:t>30114208800000000001</w:t>
            </w:r>
          </w:p>
          <w:p w:rsidR="005349B4" w:rsidRPr="00F07AE4" w:rsidRDefault="005349B4" w:rsidP="00174BD6">
            <w:pPr>
              <w:autoSpaceDE/>
              <w:autoSpaceDN/>
              <w:jc w:val="center"/>
              <w:rPr>
                <w:sz w:val="16"/>
                <w:szCs w:val="16"/>
                <w:lang w:val="en-US"/>
              </w:rPr>
            </w:pPr>
            <w:r w:rsidRPr="00F07AE4">
              <w:rPr>
                <w:sz w:val="16"/>
                <w:szCs w:val="16"/>
                <w:lang w:val="en-US"/>
              </w:rPr>
              <w:t>30114348100000000001</w:t>
            </w:r>
          </w:p>
          <w:p w:rsidR="005349B4" w:rsidRPr="00F07AE4" w:rsidRDefault="005349B4" w:rsidP="00174BD6">
            <w:pPr>
              <w:autoSpaceDE/>
              <w:autoSpaceDN/>
              <w:jc w:val="center"/>
              <w:rPr>
                <w:sz w:val="16"/>
                <w:szCs w:val="16"/>
                <w:lang w:val="en-US"/>
              </w:rPr>
            </w:pPr>
            <w:r w:rsidRPr="00F07AE4">
              <w:rPr>
                <w:sz w:val="16"/>
                <w:szCs w:val="16"/>
                <w:lang w:val="en-US"/>
              </w:rPr>
              <w:t>30114376800000000001</w:t>
            </w:r>
          </w:p>
          <w:p w:rsidR="005349B4" w:rsidRPr="00D27228" w:rsidRDefault="005349B4" w:rsidP="00174BD6">
            <w:pPr>
              <w:autoSpaceDE/>
              <w:autoSpaceDN/>
              <w:jc w:val="center"/>
              <w:rPr>
                <w:sz w:val="16"/>
                <w:szCs w:val="16"/>
                <w:lang w:val="en-US"/>
              </w:rPr>
            </w:pPr>
            <w:r w:rsidRPr="00F07AE4">
              <w:rPr>
                <w:sz w:val="16"/>
                <w:szCs w:val="16"/>
                <w:lang w:val="en-US"/>
              </w:rPr>
              <w:t>30114392400000000003</w:t>
            </w:r>
          </w:p>
          <w:p w:rsidR="005349B4" w:rsidRPr="00F07AE4" w:rsidRDefault="005349B4" w:rsidP="00174BD6">
            <w:pPr>
              <w:autoSpaceDE/>
              <w:autoSpaceDN/>
              <w:jc w:val="center"/>
              <w:rPr>
                <w:sz w:val="16"/>
                <w:szCs w:val="16"/>
                <w:lang w:val="en-US"/>
              </w:rPr>
            </w:pPr>
            <w:r w:rsidRPr="00F07AE4">
              <w:rPr>
                <w:sz w:val="16"/>
                <w:szCs w:val="16"/>
                <w:lang w:val="en-US"/>
              </w:rPr>
              <w:t>30114554100000000002</w:t>
            </w:r>
          </w:p>
          <w:p w:rsidR="005349B4" w:rsidRPr="00F07AE4" w:rsidRDefault="005349B4" w:rsidP="00174BD6">
            <w:pPr>
              <w:autoSpaceDE/>
              <w:autoSpaceDN/>
              <w:jc w:val="center"/>
              <w:rPr>
                <w:sz w:val="16"/>
                <w:szCs w:val="16"/>
                <w:lang w:val="en-US"/>
              </w:rPr>
            </w:pPr>
            <w:r w:rsidRPr="00F07AE4">
              <w:rPr>
                <w:sz w:val="16"/>
                <w:szCs w:val="16"/>
                <w:lang w:val="en-US"/>
              </w:rPr>
              <w:t>30114578200000000001</w:t>
            </w:r>
          </w:p>
          <w:p w:rsidR="005349B4" w:rsidRPr="00F07AE4" w:rsidRDefault="005349B4" w:rsidP="00174BD6">
            <w:pPr>
              <w:autoSpaceDE/>
              <w:autoSpaceDN/>
              <w:jc w:val="center"/>
              <w:rPr>
                <w:sz w:val="16"/>
                <w:szCs w:val="16"/>
                <w:lang w:val="en-US"/>
              </w:rPr>
            </w:pPr>
            <w:r w:rsidRPr="00F07AE4">
              <w:rPr>
                <w:sz w:val="16"/>
                <w:szCs w:val="16"/>
                <w:lang w:val="en-US"/>
              </w:rPr>
              <w:t>30114702800000000002</w:t>
            </w:r>
          </w:p>
          <w:p w:rsidR="005349B4" w:rsidRPr="00F07AE4" w:rsidRDefault="005349B4" w:rsidP="00174BD6">
            <w:pPr>
              <w:autoSpaceDE/>
              <w:autoSpaceDN/>
              <w:jc w:val="center"/>
              <w:rPr>
                <w:sz w:val="16"/>
                <w:szCs w:val="16"/>
                <w:lang w:val="en-US"/>
              </w:rPr>
            </w:pPr>
            <w:r w:rsidRPr="00F07AE4">
              <w:rPr>
                <w:sz w:val="16"/>
                <w:szCs w:val="16"/>
                <w:lang w:val="en-US"/>
              </w:rPr>
              <w:t>30114710500000013802</w:t>
            </w:r>
          </w:p>
          <w:p w:rsidR="005349B4" w:rsidRPr="00F07AE4" w:rsidRDefault="005349B4" w:rsidP="00174BD6">
            <w:pPr>
              <w:autoSpaceDE/>
              <w:autoSpaceDN/>
              <w:jc w:val="center"/>
              <w:rPr>
                <w:sz w:val="16"/>
                <w:szCs w:val="16"/>
                <w:lang w:val="en-US"/>
              </w:rPr>
            </w:pPr>
            <w:r w:rsidRPr="00F07AE4">
              <w:rPr>
                <w:sz w:val="16"/>
                <w:szCs w:val="16"/>
                <w:lang w:val="en-US"/>
              </w:rPr>
              <w:t>30114752000000000001</w:t>
            </w:r>
          </w:p>
          <w:p w:rsidR="005349B4" w:rsidRPr="00F07AE4" w:rsidRDefault="005349B4" w:rsidP="00174BD6">
            <w:pPr>
              <w:autoSpaceDE/>
              <w:autoSpaceDN/>
              <w:jc w:val="center"/>
              <w:rPr>
                <w:sz w:val="16"/>
                <w:szCs w:val="16"/>
                <w:lang w:val="en-US"/>
              </w:rPr>
            </w:pPr>
            <w:r w:rsidRPr="00F07AE4">
              <w:rPr>
                <w:sz w:val="16"/>
                <w:szCs w:val="16"/>
                <w:lang w:val="en-US"/>
              </w:rPr>
              <w:t>30114756300000027803</w:t>
            </w:r>
          </w:p>
          <w:p w:rsidR="005349B4" w:rsidRPr="00F07AE4" w:rsidRDefault="005349B4" w:rsidP="00174BD6">
            <w:pPr>
              <w:autoSpaceDE/>
              <w:autoSpaceDN/>
              <w:jc w:val="center"/>
              <w:rPr>
                <w:sz w:val="16"/>
                <w:szCs w:val="16"/>
                <w:lang w:val="en-US"/>
              </w:rPr>
            </w:pPr>
            <w:r w:rsidRPr="00D27228">
              <w:rPr>
                <w:sz w:val="16"/>
                <w:szCs w:val="16"/>
                <w:lang w:val="en-US"/>
              </w:rPr>
              <w:t>30114826100000000002</w:t>
            </w:r>
          </w:p>
          <w:p w:rsidR="005349B4" w:rsidRPr="00F07AE4" w:rsidRDefault="005349B4" w:rsidP="00174BD6">
            <w:pPr>
              <w:autoSpaceDE/>
              <w:autoSpaceDN/>
              <w:jc w:val="center"/>
              <w:rPr>
                <w:sz w:val="16"/>
                <w:szCs w:val="16"/>
                <w:lang w:val="en-US"/>
              </w:rPr>
            </w:pPr>
            <w:r w:rsidRPr="00F07AE4">
              <w:rPr>
                <w:sz w:val="16"/>
                <w:szCs w:val="16"/>
                <w:lang w:val="en-US"/>
              </w:rPr>
              <w:lastRenderedPageBreak/>
              <w:t>30114840800000094802</w:t>
            </w:r>
          </w:p>
          <w:p w:rsidR="005349B4" w:rsidRPr="00F07AE4" w:rsidRDefault="005349B4" w:rsidP="00174BD6">
            <w:pPr>
              <w:autoSpaceDE/>
              <w:autoSpaceDN/>
              <w:jc w:val="center"/>
              <w:rPr>
                <w:sz w:val="16"/>
                <w:szCs w:val="16"/>
                <w:lang w:val="en-US"/>
              </w:rPr>
            </w:pPr>
            <w:r w:rsidRPr="00F07AE4">
              <w:rPr>
                <w:sz w:val="16"/>
                <w:szCs w:val="16"/>
                <w:lang w:val="en-US"/>
              </w:rPr>
              <w:t>30114949800000000001</w:t>
            </w:r>
          </w:p>
          <w:p w:rsidR="005349B4" w:rsidRPr="00CC331A" w:rsidRDefault="005349B4" w:rsidP="00174BD6">
            <w:pPr>
              <w:autoSpaceDE/>
              <w:autoSpaceDN/>
              <w:jc w:val="center"/>
              <w:rPr>
                <w:sz w:val="16"/>
                <w:szCs w:val="16"/>
                <w:lang w:val="en-US"/>
              </w:rPr>
            </w:pPr>
            <w:r w:rsidRPr="00CC331A">
              <w:rPr>
                <w:sz w:val="16"/>
                <w:szCs w:val="16"/>
                <w:lang w:val="en-US"/>
              </w:rPr>
              <w:t>30114978700000097402</w:t>
            </w:r>
          </w:p>
          <w:p w:rsidR="005349B4" w:rsidRPr="00D27228" w:rsidRDefault="005349B4" w:rsidP="00174BD6">
            <w:pPr>
              <w:autoSpaceDE/>
              <w:autoSpaceDN/>
              <w:jc w:val="center"/>
              <w:rPr>
                <w:sz w:val="16"/>
                <w:szCs w:val="16"/>
                <w:lang w:val="en-US"/>
              </w:rPr>
            </w:pPr>
            <w:r w:rsidRPr="00CC331A">
              <w:rPr>
                <w:sz w:val="16"/>
                <w:szCs w:val="16"/>
                <w:lang w:val="en-US"/>
              </w:rPr>
              <w:t>30114985000000000001</w:t>
            </w:r>
          </w:p>
          <w:p w:rsidR="005349B4" w:rsidRPr="00CC331A" w:rsidRDefault="005349B4" w:rsidP="00174BD6">
            <w:pPr>
              <w:autoSpaceDE/>
              <w:autoSpaceDN/>
              <w:jc w:val="center"/>
              <w:rPr>
                <w:sz w:val="16"/>
                <w:szCs w:val="16"/>
                <w:lang w:val="en-US"/>
              </w:rPr>
            </w:pPr>
            <w:r w:rsidRPr="00D27228">
              <w:rPr>
                <w:sz w:val="16"/>
                <w:szCs w:val="16"/>
                <w:lang w:val="en-US"/>
              </w:rPr>
              <w:t>30114344200000000002</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sz w:val="16"/>
                <w:szCs w:val="16"/>
                <w:lang w:val="en-US"/>
              </w:rPr>
            </w:pPr>
            <w:r w:rsidRPr="00F07AE4">
              <w:rPr>
                <w:sz w:val="16"/>
                <w:szCs w:val="16"/>
                <w:lang w:val="en-US"/>
              </w:rPr>
              <w:lastRenderedPageBreak/>
              <w:t>0012744368</w:t>
            </w:r>
          </w:p>
          <w:p w:rsidR="005349B4" w:rsidRPr="00F07AE4" w:rsidRDefault="005349B4" w:rsidP="00174BD6">
            <w:pPr>
              <w:autoSpaceDE/>
              <w:autoSpaceDN/>
              <w:jc w:val="center"/>
              <w:rPr>
                <w:sz w:val="16"/>
                <w:szCs w:val="16"/>
                <w:lang w:val="en-US"/>
              </w:rPr>
            </w:pPr>
            <w:r w:rsidRPr="00F07AE4">
              <w:rPr>
                <w:sz w:val="16"/>
                <w:szCs w:val="16"/>
                <w:lang w:val="en-US"/>
              </w:rPr>
              <w:t>0012744406</w:t>
            </w:r>
          </w:p>
          <w:p w:rsidR="005349B4" w:rsidRPr="00F07AE4" w:rsidRDefault="005349B4" w:rsidP="00174BD6">
            <w:pPr>
              <w:autoSpaceDE/>
              <w:autoSpaceDN/>
              <w:jc w:val="center"/>
              <w:rPr>
                <w:sz w:val="16"/>
                <w:szCs w:val="16"/>
                <w:lang w:val="en-US"/>
              </w:rPr>
            </w:pPr>
            <w:r w:rsidRPr="00F07AE4">
              <w:rPr>
                <w:sz w:val="16"/>
                <w:szCs w:val="16"/>
                <w:lang w:val="en-US"/>
              </w:rPr>
              <w:t>0012744481</w:t>
            </w:r>
          </w:p>
          <w:p w:rsidR="005349B4" w:rsidRPr="00F07AE4" w:rsidRDefault="005349B4" w:rsidP="00174BD6">
            <w:pPr>
              <w:autoSpaceDE/>
              <w:autoSpaceDN/>
              <w:jc w:val="center"/>
              <w:rPr>
                <w:sz w:val="16"/>
                <w:szCs w:val="16"/>
                <w:lang w:val="en-US"/>
              </w:rPr>
            </w:pPr>
            <w:r w:rsidRPr="00F07AE4">
              <w:rPr>
                <w:sz w:val="16"/>
                <w:szCs w:val="16"/>
                <w:lang w:val="en-US"/>
              </w:rPr>
              <w:t>0012744465</w:t>
            </w:r>
          </w:p>
          <w:p w:rsidR="005349B4" w:rsidRPr="00F07AE4" w:rsidRDefault="005349B4" w:rsidP="00174BD6">
            <w:pPr>
              <w:autoSpaceDE/>
              <w:autoSpaceDN/>
              <w:jc w:val="center"/>
              <w:rPr>
                <w:sz w:val="16"/>
                <w:szCs w:val="16"/>
                <w:lang w:val="en-US"/>
              </w:rPr>
            </w:pPr>
            <w:r w:rsidRPr="00F07AE4">
              <w:rPr>
                <w:sz w:val="16"/>
                <w:szCs w:val="16"/>
                <w:lang w:val="en-US"/>
              </w:rPr>
              <w:t>0012744430</w:t>
            </w:r>
          </w:p>
          <w:p w:rsidR="005349B4" w:rsidRPr="00F07AE4" w:rsidRDefault="005349B4" w:rsidP="00174BD6">
            <w:pPr>
              <w:autoSpaceDE/>
              <w:autoSpaceDN/>
              <w:jc w:val="center"/>
              <w:rPr>
                <w:sz w:val="16"/>
                <w:szCs w:val="16"/>
                <w:lang w:val="en-US"/>
              </w:rPr>
            </w:pPr>
            <w:r w:rsidRPr="00F07AE4">
              <w:rPr>
                <w:sz w:val="16"/>
                <w:szCs w:val="16"/>
                <w:lang w:val="en-US"/>
              </w:rPr>
              <w:t>0012744457</w:t>
            </w:r>
          </w:p>
          <w:p w:rsidR="005349B4" w:rsidRPr="00F07AE4" w:rsidRDefault="005349B4" w:rsidP="00174BD6">
            <w:pPr>
              <w:autoSpaceDE/>
              <w:autoSpaceDN/>
              <w:jc w:val="center"/>
              <w:rPr>
                <w:sz w:val="16"/>
                <w:szCs w:val="16"/>
              </w:rPr>
            </w:pPr>
            <w:r w:rsidRPr="00F07AE4">
              <w:rPr>
                <w:sz w:val="16"/>
                <w:szCs w:val="16"/>
                <w:lang w:val="en-US"/>
              </w:rPr>
              <w:t>0012744392</w:t>
            </w:r>
          </w:p>
          <w:p w:rsidR="005349B4" w:rsidRPr="00F07AE4" w:rsidRDefault="005349B4" w:rsidP="00174BD6">
            <w:pPr>
              <w:autoSpaceDE/>
              <w:autoSpaceDN/>
              <w:jc w:val="center"/>
              <w:rPr>
                <w:sz w:val="16"/>
                <w:szCs w:val="16"/>
                <w:lang w:val="en-US"/>
              </w:rPr>
            </w:pPr>
            <w:r w:rsidRPr="00F07AE4">
              <w:rPr>
                <w:sz w:val="16"/>
                <w:szCs w:val="16"/>
                <w:lang w:val="en-US"/>
              </w:rPr>
              <w:t>0012744325</w:t>
            </w:r>
          </w:p>
          <w:p w:rsidR="005349B4" w:rsidRPr="00F07AE4" w:rsidRDefault="005349B4" w:rsidP="00174BD6">
            <w:pPr>
              <w:autoSpaceDE/>
              <w:autoSpaceDN/>
              <w:jc w:val="center"/>
              <w:rPr>
                <w:sz w:val="16"/>
                <w:szCs w:val="16"/>
                <w:lang w:val="en-US"/>
              </w:rPr>
            </w:pPr>
            <w:r w:rsidRPr="00F07AE4">
              <w:rPr>
                <w:sz w:val="16"/>
                <w:szCs w:val="16"/>
                <w:lang w:val="en-US"/>
              </w:rPr>
              <w:t>0012744414</w:t>
            </w:r>
          </w:p>
          <w:p w:rsidR="005349B4" w:rsidRPr="00F07AE4" w:rsidRDefault="005349B4" w:rsidP="00174BD6">
            <w:pPr>
              <w:autoSpaceDE/>
              <w:autoSpaceDN/>
              <w:jc w:val="center"/>
              <w:rPr>
                <w:sz w:val="16"/>
                <w:szCs w:val="16"/>
                <w:lang w:val="en-US"/>
              </w:rPr>
            </w:pPr>
            <w:r w:rsidRPr="00F07AE4">
              <w:rPr>
                <w:sz w:val="16"/>
                <w:szCs w:val="16"/>
                <w:lang w:val="en-US"/>
              </w:rPr>
              <w:t>0012744333</w:t>
            </w:r>
          </w:p>
          <w:p w:rsidR="005349B4" w:rsidRPr="00F07AE4" w:rsidRDefault="005349B4" w:rsidP="00174BD6">
            <w:pPr>
              <w:autoSpaceDE/>
              <w:autoSpaceDN/>
              <w:jc w:val="center"/>
              <w:rPr>
                <w:sz w:val="16"/>
                <w:szCs w:val="16"/>
                <w:lang w:val="en-US"/>
              </w:rPr>
            </w:pPr>
            <w:r w:rsidRPr="00F07AE4">
              <w:rPr>
                <w:sz w:val="16"/>
                <w:szCs w:val="16"/>
                <w:lang w:val="en-US"/>
              </w:rPr>
              <w:t>0012744341</w:t>
            </w:r>
          </w:p>
          <w:p w:rsidR="005349B4" w:rsidRPr="00F07AE4" w:rsidRDefault="005349B4" w:rsidP="00174BD6">
            <w:pPr>
              <w:autoSpaceDE/>
              <w:autoSpaceDN/>
              <w:jc w:val="center"/>
              <w:rPr>
                <w:sz w:val="16"/>
                <w:szCs w:val="16"/>
                <w:lang w:val="en-US"/>
              </w:rPr>
            </w:pPr>
            <w:r w:rsidRPr="00F07AE4">
              <w:rPr>
                <w:sz w:val="16"/>
                <w:szCs w:val="16"/>
                <w:lang w:val="en-US"/>
              </w:rPr>
              <w:t>0012744376</w:t>
            </w:r>
          </w:p>
          <w:p w:rsidR="005349B4" w:rsidRPr="00F07AE4" w:rsidRDefault="005349B4" w:rsidP="00174BD6">
            <w:pPr>
              <w:autoSpaceDE/>
              <w:autoSpaceDN/>
              <w:jc w:val="center"/>
              <w:rPr>
                <w:sz w:val="16"/>
                <w:szCs w:val="16"/>
                <w:lang w:val="en-US"/>
              </w:rPr>
            </w:pPr>
            <w:r w:rsidRPr="00F07AE4">
              <w:rPr>
                <w:sz w:val="16"/>
                <w:szCs w:val="16"/>
                <w:lang w:val="en-US"/>
              </w:rPr>
              <w:t>0012744422</w:t>
            </w:r>
          </w:p>
          <w:p w:rsidR="005349B4" w:rsidRPr="00F07AE4" w:rsidRDefault="005349B4" w:rsidP="00174BD6">
            <w:pPr>
              <w:autoSpaceDE/>
              <w:autoSpaceDN/>
              <w:jc w:val="center"/>
              <w:rPr>
                <w:sz w:val="16"/>
                <w:szCs w:val="16"/>
                <w:lang w:val="en-US"/>
              </w:rPr>
            </w:pPr>
            <w:r w:rsidRPr="00F07AE4">
              <w:rPr>
                <w:sz w:val="16"/>
                <w:szCs w:val="16"/>
              </w:rPr>
              <w:t xml:space="preserve">11819763 </w:t>
            </w:r>
          </w:p>
          <w:p w:rsidR="005349B4" w:rsidRPr="00F07AE4" w:rsidRDefault="005349B4" w:rsidP="00174BD6">
            <w:pPr>
              <w:autoSpaceDE/>
              <w:autoSpaceDN/>
              <w:jc w:val="center"/>
              <w:rPr>
                <w:sz w:val="16"/>
                <w:szCs w:val="16"/>
              </w:rPr>
            </w:pPr>
            <w:r w:rsidRPr="00F07AE4">
              <w:rPr>
                <w:sz w:val="16"/>
                <w:szCs w:val="16"/>
                <w:lang w:val="en-US"/>
              </w:rPr>
              <w:lastRenderedPageBreak/>
              <w:t>0012763753</w:t>
            </w:r>
          </w:p>
          <w:p w:rsidR="005349B4" w:rsidRPr="00F07AE4" w:rsidRDefault="005349B4" w:rsidP="00174BD6">
            <w:pPr>
              <w:autoSpaceDE/>
              <w:autoSpaceDN/>
              <w:jc w:val="center"/>
              <w:rPr>
                <w:sz w:val="16"/>
                <w:szCs w:val="16"/>
                <w:lang w:val="en-US"/>
              </w:rPr>
            </w:pPr>
            <w:r w:rsidRPr="00F07AE4">
              <w:rPr>
                <w:sz w:val="16"/>
                <w:szCs w:val="16"/>
                <w:lang w:val="en-US"/>
              </w:rPr>
              <w:t>0012744473</w:t>
            </w:r>
          </w:p>
          <w:p w:rsidR="005349B4" w:rsidRPr="00F07AE4" w:rsidRDefault="005349B4" w:rsidP="00174BD6">
            <w:pPr>
              <w:autoSpaceDE/>
              <w:autoSpaceDN/>
              <w:jc w:val="center"/>
              <w:rPr>
                <w:bCs/>
                <w:sz w:val="16"/>
                <w:szCs w:val="16"/>
                <w:lang w:val="en-US"/>
              </w:rPr>
            </w:pPr>
            <w:r w:rsidRPr="00F07AE4">
              <w:rPr>
                <w:bCs/>
                <w:sz w:val="16"/>
                <w:szCs w:val="16"/>
                <w:lang w:val="en-US"/>
              </w:rPr>
              <w:t>0012744384</w:t>
            </w:r>
          </w:p>
          <w:p w:rsidR="005349B4" w:rsidRDefault="005349B4" w:rsidP="00174BD6">
            <w:pPr>
              <w:autoSpaceDE/>
              <w:autoSpaceDN/>
              <w:jc w:val="center"/>
              <w:rPr>
                <w:bCs/>
                <w:sz w:val="16"/>
                <w:szCs w:val="16"/>
              </w:rPr>
            </w:pPr>
            <w:r w:rsidRPr="00F07AE4">
              <w:rPr>
                <w:bCs/>
                <w:sz w:val="16"/>
                <w:szCs w:val="16"/>
                <w:lang w:val="en-US"/>
              </w:rPr>
              <w:t>0012744449</w:t>
            </w:r>
          </w:p>
          <w:p w:rsidR="005349B4" w:rsidRPr="00D27228" w:rsidRDefault="005349B4" w:rsidP="00174BD6">
            <w:pPr>
              <w:autoSpaceDE/>
              <w:autoSpaceDN/>
              <w:jc w:val="center"/>
              <w:rPr>
                <w:bCs/>
                <w:sz w:val="16"/>
                <w:szCs w:val="16"/>
              </w:rPr>
            </w:pPr>
            <w:r>
              <w:rPr>
                <w:bCs/>
                <w:sz w:val="16"/>
                <w:szCs w:val="16"/>
              </w:rPr>
              <w:t>0016007910</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lastRenderedPageBreak/>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BANK OF CHINA</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ind w:right="-98"/>
              <w:jc w:val="center"/>
              <w:rPr>
                <w:bCs/>
                <w:sz w:val="16"/>
                <w:szCs w:val="16"/>
                <w:lang w:val="en-US"/>
              </w:rPr>
            </w:pPr>
            <w:r w:rsidRPr="00F07AE4">
              <w:rPr>
                <w:bCs/>
                <w:sz w:val="16"/>
                <w:szCs w:val="16"/>
                <w:lang w:val="en-US"/>
              </w:rPr>
              <w:t>BANK OF CHINA</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BEIJING, CHINA</w:t>
            </w:r>
          </w:p>
        </w:tc>
        <w:tc>
          <w:tcPr>
            <w:tcW w:w="900"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bCs/>
                <w:sz w:val="16"/>
                <w:szCs w:val="16"/>
              </w:rPr>
            </w:pPr>
            <w:r w:rsidRPr="00F07AE4">
              <w:rPr>
                <w:bCs/>
                <w:sz w:val="16"/>
                <w:szCs w:val="16"/>
              </w:rPr>
              <w:t>нет</w:t>
            </w:r>
          </w:p>
        </w:tc>
        <w:tc>
          <w:tcPr>
            <w:tcW w:w="900"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bCs/>
                <w:sz w:val="16"/>
                <w:szCs w:val="16"/>
              </w:rPr>
            </w:pPr>
            <w:r w:rsidRPr="00F07AE4">
              <w:rPr>
                <w:bCs/>
                <w:sz w:val="16"/>
                <w:szCs w:val="16"/>
              </w:rPr>
              <w:t>нет</w:t>
            </w:r>
          </w:p>
        </w:tc>
        <w:tc>
          <w:tcPr>
            <w:tcW w:w="2520"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bCs/>
                <w:sz w:val="16"/>
                <w:szCs w:val="16"/>
              </w:rPr>
            </w:pPr>
            <w:r w:rsidRPr="00F07AE4">
              <w:rPr>
                <w:bCs/>
                <w:sz w:val="16"/>
                <w:szCs w:val="16"/>
              </w:rPr>
              <w:t xml:space="preserve">SWIFT- </w:t>
            </w:r>
            <w:r w:rsidRPr="00F07AE4">
              <w:rPr>
                <w:bCs/>
                <w:sz w:val="16"/>
                <w:szCs w:val="16"/>
                <w:lang w:val="en-US"/>
              </w:rPr>
              <w:t>BKCHCNBJ</w:t>
            </w:r>
          </w:p>
        </w:tc>
        <w:tc>
          <w:tcPr>
            <w:tcW w:w="2160" w:type="dxa"/>
            <w:tcBorders>
              <w:top w:val="single" w:sz="8" w:space="0" w:color="auto"/>
              <w:left w:val="nil"/>
              <w:bottom w:val="single" w:sz="8" w:space="0" w:color="auto"/>
              <w:right w:val="single" w:sz="8" w:space="0" w:color="auto"/>
            </w:tcBorders>
            <w:vAlign w:val="center"/>
          </w:tcPr>
          <w:p w:rsidR="005349B4" w:rsidRDefault="005349B4" w:rsidP="00174BD6">
            <w:pPr>
              <w:autoSpaceDE/>
              <w:autoSpaceDN/>
              <w:jc w:val="center"/>
              <w:rPr>
                <w:bCs/>
                <w:sz w:val="16"/>
                <w:szCs w:val="16"/>
              </w:rPr>
            </w:pPr>
            <w:r w:rsidRPr="00F07AE4">
              <w:rPr>
                <w:bCs/>
                <w:sz w:val="16"/>
                <w:szCs w:val="16"/>
                <w:lang w:val="en-US"/>
              </w:rPr>
              <w:t>30114840600000000009</w:t>
            </w:r>
          </w:p>
          <w:p w:rsidR="005349B4" w:rsidRPr="00D27228" w:rsidRDefault="005349B4" w:rsidP="00174BD6">
            <w:pPr>
              <w:autoSpaceDE/>
              <w:autoSpaceDN/>
              <w:jc w:val="center"/>
              <w:rPr>
                <w:bCs/>
                <w:sz w:val="16"/>
                <w:szCs w:val="16"/>
              </w:rPr>
            </w:pPr>
            <w:r>
              <w:rPr>
                <w:bCs/>
                <w:sz w:val="16"/>
                <w:szCs w:val="16"/>
              </w:rPr>
              <w:t>30109978700000970503</w:t>
            </w:r>
          </w:p>
        </w:tc>
        <w:tc>
          <w:tcPr>
            <w:tcW w:w="2520" w:type="dxa"/>
            <w:tcBorders>
              <w:top w:val="single" w:sz="8" w:space="0" w:color="auto"/>
              <w:left w:val="nil"/>
              <w:bottom w:val="single" w:sz="8" w:space="0" w:color="auto"/>
              <w:right w:val="single" w:sz="8" w:space="0" w:color="auto"/>
            </w:tcBorders>
            <w:vAlign w:val="center"/>
          </w:tcPr>
          <w:p w:rsidR="005349B4" w:rsidRDefault="005349B4" w:rsidP="00174BD6">
            <w:pPr>
              <w:autoSpaceDE/>
              <w:autoSpaceDN/>
              <w:jc w:val="center"/>
              <w:rPr>
                <w:bCs/>
                <w:sz w:val="16"/>
                <w:szCs w:val="16"/>
              </w:rPr>
            </w:pPr>
            <w:r w:rsidRPr="00F07AE4">
              <w:rPr>
                <w:bCs/>
                <w:sz w:val="16"/>
                <w:szCs w:val="16"/>
                <w:lang w:val="en-US"/>
              </w:rPr>
              <w:t>778400001111</w:t>
            </w:r>
          </w:p>
          <w:p w:rsidR="005349B4" w:rsidRPr="00D27228" w:rsidRDefault="005349B4" w:rsidP="00174BD6">
            <w:pPr>
              <w:autoSpaceDE/>
              <w:autoSpaceDN/>
              <w:jc w:val="center"/>
              <w:rPr>
                <w:bCs/>
                <w:sz w:val="16"/>
                <w:szCs w:val="16"/>
              </w:rPr>
            </w:pPr>
            <w:r>
              <w:rPr>
                <w:bCs/>
                <w:sz w:val="16"/>
                <w:szCs w:val="16"/>
              </w:rPr>
              <w:t>778400003276</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Корр.счет</w:t>
            </w:r>
          </w:p>
        </w:tc>
      </w:tr>
      <w:tr w:rsidR="005349B4" w:rsidRPr="00F07AE4" w:rsidTr="00174BD6">
        <w:trPr>
          <w:trHeight w:val="330"/>
        </w:trPr>
        <w:tc>
          <w:tcPr>
            <w:tcW w:w="1479" w:type="dxa"/>
            <w:tcBorders>
              <w:top w:val="single" w:sz="8" w:space="0" w:color="auto"/>
              <w:left w:val="single" w:sz="8" w:space="0" w:color="auto"/>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BANK OF TOKYO-MITSUBISHI UFJ LTD</w:t>
            </w:r>
          </w:p>
        </w:tc>
        <w:tc>
          <w:tcPr>
            <w:tcW w:w="1581"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ind w:right="-98"/>
              <w:jc w:val="center"/>
              <w:rPr>
                <w:bCs/>
                <w:sz w:val="16"/>
                <w:szCs w:val="16"/>
                <w:lang w:val="en-US"/>
              </w:rPr>
            </w:pPr>
            <w:r w:rsidRPr="00F07AE4">
              <w:rPr>
                <w:bCs/>
                <w:sz w:val="16"/>
                <w:szCs w:val="16"/>
                <w:lang w:val="en-US"/>
              </w:rPr>
              <w:t>BANK OF TOKYO-MITSUBISHI UFJ LTD</w:t>
            </w:r>
          </w:p>
        </w:tc>
        <w:tc>
          <w:tcPr>
            <w:tcW w:w="16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TOKYO, JAPAN</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rPr>
              <w:t>нет</w:t>
            </w:r>
          </w:p>
        </w:tc>
        <w:tc>
          <w:tcPr>
            <w:tcW w:w="90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rPr>
              <w:t>нет</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ind w:left="120"/>
              <w:jc w:val="center"/>
              <w:rPr>
                <w:bCs/>
                <w:sz w:val="16"/>
                <w:szCs w:val="16"/>
                <w:lang w:val="en-US"/>
              </w:rPr>
            </w:pPr>
            <w:r w:rsidRPr="00F07AE4">
              <w:rPr>
                <w:bCs/>
                <w:sz w:val="16"/>
                <w:szCs w:val="16"/>
                <w:lang w:val="en-US"/>
              </w:rPr>
              <w:t>SWIFT- BOTKJPJT</w:t>
            </w:r>
          </w:p>
        </w:tc>
        <w:tc>
          <w:tcPr>
            <w:tcW w:w="216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30114392800000000001</w:t>
            </w:r>
          </w:p>
        </w:tc>
        <w:tc>
          <w:tcPr>
            <w:tcW w:w="2520" w:type="dxa"/>
            <w:tcBorders>
              <w:top w:val="single" w:sz="8" w:space="0" w:color="auto"/>
              <w:left w:val="nil"/>
              <w:bottom w:val="single" w:sz="8" w:space="0" w:color="auto"/>
              <w:right w:val="single" w:sz="8" w:space="0" w:color="auto"/>
            </w:tcBorders>
            <w:vAlign w:val="center"/>
          </w:tcPr>
          <w:p w:rsidR="005349B4" w:rsidRPr="00F07AE4" w:rsidRDefault="005349B4" w:rsidP="00174BD6">
            <w:pPr>
              <w:autoSpaceDE/>
              <w:autoSpaceDN/>
              <w:jc w:val="center"/>
              <w:rPr>
                <w:bCs/>
                <w:sz w:val="16"/>
                <w:szCs w:val="16"/>
                <w:lang w:val="en-US"/>
              </w:rPr>
            </w:pPr>
            <w:r w:rsidRPr="00F07AE4">
              <w:rPr>
                <w:bCs/>
                <w:sz w:val="16"/>
                <w:szCs w:val="16"/>
                <w:lang w:val="en-US"/>
              </w:rPr>
              <w:t>653-0462675</w:t>
            </w:r>
          </w:p>
        </w:tc>
        <w:tc>
          <w:tcPr>
            <w:tcW w:w="1063" w:type="dxa"/>
            <w:tcBorders>
              <w:top w:val="single" w:sz="8" w:space="0" w:color="auto"/>
              <w:left w:val="nil"/>
              <w:bottom w:val="single" w:sz="8" w:space="0" w:color="auto"/>
              <w:right w:val="single" w:sz="8" w:space="0" w:color="auto"/>
            </w:tcBorders>
          </w:tcPr>
          <w:p w:rsidR="005349B4" w:rsidRPr="00F07AE4" w:rsidRDefault="005349B4" w:rsidP="00174BD6">
            <w:pPr>
              <w:autoSpaceDE/>
              <w:autoSpaceDN/>
              <w:jc w:val="center"/>
              <w:rPr>
                <w:sz w:val="16"/>
                <w:szCs w:val="16"/>
              </w:rPr>
            </w:pPr>
            <w:r w:rsidRPr="00F07AE4">
              <w:rPr>
                <w:sz w:val="16"/>
                <w:szCs w:val="16"/>
              </w:rPr>
              <w:t>Корр.счет</w:t>
            </w:r>
          </w:p>
        </w:tc>
      </w:tr>
    </w:tbl>
    <w:p w:rsidR="00F07AE4" w:rsidRPr="006C1A07" w:rsidRDefault="00F07AE4" w:rsidP="007E3CEB">
      <w:pPr>
        <w:pStyle w:val="22"/>
        <w:rPr>
          <w:sz w:val="22"/>
          <w:szCs w:val="22"/>
        </w:rPr>
        <w:sectPr w:rsidR="00F07AE4" w:rsidRPr="006C1A07" w:rsidSect="00F07AE4">
          <w:pgSz w:w="16838" w:h="11906" w:orient="landscape"/>
          <w:pgMar w:top="1701" w:right="1134" w:bottom="851" w:left="1134" w:header="709" w:footer="709" w:gutter="0"/>
          <w:cols w:space="720"/>
          <w:titlePg/>
          <w:docGrid w:linePitch="272"/>
        </w:sectPr>
      </w:pPr>
    </w:p>
    <w:p w:rsidR="00F82F1E" w:rsidRPr="006C1A07" w:rsidRDefault="00F82F1E" w:rsidP="007E3CEB">
      <w:pPr>
        <w:pStyle w:val="22"/>
        <w:rPr>
          <w:sz w:val="22"/>
          <w:szCs w:val="22"/>
        </w:rPr>
      </w:pPr>
      <w:bookmarkStart w:id="6" w:name="_Toc411870990"/>
      <w:r w:rsidRPr="006C1A07">
        <w:rPr>
          <w:sz w:val="22"/>
          <w:szCs w:val="22"/>
        </w:rPr>
        <w:lastRenderedPageBreak/>
        <w:t>1.3. Сведения об аудиторе (аудиторах) эмитента</w:t>
      </w:r>
      <w:bookmarkEnd w:id="6"/>
    </w:p>
    <w:p w:rsidR="00A27F5C" w:rsidRPr="006C1A07" w:rsidRDefault="00A27F5C" w:rsidP="0049171E">
      <w:pPr>
        <w:pStyle w:val="ConsPlusNormal"/>
        <w:widowControl/>
        <w:ind w:firstLine="567"/>
        <w:jc w:val="both"/>
        <w:rPr>
          <w:rFonts w:ascii="Times New Roman" w:hAnsi="Times New Roman" w:cs="Times New Roman"/>
        </w:rPr>
      </w:pPr>
    </w:p>
    <w:p w:rsidR="00A27F5C" w:rsidRPr="006C1A07" w:rsidRDefault="00A27F5C" w:rsidP="00A27F5C">
      <w:pPr>
        <w:pStyle w:val="ConsPlusNormal"/>
        <w:widowControl/>
        <w:ind w:firstLine="567"/>
        <w:jc w:val="both"/>
        <w:rPr>
          <w:rFonts w:ascii="Times New Roman" w:hAnsi="Times New Roman" w:cs="Times New Roman"/>
        </w:rPr>
      </w:pPr>
      <w:r w:rsidRPr="006C1A07">
        <w:rPr>
          <w:rFonts w:ascii="Times New Roman" w:hAnsi="Times New Roman" w:cs="Times New Roman"/>
        </w:rPr>
        <w:t>Аудитор (аудиторы), осуществивший (осуществившие) независимую проверку бухгалтерской (финансовой) отчетности эмитента, а также</w:t>
      </w:r>
      <w:r w:rsidR="000A0BEE" w:rsidRPr="006C1A07">
        <w:rPr>
          <w:rFonts w:ascii="Times New Roman" w:hAnsi="Times New Roman" w:cs="Times New Roman"/>
        </w:rPr>
        <w:t xml:space="preserve"> сводной бухгалтерской</w:t>
      </w:r>
      <w:r w:rsidRPr="006C1A07">
        <w:rPr>
          <w:rFonts w:ascii="Times New Roman" w:hAnsi="Times New Roman" w:cs="Times New Roman"/>
        </w:rPr>
        <w:t xml:space="preserve"> </w:t>
      </w:r>
      <w:r w:rsidR="000A0BEE" w:rsidRPr="006C1A07">
        <w:rPr>
          <w:rFonts w:ascii="Times New Roman" w:hAnsi="Times New Roman" w:cs="Times New Roman"/>
        </w:rPr>
        <w:t>(</w:t>
      </w:r>
      <w:r w:rsidRPr="006C1A07">
        <w:rPr>
          <w:rFonts w:ascii="Times New Roman" w:hAnsi="Times New Roman" w:cs="Times New Roman"/>
        </w:rPr>
        <w:t>консолидированной</w:t>
      </w:r>
      <w:r w:rsidR="00883EEA" w:rsidRPr="006C1A07">
        <w:rPr>
          <w:rFonts w:ascii="Times New Roman" w:hAnsi="Times New Roman" w:cs="Times New Roman"/>
        </w:rPr>
        <w:t xml:space="preserve"> </w:t>
      </w:r>
      <w:r w:rsidRPr="006C1A07">
        <w:rPr>
          <w:rFonts w:ascii="Times New Roman" w:hAnsi="Times New Roman" w:cs="Times New Roman"/>
        </w:rPr>
        <w:t>финансовой отчетности</w:t>
      </w:r>
      <w:r w:rsidR="000A0BEE" w:rsidRPr="006C1A07">
        <w:rPr>
          <w:rFonts w:ascii="Times New Roman" w:hAnsi="Times New Roman" w:cs="Times New Roman"/>
        </w:rPr>
        <w:t xml:space="preserve">) </w:t>
      </w:r>
      <w:r w:rsidRPr="006C1A07">
        <w:rPr>
          <w:rFonts w:ascii="Times New Roman" w:hAnsi="Times New Roman" w:cs="Times New Roman"/>
        </w:rPr>
        <w:t>эмитента, за три последних завершенных финансовых года, и составившего (составивших) соответствующие аудиторские заключения, содержащиеся в проспекте ценных бумаг:</w:t>
      </w:r>
    </w:p>
    <w:p w:rsidR="00192815" w:rsidRPr="006C1A07" w:rsidRDefault="00192815" w:rsidP="00A27F5C">
      <w:pPr>
        <w:pStyle w:val="ConsPlusNormal"/>
        <w:widowControl/>
        <w:ind w:firstLine="567"/>
        <w:jc w:val="both"/>
        <w:rPr>
          <w:rFonts w:ascii="Times New Roman" w:hAnsi="Times New Roman" w:cs="Times New Roman"/>
        </w:rPr>
      </w:pPr>
    </w:p>
    <w:tbl>
      <w:tblPr>
        <w:tblW w:w="9356" w:type="dxa"/>
        <w:tblInd w:w="250" w:type="dxa"/>
        <w:tblLayout w:type="fixed"/>
        <w:tblLook w:val="0000" w:firstRow="0" w:lastRow="0" w:firstColumn="0" w:lastColumn="0" w:noHBand="0" w:noVBand="0"/>
      </w:tblPr>
      <w:tblGrid>
        <w:gridCol w:w="4678"/>
        <w:gridCol w:w="4678"/>
      </w:tblGrid>
      <w:tr w:rsidR="00F70CA4" w:rsidRPr="006C1A07" w:rsidTr="009D144E">
        <w:tc>
          <w:tcPr>
            <w:tcW w:w="4678" w:type="dxa"/>
            <w:tcBorders>
              <w:top w:val="single" w:sz="4" w:space="0" w:color="auto"/>
              <w:left w:val="single" w:sz="4" w:space="0" w:color="auto"/>
              <w:bottom w:val="single" w:sz="4" w:space="0" w:color="auto"/>
              <w:right w:val="single" w:sz="4" w:space="0" w:color="auto"/>
            </w:tcBorders>
            <w:vAlign w:val="center"/>
          </w:tcPr>
          <w:p w:rsidR="00F70CA4" w:rsidRPr="006C1A07" w:rsidRDefault="00F70CA4" w:rsidP="005B62C9">
            <w:pPr>
              <w:autoSpaceDE/>
              <w:autoSpaceDN/>
            </w:pPr>
            <w:r w:rsidRPr="006C1A07">
              <w:t>Полное фирменное наименование</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rPr>
                <w:b/>
                <w:i/>
              </w:rPr>
            </w:pPr>
            <w:r w:rsidRPr="006C1A07">
              <w:rPr>
                <w:b/>
                <w:i/>
              </w:rPr>
              <w:t>Закрытое акционерное общество «Делойт и Туш СНГ»</w:t>
            </w:r>
          </w:p>
        </w:tc>
      </w:tr>
      <w:tr w:rsidR="00F70CA4" w:rsidRPr="006C1A07" w:rsidTr="009D144E">
        <w:tc>
          <w:tcPr>
            <w:tcW w:w="4678" w:type="dxa"/>
            <w:tcBorders>
              <w:top w:val="single" w:sz="4" w:space="0" w:color="auto"/>
              <w:left w:val="single" w:sz="4" w:space="0" w:color="auto"/>
              <w:bottom w:val="single" w:sz="4" w:space="0" w:color="auto"/>
              <w:right w:val="single" w:sz="4" w:space="0" w:color="auto"/>
            </w:tcBorders>
            <w:vAlign w:val="center"/>
          </w:tcPr>
          <w:p w:rsidR="00F70CA4" w:rsidRPr="006C1A07" w:rsidRDefault="00F70CA4" w:rsidP="005B62C9">
            <w:pPr>
              <w:autoSpaceDE/>
              <w:autoSpaceDN/>
            </w:pPr>
            <w:r w:rsidRPr="006C1A07">
              <w:t>Сокращенное фирменное наименование</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rPr>
                <w:b/>
                <w:i/>
              </w:rPr>
            </w:pPr>
            <w:r w:rsidRPr="006C1A07">
              <w:rPr>
                <w:b/>
                <w:i/>
              </w:rPr>
              <w:t>ЗАО «Делойт и Туш СНГ»</w:t>
            </w:r>
          </w:p>
        </w:tc>
      </w:tr>
      <w:tr w:rsidR="00F70CA4" w:rsidRPr="006C1A07" w:rsidTr="009D144E">
        <w:tc>
          <w:tcPr>
            <w:tcW w:w="4678" w:type="dxa"/>
            <w:tcBorders>
              <w:top w:val="single" w:sz="4" w:space="0" w:color="auto"/>
              <w:left w:val="single" w:sz="4" w:space="0" w:color="auto"/>
              <w:bottom w:val="single" w:sz="4" w:space="0" w:color="auto"/>
              <w:right w:val="single" w:sz="4" w:space="0" w:color="auto"/>
            </w:tcBorders>
            <w:vAlign w:val="center"/>
          </w:tcPr>
          <w:p w:rsidR="00F70CA4" w:rsidRPr="006C1A07" w:rsidRDefault="00F70CA4" w:rsidP="005B62C9">
            <w:pPr>
              <w:autoSpaceDE/>
              <w:autoSpaceDN/>
            </w:pPr>
            <w:r w:rsidRPr="006C1A07">
              <w:t>Место нахождения</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jc w:val="both"/>
              <w:rPr>
                <w:b/>
                <w:i/>
              </w:rPr>
            </w:pPr>
            <w:r w:rsidRPr="006C1A07">
              <w:rPr>
                <w:b/>
                <w:i/>
              </w:rPr>
              <w:t>125047, г. Москва, ул. Лесная, д.5</w:t>
            </w:r>
          </w:p>
        </w:tc>
      </w:tr>
      <w:tr w:rsidR="00F70CA4" w:rsidRPr="006C1A07" w:rsidTr="009D144E">
        <w:tc>
          <w:tcPr>
            <w:tcW w:w="4678" w:type="dxa"/>
            <w:tcBorders>
              <w:top w:val="single" w:sz="4" w:space="0" w:color="auto"/>
              <w:left w:val="single" w:sz="4" w:space="0" w:color="auto"/>
              <w:bottom w:val="single" w:sz="4" w:space="0" w:color="auto"/>
              <w:right w:val="single" w:sz="4" w:space="0" w:color="auto"/>
            </w:tcBorders>
            <w:vAlign w:val="center"/>
          </w:tcPr>
          <w:p w:rsidR="00F70CA4" w:rsidRPr="006C1A07" w:rsidRDefault="00F70CA4" w:rsidP="005B62C9">
            <w:pPr>
              <w:autoSpaceDE/>
              <w:autoSpaceDN/>
            </w:pPr>
            <w:r w:rsidRPr="006C1A07">
              <w:t>ИНН</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rPr>
                <w:b/>
                <w:i/>
              </w:rPr>
            </w:pPr>
            <w:r w:rsidRPr="006C1A07">
              <w:rPr>
                <w:b/>
                <w:i/>
              </w:rPr>
              <w:t>7703097990</w:t>
            </w:r>
          </w:p>
        </w:tc>
      </w:tr>
      <w:tr w:rsidR="00F70CA4" w:rsidRPr="006C1A07" w:rsidTr="009D144E">
        <w:tc>
          <w:tcPr>
            <w:tcW w:w="4678" w:type="dxa"/>
            <w:tcBorders>
              <w:top w:val="single" w:sz="4" w:space="0" w:color="auto"/>
              <w:left w:val="single" w:sz="4" w:space="0" w:color="auto"/>
              <w:bottom w:val="single" w:sz="4" w:space="0" w:color="auto"/>
              <w:right w:val="single" w:sz="4" w:space="0" w:color="auto"/>
            </w:tcBorders>
            <w:vAlign w:val="center"/>
          </w:tcPr>
          <w:p w:rsidR="00F70CA4" w:rsidRPr="006C1A07" w:rsidRDefault="00F70CA4" w:rsidP="005B62C9">
            <w:pPr>
              <w:autoSpaceDE/>
              <w:autoSpaceDN/>
            </w:pPr>
            <w:r w:rsidRPr="006C1A07">
              <w:t>ОГРН</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rPr>
                <w:b/>
                <w:i/>
              </w:rPr>
            </w:pPr>
            <w:r w:rsidRPr="006C1A07">
              <w:rPr>
                <w:b/>
                <w:i/>
              </w:rPr>
              <w:t>1027700425444 от 13.11.2002г.</w:t>
            </w:r>
          </w:p>
        </w:tc>
      </w:tr>
      <w:tr w:rsidR="00F70CA4" w:rsidRPr="006C1A07" w:rsidTr="009D144E">
        <w:tc>
          <w:tcPr>
            <w:tcW w:w="4678" w:type="dxa"/>
            <w:tcBorders>
              <w:top w:val="single" w:sz="4" w:space="0" w:color="auto"/>
              <w:left w:val="single" w:sz="4" w:space="0" w:color="auto"/>
              <w:bottom w:val="single" w:sz="4" w:space="0" w:color="auto"/>
              <w:right w:val="single" w:sz="4" w:space="0" w:color="auto"/>
            </w:tcBorders>
            <w:vAlign w:val="center"/>
          </w:tcPr>
          <w:p w:rsidR="00F70CA4" w:rsidRPr="006C1A07" w:rsidRDefault="00F70CA4" w:rsidP="005B62C9">
            <w:pPr>
              <w:autoSpaceDE/>
              <w:autoSpaceDN/>
            </w:pPr>
            <w:r w:rsidRPr="006C1A07">
              <w:t>Номер телефона и факса</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jc w:val="both"/>
              <w:rPr>
                <w:b/>
                <w:i/>
              </w:rPr>
            </w:pPr>
            <w:r w:rsidRPr="006C1A07">
              <w:rPr>
                <w:b/>
                <w:i/>
              </w:rPr>
              <w:t>+7 (495) 787 0600; +7 (495) 787 0601</w:t>
            </w:r>
          </w:p>
        </w:tc>
      </w:tr>
      <w:tr w:rsidR="00F70CA4" w:rsidRPr="006C1A07" w:rsidTr="009D144E">
        <w:tc>
          <w:tcPr>
            <w:tcW w:w="4678" w:type="dxa"/>
            <w:tcBorders>
              <w:top w:val="single" w:sz="4" w:space="0" w:color="auto"/>
              <w:left w:val="single" w:sz="4" w:space="0" w:color="auto"/>
              <w:bottom w:val="single" w:sz="4" w:space="0" w:color="auto"/>
              <w:right w:val="single" w:sz="4" w:space="0" w:color="auto"/>
            </w:tcBorders>
            <w:vAlign w:val="center"/>
          </w:tcPr>
          <w:p w:rsidR="00F70CA4" w:rsidRPr="006C1A07" w:rsidRDefault="00F70CA4" w:rsidP="005B62C9">
            <w:pPr>
              <w:autoSpaceDE/>
              <w:autoSpaceDN/>
            </w:pPr>
            <w:r w:rsidRPr="006C1A07">
              <w:t xml:space="preserve">Адрес электронной почты </w:t>
            </w:r>
          </w:p>
        </w:tc>
        <w:tc>
          <w:tcPr>
            <w:tcW w:w="4678" w:type="dxa"/>
            <w:tcBorders>
              <w:top w:val="single" w:sz="4" w:space="0" w:color="auto"/>
              <w:left w:val="nil"/>
              <w:bottom w:val="single" w:sz="4" w:space="0" w:color="auto"/>
              <w:right w:val="single" w:sz="4" w:space="0" w:color="auto"/>
            </w:tcBorders>
          </w:tcPr>
          <w:p w:rsidR="00F70CA4" w:rsidRPr="006C1A07" w:rsidRDefault="00A9186D" w:rsidP="005B62C9">
            <w:pPr>
              <w:autoSpaceDE/>
              <w:autoSpaceDN/>
              <w:jc w:val="both"/>
              <w:rPr>
                <w:b/>
                <w:i/>
                <w:lang w:val="en-US"/>
              </w:rPr>
            </w:pPr>
            <w:hyperlink r:id="rId19" w:history="1">
              <w:r w:rsidR="00F70CA4" w:rsidRPr="006C1A07">
                <w:rPr>
                  <w:b/>
                  <w:i/>
                </w:rPr>
                <w:t>moscow@deloitte.ru</w:t>
              </w:r>
            </w:hyperlink>
          </w:p>
        </w:tc>
      </w:tr>
      <w:tr w:rsidR="00F70CA4" w:rsidRPr="006C1A07" w:rsidTr="009D144E">
        <w:tc>
          <w:tcPr>
            <w:tcW w:w="4678" w:type="dxa"/>
            <w:tcBorders>
              <w:top w:val="single" w:sz="4" w:space="0" w:color="auto"/>
              <w:left w:val="single" w:sz="4" w:space="0" w:color="auto"/>
              <w:bottom w:val="single" w:sz="4" w:space="0" w:color="auto"/>
              <w:right w:val="single" w:sz="4" w:space="0" w:color="000000"/>
            </w:tcBorders>
            <w:vAlign w:val="center"/>
          </w:tcPr>
          <w:p w:rsidR="00F70CA4" w:rsidRPr="006C1A07" w:rsidRDefault="00F70CA4" w:rsidP="005B62C9">
            <w:pPr>
              <w:autoSpaceDE/>
              <w:autoSpaceDN/>
            </w:pPr>
            <w:r w:rsidRPr="006C1A07">
              <w:t>Полное наименование саморегулируемой организации аудиторов, членом которой является (являлся) аудитор эмитента</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jc w:val="both"/>
              <w:rPr>
                <w:b/>
                <w:i/>
              </w:rPr>
            </w:pPr>
            <w:r w:rsidRPr="006C1A07">
              <w:rPr>
                <w:b/>
                <w:i/>
              </w:rPr>
              <w:t>Саморегулируемая организация аудиторов Некоммерческое партнерство «Аудиторская Палата России»</w:t>
            </w:r>
          </w:p>
        </w:tc>
      </w:tr>
      <w:tr w:rsidR="00F70CA4" w:rsidRPr="006C1A07" w:rsidTr="009D144E">
        <w:tc>
          <w:tcPr>
            <w:tcW w:w="4678" w:type="dxa"/>
            <w:tcBorders>
              <w:top w:val="single" w:sz="4" w:space="0" w:color="auto"/>
              <w:left w:val="single" w:sz="4" w:space="0" w:color="auto"/>
              <w:bottom w:val="single" w:sz="4" w:space="0" w:color="auto"/>
              <w:right w:val="single" w:sz="4" w:space="0" w:color="000000"/>
            </w:tcBorders>
          </w:tcPr>
          <w:p w:rsidR="00F70CA4" w:rsidRPr="006C1A07" w:rsidRDefault="00F70CA4" w:rsidP="005B62C9">
            <w:pPr>
              <w:autoSpaceDE/>
              <w:autoSpaceDN/>
              <w:jc w:val="both"/>
            </w:pPr>
            <w:r w:rsidRPr="006C1A07">
              <w:t>Местонахождение саморегулируемой организации аудиторов, членом которой является (являлся) аудитор эмитента</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jc w:val="both"/>
              <w:rPr>
                <w:b/>
                <w:i/>
              </w:rPr>
            </w:pPr>
            <w:r w:rsidRPr="006C1A07">
              <w:rPr>
                <w:b/>
                <w:i/>
              </w:rPr>
              <w:t>Российская Федерация 105120</w:t>
            </w:r>
            <w:r w:rsidR="005B62C9" w:rsidRPr="006C1A07">
              <w:rPr>
                <w:b/>
                <w:i/>
              </w:rPr>
              <w:t xml:space="preserve"> г.</w:t>
            </w:r>
            <w:r w:rsidRPr="006C1A07">
              <w:rPr>
                <w:b/>
                <w:i/>
              </w:rPr>
              <w:t xml:space="preserve"> Москва, 3-</w:t>
            </w:r>
            <w:r w:rsidR="005B62C9" w:rsidRPr="006C1A07">
              <w:rPr>
                <w:b/>
                <w:i/>
              </w:rPr>
              <w:t>и</w:t>
            </w:r>
            <w:r w:rsidRPr="006C1A07">
              <w:rPr>
                <w:b/>
                <w:i/>
              </w:rPr>
              <w:t>й Сыромятнический пер</w:t>
            </w:r>
            <w:r w:rsidR="005B62C9" w:rsidRPr="006C1A07">
              <w:rPr>
                <w:b/>
                <w:i/>
              </w:rPr>
              <w:t>еулок</w:t>
            </w:r>
            <w:r w:rsidRPr="006C1A07">
              <w:rPr>
                <w:b/>
                <w:i/>
              </w:rPr>
              <w:t>, д. 3/9</w:t>
            </w:r>
            <w:r w:rsidR="005B62C9" w:rsidRPr="006C1A07">
              <w:rPr>
                <w:b/>
                <w:i/>
              </w:rPr>
              <w:t xml:space="preserve"> строение 1</w:t>
            </w:r>
          </w:p>
        </w:tc>
      </w:tr>
      <w:tr w:rsidR="00F70CA4" w:rsidRPr="006C1A07" w:rsidTr="009D144E">
        <w:tc>
          <w:tcPr>
            <w:tcW w:w="4678" w:type="dxa"/>
            <w:tcBorders>
              <w:top w:val="single" w:sz="4" w:space="0" w:color="auto"/>
              <w:left w:val="single" w:sz="4" w:space="0" w:color="auto"/>
              <w:bottom w:val="single" w:sz="4" w:space="0" w:color="auto"/>
              <w:right w:val="single" w:sz="4" w:space="0" w:color="000000"/>
            </w:tcBorders>
          </w:tcPr>
          <w:p w:rsidR="00F70CA4" w:rsidRPr="006C1A07" w:rsidRDefault="00F70CA4" w:rsidP="005B62C9">
            <w:pPr>
              <w:autoSpaceDE/>
              <w:autoSpaceDN/>
              <w:jc w:val="both"/>
            </w:pPr>
            <w:r w:rsidRPr="006C1A07">
              <w:t>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 и вид бухгалтерской (финансовой) отчетности эмитента, в отношении которой аудитором проводилась (будет проводиться) независимая проверка (бухгалтерская (финансовая) отчетность, сводная бухгалтерская отчетность, консолидированная финансовая отчетность)</w:t>
            </w:r>
          </w:p>
        </w:tc>
        <w:tc>
          <w:tcPr>
            <w:tcW w:w="4678" w:type="dxa"/>
            <w:tcBorders>
              <w:top w:val="single" w:sz="4" w:space="0" w:color="auto"/>
              <w:left w:val="nil"/>
              <w:bottom w:val="single" w:sz="4" w:space="0" w:color="auto"/>
              <w:right w:val="single" w:sz="4" w:space="0" w:color="auto"/>
            </w:tcBorders>
          </w:tcPr>
          <w:p w:rsidR="00F70CA4" w:rsidRPr="006C1A07" w:rsidRDefault="00F70CA4" w:rsidP="005B62C9">
            <w:pPr>
              <w:autoSpaceDE/>
              <w:autoSpaceDN/>
              <w:jc w:val="both"/>
              <w:rPr>
                <w:b/>
                <w:i/>
              </w:rPr>
            </w:pPr>
            <w:r w:rsidRPr="006C1A07">
              <w:rPr>
                <w:b/>
                <w:i/>
              </w:rPr>
              <w:t>2011</w:t>
            </w:r>
            <w:r w:rsidR="005B62C9" w:rsidRPr="006C1A07">
              <w:rPr>
                <w:b/>
                <w:i/>
              </w:rPr>
              <w:t>,</w:t>
            </w:r>
            <w:r w:rsidRPr="006C1A07">
              <w:rPr>
                <w:b/>
                <w:i/>
              </w:rPr>
              <w:t xml:space="preserve"> 2012</w:t>
            </w:r>
            <w:r w:rsidR="005B62C9" w:rsidRPr="006C1A07">
              <w:rPr>
                <w:b/>
                <w:i/>
              </w:rPr>
              <w:t>, 2013</w:t>
            </w:r>
            <w:r w:rsidRPr="006C1A07">
              <w:rPr>
                <w:b/>
                <w:i/>
              </w:rPr>
              <w:t xml:space="preserve"> гг.</w:t>
            </w:r>
            <w:r w:rsidR="005B62C9" w:rsidRPr="006C1A07">
              <w:rPr>
                <w:b/>
                <w:i/>
              </w:rPr>
              <w:t xml:space="preserve"> </w:t>
            </w:r>
          </w:p>
          <w:p w:rsidR="009D144E" w:rsidRPr="006C1A07" w:rsidRDefault="00F70CA4" w:rsidP="005B62C9">
            <w:pPr>
              <w:autoSpaceDE/>
              <w:autoSpaceDN/>
              <w:jc w:val="both"/>
              <w:rPr>
                <w:b/>
                <w:i/>
              </w:rPr>
            </w:pPr>
            <w:r w:rsidRPr="006C1A07">
              <w:rPr>
                <w:b/>
                <w:i/>
              </w:rPr>
              <w:t xml:space="preserve">- годовая </w:t>
            </w:r>
            <w:r w:rsidR="009D144E" w:rsidRPr="006C1A07">
              <w:rPr>
                <w:b/>
                <w:i/>
              </w:rPr>
              <w:t xml:space="preserve">бухгалтерская </w:t>
            </w:r>
            <w:r w:rsidRPr="006C1A07">
              <w:rPr>
                <w:b/>
                <w:i/>
              </w:rPr>
              <w:t>отчетность Эмитента,</w:t>
            </w:r>
            <w:r w:rsidR="009D144E" w:rsidRPr="006C1A07">
              <w:rPr>
                <w:b/>
                <w:i/>
              </w:rPr>
              <w:t xml:space="preserve"> подготовленная по российским стандартам бухгалтерского учета</w:t>
            </w:r>
          </w:p>
          <w:p w:rsidR="00F70CA4" w:rsidRPr="006C1A07" w:rsidRDefault="00F70CA4" w:rsidP="005B62C9">
            <w:pPr>
              <w:autoSpaceDE/>
              <w:autoSpaceDN/>
              <w:jc w:val="both"/>
              <w:rPr>
                <w:b/>
                <w:i/>
              </w:rPr>
            </w:pPr>
            <w:r w:rsidRPr="006C1A07">
              <w:rPr>
                <w:b/>
                <w:i/>
              </w:rPr>
              <w:t xml:space="preserve"> - годовая публикуемая консолидированная</w:t>
            </w:r>
            <w:r w:rsidR="009D144E" w:rsidRPr="006C1A07">
              <w:rPr>
                <w:b/>
                <w:i/>
              </w:rPr>
              <w:t xml:space="preserve"> бухгалтерская</w:t>
            </w:r>
            <w:r w:rsidRPr="006C1A07">
              <w:rPr>
                <w:b/>
                <w:i/>
              </w:rPr>
              <w:t xml:space="preserve"> отчетность</w:t>
            </w:r>
            <w:r w:rsidR="009D144E" w:rsidRPr="006C1A07">
              <w:rPr>
                <w:b/>
                <w:i/>
              </w:rPr>
              <w:t>, подготовленная</w:t>
            </w:r>
            <w:r w:rsidRPr="006C1A07">
              <w:rPr>
                <w:b/>
                <w:i/>
              </w:rPr>
              <w:t xml:space="preserve"> по российским стандартам бухгалтерского учета;</w:t>
            </w:r>
          </w:p>
          <w:p w:rsidR="00F70CA4" w:rsidRPr="006C1A07" w:rsidRDefault="00F70CA4" w:rsidP="005B62C9">
            <w:pPr>
              <w:autoSpaceDE/>
              <w:autoSpaceDN/>
              <w:jc w:val="both"/>
            </w:pPr>
            <w:r w:rsidRPr="006C1A07">
              <w:rPr>
                <w:b/>
                <w:i/>
              </w:rPr>
              <w:t>- отдельная финансовая  отчетность в соответствии с международными стандартами финансовой отчетности;</w:t>
            </w:r>
          </w:p>
          <w:p w:rsidR="00F70CA4" w:rsidRPr="006C1A07" w:rsidRDefault="00F70CA4" w:rsidP="005B62C9">
            <w:pPr>
              <w:autoSpaceDE/>
              <w:autoSpaceDN/>
              <w:jc w:val="both"/>
              <w:rPr>
                <w:b/>
                <w:i/>
              </w:rPr>
            </w:pPr>
            <w:r w:rsidRPr="006C1A07">
              <w:rPr>
                <w:b/>
                <w:i/>
              </w:rPr>
              <w:t>- годовая консолидированная финансовая  отчетност</w:t>
            </w:r>
            <w:r w:rsidR="009D144E" w:rsidRPr="006C1A07">
              <w:rPr>
                <w:b/>
                <w:i/>
              </w:rPr>
              <w:t>ь</w:t>
            </w:r>
            <w:r w:rsidRPr="006C1A07">
              <w:rPr>
                <w:b/>
                <w:i/>
              </w:rPr>
              <w:t xml:space="preserve"> в соответствии с международными стандартами финансовой отчетности. </w:t>
            </w:r>
          </w:p>
          <w:p w:rsidR="009D144E" w:rsidRPr="006C1A07" w:rsidRDefault="009D144E" w:rsidP="009D144E">
            <w:pPr>
              <w:autoSpaceDE/>
              <w:autoSpaceDN/>
              <w:jc w:val="both"/>
              <w:rPr>
                <w:b/>
                <w:i/>
              </w:rPr>
            </w:pPr>
            <w:r w:rsidRPr="006C1A07">
              <w:rPr>
                <w:b/>
                <w:i/>
              </w:rPr>
              <w:t>В соответствии с решением годового общего собрания а</w:t>
            </w:r>
            <w:r w:rsidR="005B62C9" w:rsidRPr="006C1A07">
              <w:rPr>
                <w:b/>
                <w:i/>
              </w:rPr>
              <w:t>удитор</w:t>
            </w:r>
            <w:r w:rsidRPr="006C1A07">
              <w:rPr>
                <w:b/>
                <w:i/>
              </w:rPr>
              <w:t xml:space="preserve"> утвержден для проверки отчетности за </w:t>
            </w:r>
            <w:r w:rsidR="005B62C9" w:rsidRPr="006C1A07">
              <w:rPr>
                <w:b/>
                <w:i/>
              </w:rPr>
              <w:t>2014 год</w:t>
            </w:r>
            <w:r w:rsidRPr="006C1A07">
              <w:rPr>
                <w:b/>
                <w:i/>
              </w:rPr>
              <w:t xml:space="preserve"> (Протокол №3 от 17.06.2014)</w:t>
            </w:r>
            <w:r w:rsidR="005B62C9" w:rsidRPr="006C1A07">
              <w:rPr>
                <w:b/>
                <w:i/>
              </w:rPr>
              <w:t xml:space="preserve">   </w:t>
            </w:r>
          </w:p>
        </w:tc>
      </w:tr>
    </w:tbl>
    <w:p w:rsidR="00676712" w:rsidRPr="006C1A07" w:rsidRDefault="00676712" w:rsidP="00676712">
      <w:pPr>
        <w:autoSpaceDE/>
        <w:autoSpaceDN/>
        <w:ind w:firstLine="567"/>
        <w:jc w:val="both"/>
        <w:rPr>
          <w:b/>
          <w:i/>
        </w:rPr>
      </w:pPr>
    </w:p>
    <w:p w:rsidR="00676712" w:rsidRPr="006C1A07" w:rsidRDefault="00676712" w:rsidP="00676712">
      <w:pPr>
        <w:autoSpaceDE/>
        <w:autoSpaceDN/>
        <w:ind w:firstLine="567"/>
        <w:jc w:val="both"/>
        <w:rPr>
          <w:b/>
          <w:i/>
        </w:rPr>
      </w:pPr>
      <w:r w:rsidRPr="006C1A07">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676712" w:rsidRPr="006C1A07" w:rsidRDefault="00676712" w:rsidP="00676712">
      <w:pPr>
        <w:autoSpaceDE/>
        <w:autoSpaceDN/>
        <w:ind w:firstLine="567"/>
        <w:jc w:val="both"/>
        <w:rPr>
          <w:b/>
          <w:i/>
        </w:rPr>
      </w:pPr>
      <w:r w:rsidRPr="006C1A07">
        <w:t>Наличие долей участия аудитора (должностных лиц аудитора) в уставном  капитале  эмитента:</w:t>
      </w:r>
      <w:r w:rsidRPr="006C1A07">
        <w:rPr>
          <w:b/>
          <w:i/>
        </w:rPr>
        <w:t xml:space="preserve"> таких долей нет</w:t>
      </w:r>
    </w:p>
    <w:p w:rsidR="00676712" w:rsidRPr="006C1A07" w:rsidRDefault="00676712" w:rsidP="00676712">
      <w:pPr>
        <w:autoSpaceDE/>
        <w:autoSpaceDN/>
        <w:ind w:firstLine="567"/>
        <w:jc w:val="both"/>
        <w:rPr>
          <w:b/>
          <w:i/>
        </w:rPr>
      </w:pPr>
      <w:r w:rsidRPr="006C1A07">
        <w:t xml:space="preserve">Предоставление заемных средств аудитору (должностным лицам аудитора) эмитентом: </w:t>
      </w:r>
      <w:r w:rsidRPr="006C1A07">
        <w:rPr>
          <w:b/>
          <w:i/>
        </w:rPr>
        <w:t xml:space="preserve">не предоставлялись </w:t>
      </w:r>
    </w:p>
    <w:p w:rsidR="00676712" w:rsidRPr="006C1A07" w:rsidRDefault="00676712" w:rsidP="00676712">
      <w:pPr>
        <w:autoSpaceDE/>
        <w:autoSpaceDN/>
        <w:ind w:firstLine="567"/>
        <w:jc w:val="both"/>
        <w:rPr>
          <w:b/>
          <w:i/>
        </w:rPr>
      </w:pPr>
      <w:r w:rsidRPr="006C1A07">
        <w:t xml:space="preserve">Наличие тесных деловых взаимоотношений (участие в продвижении услуг эмитента, участие в совместной предпринимательской деятельности и т.д.), а также родственных связей: </w:t>
      </w:r>
      <w:r w:rsidRPr="006C1A07">
        <w:rPr>
          <w:b/>
          <w:i/>
        </w:rPr>
        <w:t>не имело места</w:t>
      </w:r>
    </w:p>
    <w:p w:rsidR="00676712" w:rsidRPr="006C1A07" w:rsidRDefault="00676712" w:rsidP="00676712">
      <w:pPr>
        <w:autoSpaceDE/>
        <w:autoSpaceDN/>
        <w:ind w:firstLine="567"/>
        <w:jc w:val="both"/>
        <w:rPr>
          <w:b/>
          <w:i/>
        </w:rPr>
      </w:pPr>
      <w:r w:rsidRPr="006C1A07">
        <w:t xml:space="preserve">Сведения о должностных лицах эмитента, являющихся одновременно должностными лицами аудитора (аудитором): </w:t>
      </w:r>
      <w:r w:rsidRPr="006C1A07">
        <w:rPr>
          <w:b/>
          <w:i/>
        </w:rPr>
        <w:t>таких лиц нет</w:t>
      </w:r>
    </w:p>
    <w:p w:rsidR="00D40963" w:rsidRPr="006C1A07" w:rsidRDefault="00D40963" w:rsidP="00676712">
      <w:pPr>
        <w:autoSpaceDE/>
        <w:autoSpaceDN/>
        <w:ind w:firstLine="567"/>
        <w:jc w:val="both"/>
      </w:pPr>
      <w:r w:rsidRPr="006C1A07">
        <w:t>Меры, предпринятые эмитентом и аудитором для снижения влияния указанных факторов.</w:t>
      </w:r>
    </w:p>
    <w:p w:rsidR="00D40963" w:rsidRPr="006C1A07" w:rsidRDefault="00D40963" w:rsidP="00676712">
      <w:pPr>
        <w:autoSpaceDE/>
        <w:autoSpaceDN/>
        <w:ind w:firstLine="567"/>
        <w:jc w:val="both"/>
        <w:rPr>
          <w:b/>
          <w:i/>
        </w:rPr>
      </w:pPr>
      <w:r w:rsidRPr="006C1A07">
        <w:rPr>
          <w:b/>
          <w:i/>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D40963" w:rsidRPr="006C1A07" w:rsidRDefault="00D40963" w:rsidP="00D40963">
      <w:pPr>
        <w:autoSpaceDE/>
        <w:autoSpaceDN/>
        <w:ind w:right="-1" w:firstLine="567"/>
        <w:jc w:val="both"/>
      </w:pPr>
      <w:r w:rsidRPr="006C1A07">
        <w:rPr>
          <w:b/>
          <w:i/>
        </w:rPr>
        <w:t xml:space="preserve">Эмитент и аудитор отслеживают соблюдение законодательства. Факторы, которые могли оказать влияние на независимость аудитора, отсутствуют. В соответствии с требованиями ст. 8 Федерального закона от 30.12.2008 №307-ФЗ «Об аудиторской деятельности» аудитор является полностью независимым от органов управления Эмитента.  </w:t>
      </w:r>
    </w:p>
    <w:p w:rsidR="00D40963" w:rsidRPr="006C1A07" w:rsidRDefault="00D40963" w:rsidP="00D40963">
      <w:pPr>
        <w:autoSpaceDE/>
        <w:autoSpaceDN/>
        <w:ind w:right="-1" w:firstLine="567"/>
        <w:jc w:val="both"/>
        <w:rPr>
          <w:b/>
          <w:i/>
        </w:rPr>
      </w:pPr>
    </w:p>
    <w:p w:rsidR="00D40963" w:rsidRPr="006C1A07" w:rsidRDefault="00D40963" w:rsidP="00D40963">
      <w:pPr>
        <w:autoSpaceDE/>
        <w:autoSpaceDN/>
        <w:ind w:right="-1" w:firstLine="567"/>
        <w:jc w:val="both"/>
      </w:pPr>
      <w:r w:rsidRPr="006C1A07">
        <w:t xml:space="preserve">Порядок выбора аудитора эмитента: </w:t>
      </w:r>
    </w:p>
    <w:p w:rsidR="00D40963" w:rsidRPr="006C1A07" w:rsidRDefault="00D40963" w:rsidP="00D40963">
      <w:pPr>
        <w:autoSpaceDE/>
        <w:autoSpaceDN/>
        <w:ind w:right="-1" w:firstLine="567"/>
        <w:jc w:val="both"/>
        <w:rPr>
          <w:b/>
          <w:bCs/>
          <w:i/>
        </w:rPr>
      </w:pPr>
      <w:r w:rsidRPr="006C1A07">
        <w:rPr>
          <w:b/>
          <w:bCs/>
          <w:i/>
        </w:rPr>
        <w:lastRenderedPageBreak/>
        <w:t>Выбор аудитора проводился Эмитентом на основании мониторинга аудиторских услуг, предлагаемых различными аудиторскими фирмами. Основные условия отбора аудиторской фирмы – анализ деловой и профессиональной репутации аудиторов, а также размер оплаты предлагаемых ими услуг.</w:t>
      </w:r>
    </w:p>
    <w:p w:rsidR="00D40963" w:rsidRPr="006C1A07" w:rsidRDefault="00D40963" w:rsidP="00D40963">
      <w:pPr>
        <w:autoSpaceDE/>
        <w:autoSpaceDN/>
        <w:ind w:right="-1" w:firstLine="567"/>
        <w:jc w:val="both"/>
        <w:rPr>
          <w:b/>
          <w:bCs/>
          <w:i/>
        </w:rPr>
      </w:pPr>
      <w:r w:rsidRPr="006C1A07">
        <w:rPr>
          <w:b/>
          <w:bCs/>
          <w:i/>
        </w:rPr>
        <w:t xml:space="preserve">Выбор аудиторской фирмы ЗАО «Делойт и Туш СНГ» обусловлен предыдущим положительным опытом деловых взаимоотношений с Банком. </w:t>
      </w:r>
    </w:p>
    <w:p w:rsidR="00D40963" w:rsidRPr="006C1A07" w:rsidRDefault="00D40963" w:rsidP="00D40963">
      <w:pPr>
        <w:ind w:right="-1" w:firstLine="567"/>
        <w:jc w:val="both"/>
        <w:rPr>
          <w:b/>
          <w:i/>
          <w:noProof/>
        </w:rPr>
      </w:pPr>
      <w:r w:rsidRPr="006C1A07">
        <w:t xml:space="preserve">Наличие процедуры тендера, связанного с выбором аудитора, и его основные условия: </w:t>
      </w:r>
      <w:r w:rsidRPr="006C1A07">
        <w:rPr>
          <w:b/>
          <w:i/>
        </w:rPr>
        <w:t xml:space="preserve">тендер не проводился </w:t>
      </w:r>
      <w:r w:rsidRPr="006C1A07">
        <w:t xml:space="preserve">  </w:t>
      </w:r>
    </w:p>
    <w:p w:rsidR="00D40963" w:rsidRPr="006C1A07" w:rsidRDefault="00D40963" w:rsidP="00D40963">
      <w:pPr>
        <w:ind w:right="-1" w:firstLine="567"/>
        <w:jc w:val="both"/>
      </w:pPr>
      <w:r w:rsidRPr="006C1A07">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D40963" w:rsidRPr="006C1A07" w:rsidRDefault="00D40963" w:rsidP="00D40963">
      <w:pPr>
        <w:adjustRightInd w:val="0"/>
        <w:ind w:right="-1" w:firstLine="567"/>
        <w:jc w:val="both"/>
        <w:rPr>
          <w:b/>
          <w:bCs/>
          <w:i/>
        </w:rPr>
      </w:pPr>
      <w:r w:rsidRPr="006C1A07">
        <w:rPr>
          <w:b/>
          <w:bCs/>
          <w:i/>
        </w:rPr>
        <w:t>Выдвижение кандидатуры аудитора производится в соответствии с Федеральным законом от 26 декабря 1995г. № 208-ФЗ «Об акционерных обществах»</w:t>
      </w:r>
    </w:p>
    <w:p w:rsidR="00D40963" w:rsidRPr="006C1A07" w:rsidRDefault="00D40963" w:rsidP="00D40963">
      <w:pPr>
        <w:adjustRightInd w:val="0"/>
        <w:ind w:right="-1" w:firstLine="567"/>
        <w:jc w:val="both"/>
        <w:rPr>
          <w:b/>
          <w:bCs/>
          <w:i/>
        </w:rPr>
      </w:pPr>
      <w:r w:rsidRPr="006C1A07">
        <w:rPr>
          <w:b/>
          <w:bCs/>
          <w:i/>
        </w:rPr>
        <w:t>Решение о выдвижении аудитора для утверждения собранием акционеров принимает Наблюдательный Совет Банка. Аудитор утверждается общим собранием акционеров.</w:t>
      </w:r>
    </w:p>
    <w:p w:rsidR="00D40963" w:rsidRPr="006C1A07" w:rsidRDefault="00D40963" w:rsidP="00D40963">
      <w:pPr>
        <w:autoSpaceDE/>
        <w:autoSpaceDN/>
        <w:ind w:right="-1" w:firstLine="567"/>
        <w:jc w:val="both"/>
      </w:pPr>
      <w:r w:rsidRPr="006C1A07">
        <w:t>Информация о работах, проводимых аудитором в рамках специальных аудиторских заданий:</w:t>
      </w:r>
    </w:p>
    <w:p w:rsidR="00D40963" w:rsidRPr="006C1A07" w:rsidRDefault="00D40963" w:rsidP="00D40963">
      <w:pPr>
        <w:autoSpaceDE/>
        <w:autoSpaceDN/>
        <w:ind w:right="-1" w:firstLine="567"/>
        <w:jc w:val="both"/>
        <w:rPr>
          <w:b/>
          <w:bCs/>
          <w:i/>
        </w:rPr>
      </w:pPr>
      <w:r w:rsidRPr="006C1A07">
        <w:rPr>
          <w:b/>
          <w:bCs/>
          <w:i/>
        </w:rPr>
        <w:t>За 2011-2013 годы и истекший период 2014 года аудитором были оказаны услуги по осуществлению проверок проспектов акций, облигаций, подготовке комфортных писем по выпуску еврооблигаций, а так же для размещения глобальных депозитарных расписок кредитной организации на Лондонской фондовой бирже.</w:t>
      </w:r>
    </w:p>
    <w:p w:rsidR="00D40963" w:rsidRPr="006C1A07" w:rsidRDefault="00D40963" w:rsidP="00D40963">
      <w:pPr>
        <w:adjustRightInd w:val="0"/>
        <w:ind w:right="-1" w:firstLine="567"/>
        <w:jc w:val="both"/>
        <w:rPr>
          <w:b/>
          <w:i/>
        </w:rPr>
      </w:pPr>
      <w:r w:rsidRPr="006C1A07">
        <w:rPr>
          <w:b/>
          <w:i/>
        </w:rPr>
        <w:t xml:space="preserve">Также в рамках специального аудиторского задания проведена обзорная проверка промежуточной консолидированной финансовой отчетности Эмитента за период 3, 6 и 9 месяцев 2011г., 3, 6 и 9 месяцев 2012г., 3, 6 и 9 месяцев 2013г., 3 и 6 месяцев 2014 года.   </w:t>
      </w:r>
    </w:p>
    <w:p w:rsidR="00D40963" w:rsidRPr="006C1A07" w:rsidRDefault="00D40963" w:rsidP="00D40963">
      <w:pPr>
        <w:autoSpaceDE/>
        <w:autoSpaceDN/>
        <w:ind w:right="-1" w:firstLine="567"/>
        <w:jc w:val="both"/>
      </w:pPr>
      <w:r w:rsidRPr="006C1A07">
        <w:t>Порядок определения размера вознаграждения аудитора, фактический размер вознаграждения, выплаченного эмитентом аудитору:</w:t>
      </w:r>
    </w:p>
    <w:p w:rsidR="00D40963" w:rsidRPr="006C1A07" w:rsidRDefault="00D40963" w:rsidP="00D40963">
      <w:pPr>
        <w:widowControl w:val="0"/>
        <w:autoSpaceDE/>
        <w:autoSpaceDN/>
        <w:ind w:right="-1" w:firstLine="567"/>
        <w:jc w:val="both"/>
        <w:rPr>
          <w:b/>
          <w:i/>
        </w:rPr>
      </w:pPr>
      <w:r w:rsidRPr="006C1A07">
        <w:rPr>
          <w:b/>
          <w:i/>
        </w:rPr>
        <w:t>Размер оплаты услуг аудитора определяется Наблюдательным Советом Банка и выплачивается на основании заключенного с аудитором договора.</w:t>
      </w:r>
    </w:p>
    <w:p w:rsidR="00D40963" w:rsidRPr="006C1A07" w:rsidRDefault="00D40963" w:rsidP="00D40963">
      <w:pPr>
        <w:adjustRightInd w:val="0"/>
        <w:ind w:right="-1" w:firstLine="567"/>
        <w:jc w:val="both"/>
        <w:rPr>
          <w:b/>
          <w:i/>
        </w:rPr>
      </w:pPr>
      <w:r w:rsidRPr="006C1A07">
        <w:rPr>
          <w:b/>
          <w:i/>
        </w:rPr>
        <w:t>Размер вознаграждения, выплаченного Эмитентом аудитору:</w:t>
      </w:r>
    </w:p>
    <w:p w:rsidR="00D40963" w:rsidRPr="006C1A07" w:rsidRDefault="00D40963" w:rsidP="00D40963">
      <w:pPr>
        <w:autoSpaceDE/>
        <w:autoSpaceDN/>
        <w:ind w:right="-1" w:firstLine="567"/>
        <w:jc w:val="both"/>
        <w:rPr>
          <w:b/>
          <w:i/>
        </w:rPr>
      </w:pPr>
      <w:r w:rsidRPr="006C1A07">
        <w:rPr>
          <w:b/>
          <w:i/>
        </w:rPr>
        <w:t>По итогам 2011 г. - 22</w:t>
      </w:r>
      <w:r w:rsidR="00F43332" w:rsidRPr="006C1A07">
        <w:rPr>
          <w:b/>
          <w:i/>
        </w:rPr>
        <w:t> </w:t>
      </w:r>
      <w:r w:rsidRPr="006C1A07">
        <w:rPr>
          <w:b/>
          <w:i/>
        </w:rPr>
        <w:t>965</w:t>
      </w:r>
      <w:r w:rsidR="00F43332" w:rsidRPr="006C1A07">
        <w:rPr>
          <w:b/>
          <w:i/>
        </w:rPr>
        <w:t xml:space="preserve"> тыс.</w:t>
      </w:r>
      <w:r w:rsidRPr="006C1A07">
        <w:rPr>
          <w:b/>
          <w:i/>
        </w:rPr>
        <w:t xml:space="preserve"> рублей (в том числе НДС)</w:t>
      </w:r>
    </w:p>
    <w:p w:rsidR="00D40963" w:rsidRPr="006C1A07" w:rsidRDefault="00D40963" w:rsidP="00D40963">
      <w:pPr>
        <w:autoSpaceDE/>
        <w:autoSpaceDN/>
        <w:ind w:right="-1" w:firstLine="567"/>
        <w:jc w:val="both"/>
        <w:rPr>
          <w:b/>
          <w:i/>
        </w:rPr>
      </w:pPr>
      <w:r w:rsidRPr="006C1A07">
        <w:rPr>
          <w:b/>
          <w:i/>
        </w:rPr>
        <w:t>По итогам 2012 г. – 21 06</w:t>
      </w:r>
      <w:r w:rsidR="00F43332" w:rsidRPr="006C1A07">
        <w:rPr>
          <w:b/>
          <w:i/>
        </w:rPr>
        <w:t>8 тыс.</w:t>
      </w:r>
      <w:r w:rsidRPr="006C1A07">
        <w:rPr>
          <w:b/>
          <w:i/>
        </w:rPr>
        <w:t xml:space="preserve"> рублей (в том числе НДС)</w:t>
      </w:r>
    </w:p>
    <w:p w:rsidR="00D40963" w:rsidRPr="006C1A07" w:rsidRDefault="00D40963" w:rsidP="00D40963">
      <w:pPr>
        <w:autoSpaceDE/>
        <w:autoSpaceDN/>
        <w:ind w:right="-1" w:firstLine="567"/>
        <w:jc w:val="both"/>
        <w:rPr>
          <w:b/>
          <w:i/>
        </w:rPr>
      </w:pPr>
      <w:r w:rsidRPr="006C1A07">
        <w:rPr>
          <w:b/>
          <w:i/>
        </w:rPr>
        <w:t>По итогам 2013 г. - 36 285 тыс. рублей (в том числе НДС)</w:t>
      </w:r>
    </w:p>
    <w:p w:rsidR="00D40963" w:rsidRPr="006C1A07" w:rsidRDefault="00D40963" w:rsidP="00D40963">
      <w:pPr>
        <w:autoSpaceDE/>
        <w:autoSpaceDN/>
        <w:ind w:right="-1" w:firstLine="567"/>
        <w:jc w:val="both"/>
        <w:rPr>
          <w:b/>
          <w:i/>
          <w:lang w:val="x-none"/>
        </w:rPr>
      </w:pPr>
      <w:r w:rsidRPr="006C1A07">
        <w:rPr>
          <w:b/>
          <w:i/>
        </w:rPr>
        <w:t xml:space="preserve">По итогам </w:t>
      </w:r>
      <w:r w:rsidR="00F43332" w:rsidRPr="006C1A07">
        <w:rPr>
          <w:b/>
          <w:i/>
        </w:rPr>
        <w:t xml:space="preserve">9 месяцев </w:t>
      </w:r>
      <w:r w:rsidRPr="006C1A07">
        <w:rPr>
          <w:b/>
          <w:i/>
        </w:rPr>
        <w:t>2014 года – 12 862 тыс. рублей (в том числе НДС)</w:t>
      </w:r>
    </w:p>
    <w:p w:rsidR="00D40963" w:rsidRPr="006C1A07" w:rsidRDefault="00D40963" w:rsidP="00D40963">
      <w:pPr>
        <w:autoSpaceDE/>
        <w:autoSpaceDN/>
        <w:ind w:right="-1" w:firstLine="567"/>
        <w:jc w:val="both"/>
        <w:rPr>
          <w:b/>
          <w:i/>
        </w:rPr>
      </w:pPr>
      <w:r w:rsidRPr="006C1A07">
        <w:rPr>
          <w:b/>
          <w:i/>
          <w:snapToGrid w:val="0"/>
        </w:rPr>
        <w:t>Отсроченные и просроченные  платежи  за оказанные аудиторские услуги  – отсутствуют</w:t>
      </w:r>
      <w:r w:rsidR="00F43332" w:rsidRPr="006C1A07">
        <w:rPr>
          <w:b/>
          <w:i/>
          <w:snapToGrid w:val="0"/>
        </w:rPr>
        <w:t>.</w:t>
      </w:r>
    </w:p>
    <w:p w:rsidR="00F07AE4" w:rsidRPr="006C1A07" w:rsidRDefault="00F07AE4" w:rsidP="00F00A19">
      <w:pPr>
        <w:adjustRightInd w:val="0"/>
      </w:pPr>
    </w:p>
    <w:p w:rsidR="00CA0562" w:rsidRPr="006C1A07" w:rsidRDefault="00CA0562" w:rsidP="007E3CEB">
      <w:pPr>
        <w:pStyle w:val="22"/>
        <w:rPr>
          <w:sz w:val="22"/>
          <w:szCs w:val="22"/>
        </w:rPr>
      </w:pPr>
      <w:bookmarkStart w:id="7" w:name="_Toc411870991"/>
      <w:r w:rsidRPr="006C1A07">
        <w:rPr>
          <w:sz w:val="22"/>
          <w:szCs w:val="22"/>
        </w:rPr>
        <w:t>1.4. Сведения об оценщике эмитента</w:t>
      </w:r>
      <w:bookmarkEnd w:id="7"/>
    </w:p>
    <w:p w:rsidR="00CA0562" w:rsidRPr="006C1A07" w:rsidRDefault="00CA0562" w:rsidP="005B09F5">
      <w:pPr>
        <w:pStyle w:val="28"/>
        <w:rPr>
          <w:sz w:val="20"/>
          <w:szCs w:val="20"/>
        </w:rPr>
      </w:pPr>
    </w:p>
    <w:p w:rsidR="00CA0562" w:rsidRPr="006C1A07" w:rsidRDefault="00CA0562" w:rsidP="005B09F5">
      <w:pPr>
        <w:ind w:firstLine="540"/>
        <w:rPr>
          <w:b/>
          <w:i/>
        </w:rPr>
      </w:pPr>
      <w:r w:rsidRPr="006C1A07">
        <w:rPr>
          <w:b/>
          <w:i/>
        </w:rPr>
        <w:t xml:space="preserve">Оценщик для целей: </w:t>
      </w:r>
    </w:p>
    <w:p w:rsidR="00CA0562" w:rsidRPr="006C1A07" w:rsidRDefault="00CA0562" w:rsidP="00102FCB">
      <w:pPr>
        <w:numPr>
          <w:ilvl w:val="0"/>
          <w:numId w:val="9"/>
        </w:numPr>
        <w:tabs>
          <w:tab w:val="clear" w:pos="1260"/>
          <w:tab w:val="num" w:pos="0"/>
        </w:tabs>
        <w:adjustRightInd w:val="0"/>
        <w:ind w:left="0" w:firstLine="540"/>
        <w:jc w:val="both"/>
        <w:rPr>
          <w:b/>
          <w:bCs/>
          <w:i/>
          <w:iCs/>
        </w:rPr>
      </w:pPr>
      <w:r w:rsidRPr="006C1A07">
        <w:rPr>
          <w:b/>
          <w:bCs/>
          <w:i/>
          <w:iCs/>
        </w:rPr>
        <w:t>определения рыночной стоимости размещаемых ценных бумаг;</w:t>
      </w:r>
    </w:p>
    <w:p w:rsidR="00CA0562" w:rsidRPr="006C1A07" w:rsidRDefault="00CA0562" w:rsidP="00102FCB">
      <w:pPr>
        <w:numPr>
          <w:ilvl w:val="0"/>
          <w:numId w:val="9"/>
        </w:numPr>
        <w:tabs>
          <w:tab w:val="clear" w:pos="1260"/>
          <w:tab w:val="num" w:pos="0"/>
        </w:tabs>
        <w:adjustRightInd w:val="0"/>
        <w:ind w:left="0" w:firstLine="540"/>
        <w:jc w:val="both"/>
        <w:rPr>
          <w:b/>
          <w:bCs/>
          <w:i/>
          <w:iCs/>
        </w:rPr>
      </w:pPr>
      <w:r w:rsidRPr="006C1A07">
        <w:rPr>
          <w:b/>
          <w:bCs/>
          <w:i/>
          <w:iCs/>
        </w:rPr>
        <w:t>определения рыночной стоимости имущества, которым могут оплачиваться размещаемые ценные бумаги;</w:t>
      </w:r>
    </w:p>
    <w:p w:rsidR="00CA0562" w:rsidRPr="006C1A07" w:rsidRDefault="00CA0562" w:rsidP="00102FCB">
      <w:pPr>
        <w:numPr>
          <w:ilvl w:val="0"/>
          <w:numId w:val="9"/>
        </w:numPr>
        <w:tabs>
          <w:tab w:val="clear" w:pos="1260"/>
          <w:tab w:val="num" w:pos="0"/>
        </w:tabs>
        <w:adjustRightInd w:val="0"/>
        <w:ind w:left="0" w:firstLine="540"/>
        <w:jc w:val="both"/>
        <w:rPr>
          <w:b/>
          <w:bCs/>
          <w:i/>
          <w:iCs/>
        </w:rPr>
      </w:pPr>
      <w:r w:rsidRPr="006C1A07">
        <w:rPr>
          <w:b/>
          <w:bCs/>
          <w:i/>
          <w:iCs/>
        </w:rPr>
        <w:t>определения рыночной стоимости имущества, являющегося предметом залога по облигациям эмитента с залоговым обеспечением</w:t>
      </w:r>
    </w:p>
    <w:p w:rsidR="00CA0562" w:rsidRPr="006C1A07" w:rsidRDefault="00CA0562" w:rsidP="005B09F5">
      <w:pPr>
        <w:ind w:firstLine="539"/>
        <w:rPr>
          <w:b/>
          <w:i/>
        </w:rPr>
      </w:pPr>
      <w:r w:rsidRPr="006C1A07">
        <w:rPr>
          <w:b/>
          <w:i/>
        </w:rPr>
        <w:t xml:space="preserve">Эмитентом не привлекался. </w:t>
      </w:r>
    </w:p>
    <w:p w:rsidR="00CA0562" w:rsidRPr="006C1A07" w:rsidRDefault="00CA0562" w:rsidP="005B09F5">
      <w:pPr>
        <w:ind w:firstLine="539"/>
        <w:rPr>
          <w:b/>
          <w:i/>
        </w:rPr>
      </w:pPr>
      <w:r w:rsidRPr="006C1A07">
        <w:rPr>
          <w:b/>
          <w:i/>
        </w:rPr>
        <w:t>Эмитент не является акционерным инвестиционным фондом.</w:t>
      </w:r>
    </w:p>
    <w:p w:rsidR="00CA0562" w:rsidRPr="006C1A07" w:rsidRDefault="00CA0562" w:rsidP="007973EA">
      <w:pPr>
        <w:pStyle w:val="ConsPlusNonformat"/>
        <w:widowControl/>
        <w:jc w:val="both"/>
        <w:rPr>
          <w:rFonts w:ascii="Times New Roman" w:hAnsi="Times New Roman" w:cs="Times New Roman"/>
        </w:rPr>
      </w:pPr>
    </w:p>
    <w:p w:rsidR="00CA0562" w:rsidRPr="006C1A07" w:rsidRDefault="00CA0562" w:rsidP="007E3CEB">
      <w:pPr>
        <w:pStyle w:val="22"/>
        <w:rPr>
          <w:sz w:val="22"/>
          <w:szCs w:val="22"/>
        </w:rPr>
      </w:pPr>
      <w:bookmarkStart w:id="8" w:name="_Toc411870992"/>
      <w:r w:rsidRPr="006C1A07">
        <w:rPr>
          <w:sz w:val="22"/>
          <w:szCs w:val="22"/>
        </w:rPr>
        <w:t>1.5. Сведения о консультантах эмитента</w:t>
      </w:r>
      <w:bookmarkEnd w:id="8"/>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5E15A1">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rsidR="00CA0562" w:rsidRPr="006C1A07" w:rsidRDefault="00CA0562" w:rsidP="00760A6F">
      <w:pPr>
        <w:pStyle w:val="ConsNormal"/>
        <w:ind w:right="0" w:firstLine="540"/>
        <w:rPr>
          <w:rFonts w:ascii="Times New Roman" w:hAnsi="Times New Roman" w:cs="Times New Roman"/>
          <w:sz w:val="22"/>
          <w:szCs w:val="22"/>
          <w:lang w:val="ru-RU"/>
        </w:rPr>
      </w:pPr>
    </w:p>
    <w:p w:rsidR="00CA0562" w:rsidRPr="006C1A07" w:rsidRDefault="00CA0562" w:rsidP="007E3CEB">
      <w:pPr>
        <w:pStyle w:val="22"/>
        <w:rPr>
          <w:sz w:val="22"/>
          <w:szCs w:val="22"/>
        </w:rPr>
      </w:pPr>
      <w:bookmarkStart w:id="9" w:name="_Toc411870993"/>
      <w:r w:rsidRPr="006C1A07">
        <w:rPr>
          <w:sz w:val="22"/>
          <w:szCs w:val="22"/>
        </w:rPr>
        <w:t>1.6. Сведения об иных лицах, подписавших проспект ценных бумаг</w:t>
      </w:r>
      <w:bookmarkEnd w:id="9"/>
    </w:p>
    <w:p w:rsidR="00CA0562" w:rsidRPr="006C1A07" w:rsidRDefault="00CA0562" w:rsidP="008F4C54">
      <w:pPr>
        <w:pStyle w:val="ConsNormal"/>
        <w:ind w:right="0" w:firstLine="540"/>
        <w:rPr>
          <w:rFonts w:ascii="Times New Roman" w:hAnsi="Times New Roman" w:cs="Times New Roman"/>
          <w:lang w:val="ru-RU"/>
        </w:rPr>
      </w:pPr>
    </w:p>
    <w:p w:rsidR="009D27CE" w:rsidRPr="006C1A07" w:rsidRDefault="009D27CE" w:rsidP="009D27CE">
      <w:pPr>
        <w:ind w:firstLine="567"/>
      </w:pPr>
      <w:r w:rsidRPr="006C1A07">
        <w:t xml:space="preserve">Лицо, занимающее должность главного бухгалтера Эмитента: </w:t>
      </w:r>
    </w:p>
    <w:p w:rsidR="009D27CE" w:rsidRPr="006C1A07" w:rsidRDefault="009D27CE" w:rsidP="009D27CE">
      <w:pPr>
        <w:ind w:firstLine="567"/>
        <w:rPr>
          <w:b/>
        </w:rPr>
      </w:pPr>
      <w:r w:rsidRPr="006C1A07">
        <w:t>Фамилия, имя, отчество:</w:t>
      </w:r>
      <w:r w:rsidRPr="006C1A07">
        <w:rPr>
          <w:b/>
        </w:rPr>
        <w:t xml:space="preserve"> </w:t>
      </w:r>
      <w:r w:rsidR="0011483E" w:rsidRPr="006C1A07">
        <w:rPr>
          <w:b/>
          <w:i/>
        </w:rPr>
        <w:t>Елагина Елена Николаевна</w:t>
      </w:r>
    </w:p>
    <w:p w:rsidR="009D27CE" w:rsidRPr="006C1A07" w:rsidRDefault="009D27CE" w:rsidP="009D27CE">
      <w:pPr>
        <w:ind w:firstLine="567"/>
        <w:rPr>
          <w:b/>
        </w:rPr>
      </w:pPr>
      <w:r w:rsidRPr="006C1A07">
        <w:t xml:space="preserve">Год рождения: </w:t>
      </w:r>
      <w:r w:rsidRPr="006C1A07">
        <w:rPr>
          <w:b/>
          <w:i/>
        </w:rPr>
        <w:t>19</w:t>
      </w:r>
      <w:r w:rsidR="0011483E" w:rsidRPr="006C1A07">
        <w:rPr>
          <w:b/>
          <w:i/>
        </w:rPr>
        <w:t>66</w:t>
      </w:r>
    </w:p>
    <w:p w:rsidR="009D27CE" w:rsidRPr="006C1A07" w:rsidRDefault="009D27CE" w:rsidP="009D27CE">
      <w:pPr>
        <w:ind w:firstLine="567"/>
        <w:rPr>
          <w:b/>
        </w:rPr>
      </w:pPr>
      <w:r w:rsidRPr="006C1A07">
        <w:t xml:space="preserve">Основное место работы: </w:t>
      </w:r>
      <w:r w:rsidR="002B5BCA" w:rsidRPr="006C1A07">
        <w:rPr>
          <w:b/>
          <w:i/>
        </w:rPr>
        <w:t>П</w:t>
      </w:r>
      <w:r w:rsidR="0011483E" w:rsidRPr="006C1A07">
        <w:rPr>
          <w:b/>
          <w:i/>
        </w:rPr>
        <w:t xml:space="preserve">АО Банк «ФК Открытие» </w:t>
      </w:r>
      <w:r w:rsidRPr="006C1A07">
        <w:rPr>
          <w:b/>
        </w:rPr>
        <w:t xml:space="preserve">  </w:t>
      </w:r>
    </w:p>
    <w:p w:rsidR="009D27CE" w:rsidRPr="006C1A07" w:rsidRDefault="009D27CE" w:rsidP="009D27CE">
      <w:pPr>
        <w:ind w:firstLine="567"/>
      </w:pPr>
      <w:r w:rsidRPr="006C1A07">
        <w:t xml:space="preserve">Должность: </w:t>
      </w:r>
      <w:r w:rsidR="0011483E" w:rsidRPr="006C1A07">
        <w:rPr>
          <w:b/>
          <w:i/>
        </w:rPr>
        <w:t xml:space="preserve">Главный бухгалтер </w:t>
      </w:r>
    </w:p>
    <w:p w:rsidR="00CA0562" w:rsidRPr="006C1A07" w:rsidRDefault="00CA0562" w:rsidP="000C7C95">
      <w:pPr>
        <w:ind w:firstLine="567"/>
        <w:rPr>
          <w:rFonts w:cs="Arial"/>
          <w:b/>
          <w:bCs/>
          <w:kern w:val="32"/>
          <w:sz w:val="24"/>
          <w:szCs w:val="24"/>
        </w:rPr>
      </w:pPr>
      <w:r w:rsidRPr="006C1A07">
        <w:rPr>
          <w:sz w:val="24"/>
          <w:szCs w:val="24"/>
        </w:rPr>
        <w:br w:type="page"/>
      </w:r>
    </w:p>
    <w:p w:rsidR="00CA0562" w:rsidRPr="006C1A07" w:rsidRDefault="00CA0562" w:rsidP="007E3CEB">
      <w:pPr>
        <w:pStyle w:val="10"/>
        <w:rPr>
          <w:sz w:val="24"/>
          <w:szCs w:val="24"/>
        </w:rPr>
      </w:pPr>
      <w:bookmarkStart w:id="10" w:name="_Toc411870994"/>
      <w:r w:rsidRPr="006C1A07">
        <w:rPr>
          <w:sz w:val="24"/>
          <w:szCs w:val="24"/>
        </w:rPr>
        <w:lastRenderedPageBreak/>
        <w:t>II. Краткие сведения об объеме, сроках, порядке и условиях размещения по каждому виду, категории (типу) размещаемых эмиссионных ценных бумаг</w:t>
      </w:r>
      <w:bookmarkEnd w:id="10"/>
    </w:p>
    <w:p w:rsidR="00CA0562" w:rsidRPr="006C1A07" w:rsidRDefault="00CA0562">
      <w:pPr>
        <w:pStyle w:val="ConsPlusNonformat"/>
        <w:widowControl/>
        <w:jc w:val="both"/>
        <w:rPr>
          <w:rFonts w:ascii="Times New Roman" w:hAnsi="Times New Roman" w:cs="Times New Roman"/>
          <w:sz w:val="22"/>
          <w:szCs w:val="22"/>
        </w:rPr>
      </w:pPr>
    </w:p>
    <w:p w:rsidR="00F3062D" w:rsidRPr="006C1A07" w:rsidRDefault="00F3062D" w:rsidP="00C13514">
      <w:pPr>
        <w:pStyle w:val="22"/>
        <w:rPr>
          <w:sz w:val="22"/>
          <w:szCs w:val="22"/>
        </w:rPr>
      </w:pPr>
      <w:bookmarkStart w:id="11" w:name="_Toc367272582"/>
      <w:bookmarkStart w:id="12" w:name="_Toc411870995"/>
      <w:r w:rsidRPr="006C1A07">
        <w:rPr>
          <w:sz w:val="22"/>
          <w:szCs w:val="22"/>
        </w:rPr>
        <w:t>2.1. Вид, категория (тип) и форма размещаемых ценных бумаг</w:t>
      </w:r>
      <w:bookmarkEnd w:id="11"/>
      <w:bookmarkEnd w:id="12"/>
    </w:p>
    <w:p w:rsidR="00F3062D" w:rsidRPr="006C1A07" w:rsidRDefault="00F3062D" w:rsidP="00F3062D">
      <w:pPr>
        <w:adjustRightInd w:val="0"/>
        <w:ind w:firstLine="540"/>
        <w:jc w:val="both"/>
        <w:rPr>
          <w:rFonts w:eastAsia="Calibri"/>
          <w:bCs/>
          <w:iCs/>
          <w:sz w:val="22"/>
          <w:szCs w:val="22"/>
          <w:lang w:eastAsia="en-US"/>
        </w:rPr>
      </w:pPr>
    </w:p>
    <w:p w:rsidR="00F3062D" w:rsidRPr="006C1A07" w:rsidRDefault="00F3062D" w:rsidP="00F56773">
      <w:pPr>
        <w:adjustRightInd w:val="0"/>
        <w:ind w:firstLine="567"/>
        <w:jc w:val="both"/>
        <w:rPr>
          <w:rFonts w:eastAsia="Calibri"/>
          <w:lang w:eastAsia="en-US"/>
        </w:rPr>
      </w:pPr>
      <w:r w:rsidRPr="006C1A07">
        <w:rPr>
          <w:rFonts w:eastAsia="Calibri"/>
          <w:lang w:eastAsia="en-US"/>
        </w:rPr>
        <w:t xml:space="preserve">Вид размещаемых ценных бумаг (акции, облигации, опционы эмитента, российские депозитарные расписки): </w:t>
      </w:r>
      <w:r w:rsidRPr="006C1A07">
        <w:rPr>
          <w:rFonts w:eastAsiaTheme="minorHAnsi"/>
          <w:b/>
          <w:bCs/>
          <w:i/>
          <w:iCs/>
          <w:lang w:eastAsia="en-US"/>
        </w:rPr>
        <w:t>биржевые</w:t>
      </w:r>
      <w:r w:rsidRPr="006C1A07">
        <w:rPr>
          <w:rFonts w:eastAsiaTheme="minorHAnsi"/>
          <w:b/>
          <w:lang w:eastAsia="en-US"/>
        </w:rPr>
        <w:t xml:space="preserve"> </w:t>
      </w:r>
      <w:r w:rsidRPr="006C1A07">
        <w:rPr>
          <w:rFonts w:eastAsiaTheme="minorHAnsi"/>
          <w:b/>
          <w:bCs/>
          <w:i/>
          <w:iCs/>
          <w:lang w:eastAsia="en-US"/>
        </w:rPr>
        <w:t>облигации на предъявителя</w:t>
      </w:r>
    </w:p>
    <w:p w:rsidR="009A2BBB" w:rsidRPr="006C1A07" w:rsidRDefault="00F56773" w:rsidP="009A2BBB">
      <w:pPr>
        <w:ind w:firstLine="567"/>
        <w:jc w:val="both"/>
        <w:rPr>
          <w:b/>
          <w:i/>
        </w:rPr>
      </w:pPr>
      <w:r w:rsidRPr="006C1A07">
        <w:rPr>
          <w:lang w:eastAsia="en-US"/>
        </w:rPr>
        <w:t>Серия и/или иные и</w:t>
      </w:r>
      <w:r w:rsidR="00F3062D" w:rsidRPr="006C1A07">
        <w:t>дентификационные признаки облигаций выпуска:</w:t>
      </w:r>
      <w:r w:rsidR="00F3062D" w:rsidRPr="006C1A07">
        <w:rPr>
          <w:b/>
          <w:i/>
        </w:rPr>
        <w:t xml:space="preserve"> </w:t>
      </w:r>
      <w:r w:rsidR="009A2BBB" w:rsidRPr="006C1A07">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rsidR="009A2BBB" w:rsidRPr="006C1A07" w:rsidRDefault="009A2BBB" w:rsidP="009A2BBB">
      <w:pPr>
        <w:adjustRightInd w:val="0"/>
        <w:ind w:firstLine="540"/>
        <w:jc w:val="both"/>
        <w:rPr>
          <w:b/>
          <w:bCs/>
          <w:i/>
        </w:rPr>
      </w:pPr>
      <w:r w:rsidRPr="006C1A07">
        <w:rPr>
          <w:bCs/>
        </w:rPr>
        <w:t>Серия:</w:t>
      </w:r>
      <w:r w:rsidRPr="006C1A07">
        <w:rPr>
          <w:b/>
          <w:bCs/>
          <w:i/>
        </w:rPr>
        <w:t xml:space="preserve"> Серия каждого отдельного выпуска Биржевых облигаций в рамках Программы облигаций указывается в</w:t>
      </w:r>
      <w:r w:rsidRPr="006C1A07">
        <w:rPr>
          <w:b/>
          <w:bCs/>
          <w:i/>
          <w:u w:val="single"/>
        </w:rPr>
        <w:t xml:space="preserve"> Условиях выпуска</w:t>
      </w:r>
      <w:r w:rsidRPr="006C1A07">
        <w:rPr>
          <w:b/>
          <w:bCs/>
          <w:i/>
        </w:rPr>
        <w:t>.</w:t>
      </w:r>
    </w:p>
    <w:p w:rsidR="00F56773" w:rsidRPr="006C1A07" w:rsidRDefault="00F56773" w:rsidP="00F56773">
      <w:pPr>
        <w:ind w:firstLine="567"/>
        <w:jc w:val="both"/>
        <w:rPr>
          <w:rFonts w:eastAsiaTheme="minorHAnsi"/>
          <w:b/>
          <w:bCs/>
          <w:i/>
          <w:iCs/>
          <w:lang w:eastAsia="en-US"/>
        </w:rPr>
      </w:pPr>
      <w:r w:rsidRPr="006C1A07">
        <w:rPr>
          <w:rFonts w:eastAsiaTheme="minorHAnsi"/>
          <w:bCs/>
          <w:iCs/>
          <w:lang w:eastAsia="en-US"/>
        </w:rPr>
        <w:t>Максимальное количество биржевых облигаций:</w:t>
      </w:r>
      <w:r w:rsidRPr="006C1A07">
        <w:rPr>
          <w:rFonts w:eastAsiaTheme="minorHAnsi"/>
          <w:b/>
          <w:bCs/>
          <w:i/>
          <w:iCs/>
          <w:lang w:eastAsia="en-US"/>
        </w:rPr>
        <w:t xml:space="preserve"> 100 000 000 (Сто миллионов) штук</w:t>
      </w:r>
    </w:p>
    <w:p w:rsidR="00F56773" w:rsidRPr="006C1A07" w:rsidRDefault="00F56773" w:rsidP="00F56773">
      <w:pPr>
        <w:ind w:firstLine="567"/>
        <w:jc w:val="both"/>
        <w:rPr>
          <w:rFonts w:eastAsiaTheme="minorHAnsi"/>
          <w:b/>
          <w:bCs/>
          <w:i/>
          <w:iCs/>
          <w:lang w:eastAsia="en-US"/>
        </w:rPr>
      </w:pPr>
      <w:r w:rsidRPr="006C1A07">
        <w:rPr>
          <w:rFonts w:eastAsiaTheme="minorHAnsi"/>
          <w:bCs/>
          <w:iCs/>
          <w:lang w:eastAsia="en-US"/>
        </w:rPr>
        <w:t>Максимальная сумма номинальных стоимостей биржевых облигаций, которые могут быть размещены в рамках программы биржевых облигаций:</w:t>
      </w:r>
      <w:r w:rsidRPr="006C1A07">
        <w:rPr>
          <w:rFonts w:eastAsiaTheme="minorHAnsi"/>
          <w:b/>
          <w:bCs/>
          <w:i/>
          <w:iCs/>
          <w:lang w:eastAsia="en-US"/>
        </w:rPr>
        <w:t xml:space="preserve"> 100 000 000 000 (Сто миллиардов) рублей</w:t>
      </w:r>
    </w:p>
    <w:p w:rsidR="00F56773" w:rsidRPr="006C1A07" w:rsidRDefault="00F56773" w:rsidP="00F56773">
      <w:pPr>
        <w:ind w:firstLine="567"/>
        <w:jc w:val="both"/>
        <w:rPr>
          <w:rFonts w:eastAsiaTheme="minorHAnsi"/>
          <w:b/>
          <w:bCs/>
          <w:i/>
          <w:iCs/>
          <w:lang w:eastAsia="en-US"/>
        </w:rPr>
      </w:pPr>
      <w:r w:rsidRPr="006C1A07">
        <w:rPr>
          <w:rFonts w:eastAsiaTheme="minorHAnsi"/>
          <w:bCs/>
          <w:iCs/>
          <w:lang w:eastAsia="en-US"/>
        </w:rPr>
        <w:t xml:space="preserve">Максимальный срок погашения: </w:t>
      </w:r>
      <w:r w:rsidRPr="006C1A07">
        <w:rPr>
          <w:rFonts w:eastAsiaTheme="minorHAnsi"/>
          <w:b/>
          <w:bCs/>
          <w:i/>
          <w:iCs/>
          <w:lang w:eastAsia="en-US"/>
        </w:rPr>
        <w:t xml:space="preserve">3 640 (Три тысячи шестьсот сорок) дней с даты начала размещения биржевых облигаций </w:t>
      </w:r>
    </w:p>
    <w:p w:rsidR="00F3062D" w:rsidRPr="006C1A07" w:rsidRDefault="00F3062D" w:rsidP="00F3062D">
      <w:pPr>
        <w:autoSpaceDE/>
        <w:autoSpaceDN/>
        <w:adjustRightInd w:val="0"/>
        <w:ind w:firstLine="567"/>
        <w:jc w:val="both"/>
        <w:outlineLvl w:val="4"/>
        <w:rPr>
          <w:rFonts w:eastAsia="Calibri"/>
          <w:b/>
          <w:bCs/>
          <w:i/>
          <w:iCs/>
          <w:lang w:eastAsia="en-US"/>
        </w:rPr>
      </w:pPr>
      <w:r w:rsidRPr="006C1A07">
        <w:rPr>
          <w:rFonts w:eastAsia="Calibri"/>
          <w:lang w:eastAsia="en-US"/>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6C1A07">
        <w:rPr>
          <w:rFonts w:eastAsia="Calibri"/>
          <w:b/>
          <w:bCs/>
          <w:i/>
          <w:iCs/>
          <w:lang w:eastAsia="en-US"/>
        </w:rPr>
        <w:t>документарные на предъявителя с обязательным централизованным хранением</w:t>
      </w:r>
    </w:p>
    <w:p w:rsidR="00F3062D" w:rsidRPr="006C1A07" w:rsidRDefault="00F3062D" w:rsidP="00F3062D">
      <w:pPr>
        <w:ind w:firstLine="567"/>
        <w:jc w:val="both"/>
        <w:rPr>
          <w:rFonts w:eastAsia="Calibri"/>
          <w:bCs/>
          <w:iCs/>
          <w:lang w:eastAsia="en-US"/>
        </w:rPr>
      </w:pPr>
    </w:p>
    <w:p w:rsidR="00F3062D" w:rsidRPr="006C1A07" w:rsidRDefault="00F3062D" w:rsidP="00C13514">
      <w:pPr>
        <w:pStyle w:val="22"/>
        <w:rPr>
          <w:sz w:val="22"/>
          <w:szCs w:val="22"/>
        </w:rPr>
      </w:pPr>
      <w:bookmarkStart w:id="13" w:name="_Toc366582851"/>
      <w:bookmarkStart w:id="14" w:name="_Toc367272583"/>
      <w:bookmarkStart w:id="15" w:name="_Toc367468052"/>
      <w:bookmarkStart w:id="16" w:name="_Toc411870996"/>
      <w:r w:rsidRPr="006C1A07">
        <w:rPr>
          <w:sz w:val="22"/>
          <w:szCs w:val="22"/>
        </w:rPr>
        <w:t>2.2. Номинальная стоимость каждого вида, категории (типа), серии размещаемых эмиссионных ценных бумаг</w:t>
      </w:r>
      <w:bookmarkEnd w:id="13"/>
      <w:bookmarkEnd w:id="14"/>
      <w:bookmarkEnd w:id="15"/>
      <w:bookmarkEnd w:id="16"/>
    </w:p>
    <w:p w:rsidR="00F3062D" w:rsidRPr="006C1A07" w:rsidRDefault="00F3062D" w:rsidP="00F3062D">
      <w:pPr>
        <w:autoSpaceDE/>
        <w:autoSpaceDN/>
        <w:ind w:firstLine="567"/>
        <w:jc w:val="both"/>
        <w:rPr>
          <w:rFonts w:eastAsia="Calibri"/>
          <w:b/>
          <w:u w:val="single"/>
          <w:lang w:eastAsia="en-US"/>
        </w:rPr>
      </w:pPr>
    </w:p>
    <w:p w:rsidR="00F3062D" w:rsidRPr="006C1A07" w:rsidRDefault="00F3062D" w:rsidP="00F3062D">
      <w:pPr>
        <w:autoSpaceDE/>
        <w:autoSpaceDN/>
        <w:ind w:firstLine="567"/>
        <w:jc w:val="both"/>
        <w:rPr>
          <w:b/>
          <w:bCs/>
          <w:i/>
          <w:iCs/>
          <w:lang w:eastAsia="en-US"/>
        </w:rPr>
      </w:pPr>
      <w:r w:rsidRPr="006C1A07">
        <w:rPr>
          <w:lang w:eastAsia="en-US"/>
        </w:rPr>
        <w:t xml:space="preserve">Номинальная стоимость каждой ценной бумаги: </w:t>
      </w:r>
      <w:r w:rsidRPr="006C1A07">
        <w:rPr>
          <w:b/>
          <w:bCs/>
          <w:i/>
          <w:iCs/>
          <w:lang w:eastAsia="en-US"/>
        </w:rPr>
        <w:t>1 000 (Одна тысяча) рублей.</w:t>
      </w:r>
    </w:p>
    <w:p w:rsidR="00F3062D" w:rsidRPr="006C1A07" w:rsidRDefault="00F3062D" w:rsidP="00F3062D">
      <w:pPr>
        <w:adjustRightInd w:val="0"/>
        <w:ind w:firstLine="540"/>
        <w:jc w:val="both"/>
        <w:outlineLvl w:val="4"/>
        <w:rPr>
          <w:sz w:val="22"/>
          <w:szCs w:val="22"/>
        </w:rPr>
      </w:pPr>
    </w:p>
    <w:p w:rsidR="00F3062D" w:rsidRPr="006C1A07" w:rsidRDefault="00F3062D" w:rsidP="00C13514">
      <w:pPr>
        <w:pStyle w:val="22"/>
        <w:rPr>
          <w:sz w:val="22"/>
          <w:szCs w:val="22"/>
        </w:rPr>
      </w:pPr>
      <w:bookmarkStart w:id="17" w:name="_Toc366582852"/>
      <w:bookmarkStart w:id="18" w:name="_Toc367272584"/>
      <w:bookmarkStart w:id="19" w:name="_Toc367468053"/>
      <w:bookmarkStart w:id="20" w:name="_Toc411870997"/>
      <w:r w:rsidRPr="006C1A07">
        <w:rPr>
          <w:sz w:val="22"/>
          <w:szCs w:val="22"/>
        </w:rPr>
        <w:t>2.3. Предполагаемый объем выпуска в денежном выражении и количество эмиссионных ценных бумаг, которые предполагается разместить</w:t>
      </w:r>
      <w:bookmarkEnd w:id="17"/>
      <w:bookmarkEnd w:id="18"/>
      <w:bookmarkEnd w:id="19"/>
      <w:bookmarkEnd w:id="20"/>
    </w:p>
    <w:p w:rsidR="00F3062D" w:rsidRPr="006C1A07" w:rsidRDefault="00F3062D" w:rsidP="00F3062D">
      <w:pPr>
        <w:adjustRightInd w:val="0"/>
        <w:ind w:firstLine="540"/>
        <w:jc w:val="both"/>
        <w:outlineLvl w:val="4"/>
        <w:rPr>
          <w:sz w:val="22"/>
          <w:szCs w:val="22"/>
        </w:rPr>
      </w:pPr>
    </w:p>
    <w:p w:rsidR="00F56773" w:rsidRPr="006C1A07" w:rsidRDefault="00F56773" w:rsidP="00F56773">
      <w:pPr>
        <w:ind w:firstLine="567"/>
        <w:jc w:val="both"/>
        <w:rPr>
          <w:rFonts w:eastAsiaTheme="minorHAnsi"/>
          <w:b/>
          <w:bCs/>
          <w:i/>
          <w:iCs/>
          <w:lang w:eastAsia="en-US"/>
        </w:rPr>
      </w:pPr>
      <w:r w:rsidRPr="006C1A07">
        <w:rPr>
          <w:rFonts w:eastAsiaTheme="minorHAnsi"/>
          <w:bCs/>
          <w:iCs/>
          <w:lang w:eastAsia="en-US"/>
        </w:rPr>
        <w:t>Максимальное количество биржевых облигаций:</w:t>
      </w:r>
      <w:r w:rsidRPr="006C1A07">
        <w:rPr>
          <w:rFonts w:eastAsiaTheme="minorHAnsi"/>
          <w:b/>
          <w:bCs/>
          <w:i/>
          <w:iCs/>
          <w:lang w:eastAsia="en-US"/>
        </w:rPr>
        <w:t xml:space="preserve"> 100 000 000 (Сто миллионов) штук</w:t>
      </w:r>
    </w:p>
    <w:p w:rsidR="00F56773" w:rsidRPr="006C1A07" w:rsidRDefault="00F56773" w:rsidP="00F56773">
      <w:pPr>
        <w:ind w:firstLine="567"/>
        <w:jc w:val="both"/>
        <w:rPr>
          <w:rFonts w:eastAsiaTheme="minorHAnsi"/>
          <w:b/>
          <w:bCs/>
          <w:i/>
          <w:iCs/>
          <w:lang w:eastAsia="en-US"/>
        </w:rPr>
      </w:pPr>
      <w:r w:rsidRPr="006C1A07">
        <w:rPr>
          <w:rFonts w:eastAsiaTheme="minorHAnsi"/>
          <w:bCs/>
          <w:iCs/>
          <w:lang w:eastAsia="en-US"/>
        </w:rPr>
        <w:t>Максимальная сумма номинальных стоимостей биржевых облигаций, которые могут быть размещены в рамках программы биржевых облигаций:</w:t>
      </w:r>
      <w:r w:rsidRPr="006C1A07">
        <w:rPr>
          <w:rFonts w:eastAsiaTheme="minorHAnsi"/>
          <w:b/>
          <w:bCs/>
          <w:i/>
          <w:iCs/>
          <w:lang w:eastAsia="en-US"/>
        </w:rPr>
        <w:t xml:space="preserve"> 100 000 000 000 (Сто миллиардов) рублей</w:t>
      </w:r>
    </w:p>
    <w:p w:rsidR="00F3062D" w:rsidRPr="006C1A07" w:rsidRDefault="00F3062D" w:rsidP="00F3062D">
      <w:pPr>
        <w:adjustRightInd w:val="0"/>
        <w:ind w:firstLine="540"/>
        <w:jc w:val="both"/>
        <w:outlineLvl w:val="4"/>
        <w:rPr>
          <w:sz w:val="22"/>
          <w:szCs w:val="22"/>
        </w:rPr>
      </w:pPr>
    </w:p>
    <w:p w:rsidR="00F3062D" w:rsidRPr="006C1A07" w:rsidRDefault="00F3062D" w:rsidP="00C13514">
      <w:pPr>
        <w:pStyle w:val="22"/>
        <w:rPr>
          <w:sz w:val="22"/>
          <w:szCs w:val="22"/>
        </w:rPr>
      </w:pPr>
      <w:bookmarkStart w:id="21" w:name="_Toc366582853"/>
      <w:bookmarkStart w:id="22" w:name="_Toc367272585"/>
      <w:bookmarkStart w:id="23" w:name="_Toc367468054"/>
      <w:bookmarkStart w:id="24" w:name="_Toc411870998"/>
      <w:r w:rsidRPr="006C1A07">
        <w:rPr>
          <w:sz w:val="22"/>
          <w:szCs w:val="22"/>
        </w:rPr>
        <w:t>2.4. Цена (порядок определения цены) размещения эмиссионных ценных бумаг</w:t>
      </w:r>
      <w:bookmarkEnd w:id="21"/>
      <w:bookmarkEnd w:id="22"/>
      <w:bookmarkEnd w:id="23"/>
      <w:bookmarkEnd w:id="24"/>
    </w:p>
    <w:p w:rsidR="00F3062D" w:rsidRPr="006C1A07" w:rsidRDefault="00F3062D" w:rsidP="00F3062D">
      <w:pPr>
        <w:adjustRightInd w:val="0"/>
        <w:ind w:firstLine="540"/>
        <w:jc w:val="both"/>
        <w:rPr>
          <w:rFonts w:eastAsia="Calibri"/>
          <w:sz w:val="22"/>
          <w:szCs w:val="22"/>
          <w:lang w:eastAsia="en-US"/>
        </w:rPr>
      </w:pPr>
    </w:p>
    <w:p w:rsidR="00F3062D" w:rsidRPr="006C1A07" w:rsidRDefault="00F3062D" w:rsidP="00F3062D">
      <w:pPr>
        <w:adjustRightInd w:val="0"/>
        <w:ind w:firstLine="540"/>
        <w:jc w:val="both"/>
        <w:rPr>
          <w:rFonts w:eastAsia="Calibri"/>
          <w:bCs/>
          <w:iCs/>
          <w:lang w:eastAsia="en-US"/>
        </w:rPr>
      </w:pPr>
      <w:r w:rsidRPr="006C1A07">
        <w:rPr>
          <w:rFonts w:eastAsia="Calibri"/>
          <w:bCs/>
          <w:iCs/>
          <w:lang w:eastAsia="en-US"/>
        </w:rPr>
        <w:t>Цена размещения или порядок ее определения:</w:t>
      </w:r>
    </w:p>
    <w:p w:rsidR="009A2BBB" w:rsidRPr="006C1A07" w:rsidRDefault="009A2BBB" w:rsidP="009A2BBB">
      <w:pPr>
        <w:adjustRightInd w:val="0"/>
        <w:ind w:firstLine="540"/>
        <w:jc w:val="both"/>
        <w:rPr>
          <w:b/>
          <w:bCs/>
          <w:i/>
          <w:iCs/>
          <w:u w:val="single"/>
        </w:rPr>
      </w:pPr>
      <w:r w:rsidRPr="006C1A07">
        <w:rPr>
          <w:b/>
          <w:bCs/>
          <w:i/>
          <w:iCs/>
          <w:u w:val="single"/>
        </w:rPr>
        <w:t xml:space="preserve">1) Для размещения выпусков Биржевых облигаций, которые размещаются впервые в рамках Программы: </w:t>
      </w:r>
    </w:p>
    <w:p w:rsidR="009A2BBB" w:rsidRPr="006C1A07" w:rsidRDefault="009A2BBB" w:rsidP="009A2BBB">
      <w:pPr>
        <w:adjustRightInd w:val="0"/>
        <w:ind w:firstLine="540"/>
        <w:jc w:val="both"/>
        <w:rPr>
          <w:b/>
          <w:bCs/>
          <w:i/>
          <w:iCs/>
        </w:rPr>
      </w:pPr>
      <w:r w:rsidRPr="006C1A07">
        <w:rPr>
          <w:b/>
          <w:bCs/>
          <w:i/>
          <w:iCs/>
        </w:rPr>
        <w:t>Цена размещения Биржевых облигаций устанавливается равной 1 000 (Одна тысяча) рублей за 1 (Одну) Биржевую облигацию, что соответствует 100 (Ста) процентам от ее номинальной стоимости.</w:t>
      </w:r>
    </w:p>
    <w:p w:rsidR="009A2BBB" w:rsidRPr="006C1A07" w:rsidRDefault="009A2BBB" w:rsidP="009A2BBB">
      <w:pPr>
        <w:ind w:firstLine="540"/>
        <w:jc w:val="both"/>
        <w:rPr>
          <w:b/>
          <w:bCs/>
          <w:i/>
          <w:iCs/>
          <w:lang w:eastAsia="en-US"/>
        </w:rPr>
      </w:pPr>
      <w:r w:rsidRPr="006C1A07">
        <w:rPr>
          <w:b/>
          <w:bCs/>
          <w:i/>
          <w:iCs/>
          <w:lang w:eastAsia="en-U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9A2BBB" w:rsidRPr="006C1A07" w:rsidRDefault="009A2BBB" w:rsidP="009A2BBB">
      <w:pPr>
        <w:adjustRightInd w:val="0"/>
        <w:ind w:firstLine="540"/>
        <w:jc w:val="both"/>
        <w:rPr>
          <w:b/>
          <w:bCs/>
          <w:i/>
          <w:iCs/>
          <w:lang w:val="fr-FR" w:eastAsia="en-US"/>
        </w:rPr>
      </w:pPr>
      <w:r w:rsidRPr="006C1A07">
        <w:rPr>
          <w:b/>
          <w:bCs/>
          <w:i/>
          <w:iCs/>
          <w:lang w:eastAsia="en-US"/>
        </w:rPr>
        <w:t>НКД</w:t>
      </w:r>
      <w:r w:rsidRPr="006C1A07">
        <w:rPr>
          <w:b/>
          <w:bCs/>
          <w:i/>
          <w:iCs/>
          <w:lang w:val="fr-FR" w:eastAsia="en-US"/>
        </w:rPr>
        <w:t xml:space="preserve"> = Nom * C</w:t>
      </w:r>
      <w:r w:rsidRPr="006C1A07">
        <w:rPr>
          <w:b/>
          <w:bCs/>
          <w:i/>
          <w:iCs/>
          <w:lang w:val="de-DE" w:eastAsia="en-US"/>
        </w:rPr>
        <w:t>1</w:t>
      </w:r>
      <w:r w:rsidRPr="006C1A07">
        <w:rPr>
          <w:b/>
          <w:bCs/>
          <w:i/>
          <w:iCs/>
          <w:lang w:val="fr-FR" w:eastAsia="en-US"/>
        </w:rPr>
        <w:t xml:space="preserve"> * (T - T</w:t>
      </w:r>
      <w:r w:rsidRPr="006C1A07">
        <w:rPr>
          <w:b/>
          <w:bCs/>
          <w:i/>
          <w:iCs/>
          <w:lang w:val="de-DE" w:eastAsia="en-US"/>
        </w:rPr>
        <w:t>0</w:t>
      </w:r>
      <w:r w:rsidRPr="006C1A07">
        <w:rPr>
          <w:b/>
          <w:bCs/>
          <w:i/>
          <w:iCs/>
          <w:lang w:val="fr-FR" w:eastAsia="en-US"/>
        </w:rPr>
        <w:t xml:space="preserve">) / 365 </w:t>
      </w:r>
      <w:r w:rsidRPr="006C1A07">
        <w:rPr>
          <w:b/>
          <w:bCs/>
          <w:i/>
          <w:iCs/>
          <w:lang w:val="de-DE" w:eastAsia="en-US"/>
        </w:rPr>
        <w:t>/</w:t>
      </w:r>
      <w:r w:rsidRPr="006C1A07">
        <w:rPr>
          <w:b/>
          <w:bCs/>
          <w:i/>
          <w:iCs/>
          <w:lang w:val="fr-FR" w:eastAsia="en-US"/>
        </w:rPr>
        <w:t xml:space="preserve"> 100%, </w:t>
      </w:r>
      <w:r w:rsidRPr="006C1A07">
        <w:rPr>
          <w:b/>
          <w:bCs/>
          <w:i/>
          <w:iCs/>
          <w:lang w:eastAsia="en-US"/>
        </w:rPr>
        <w:t>где</w:t>
      </w:r>
    </w:p>
    <w:p w:rsidR="009A2BBB" w:rsidRPr="006C1A07" w:rsidRDefault="009A2BBB" w:rsidP="009A2BBB">
      <w:pPr>
        <w:adjustRightInd w:val="0"/>
        <w:ind w:firstLine="540"/>
        <w:jc w:val="both"/>
        <w:rPr>
          <w:b/>
          <w:bCs/>
          <w:i/>
          <w:iCs/>
          <w:lang w:eastAsia="en-US"/>
        </w:rPr>
      </w:pPr>
      <w:r w:rsidRPr="006C1A07">
        <w:rPr>
          <w:b/>
          <w:bCs/>
          <w:i/>
          <w:iCs/>
          <w:lang w:eastAsia="en-US"/>
        </w:rPr>
        <w:t xml:space="preserve">НКД - </w:t>
      </w:r>
      <w:r w:rsidRPr="006C1A07">
        <w:rPr>
          <w:b/>
          <w:i/>
          <w:lang w:eastAsia="en-US"/>
        </w:rPr>
        <w:t>накопленный купонный доход, руб.;</w:t>
      </w:r>
    </w:p>
    <w:p w:rsidR="009A2BBB" w:rsidRPr="006C1A07" w:rsidRDefault="009A2BBB" w:rsidP="009A2BBB">
      <w:pPr>
        <w:adjustRightInd w:val="0"/>
        <w:ind w:firstLine="540"/>
        <w:jc w:val="both"/>
        <w:rPr>
          <w:b/>
          <w:bCs/>
          <w:i/>
          <w:iCs/>
          <w:lang w:eastAsia="en-US"/>
        </w:rPr>
      </w:pPr>
      <w:r w:rsidRPr="006C1A07">
        <w:rPr>
          <w:b/>
          <w:bCs/>
          <w:i/>
          <w:iCs/>
          <w:lang w:eastAsia="en-US"/>
        </w:rPr>
        <w:t xml:space="preserve">Nom - </w:t>
      </w:r>
      <w:r w:rsidRPr="006C1A07">
        <w:rPr>
          <w:b/>
          <w:i/>
          <w:lang w:eastAsia="en-US"/>
        </w:rPr>
        <w:t>номинальная стоимость одной Биржевой облигации, руб.;</w:t>
      </w:r>
    </w:p>
    <w:p w:rsidR="009A2BBB" w:rsidRPr="006C1A07" w:rsidRDefault="009A2BBB" w:rsidP="009A2BBB">
      <w:pPr>
        <w:adjustRightInd w:val="0"/>
        <w:ind w:firstLine="540"/>
        <w:jc w:val="both"/>
        <w:rPr>
          <w:b/>
          <w:bCs/>
          <w:i/>
          <w:iCs/>
          <w:lang w:eastAsia="en-US"/>
        </w:rPr>
      </w:pPr>
      <w:r w:rsidRPr="006C1A07">
        <w:rPr>
          <w:b/>
          <w:bCs/>
          <w:i/>
          <w:iCs/>
          <w:lang w:eastAsia="en-US"/>
        </w:rPr>
        <w:t xml:space="preserve">С1 - </w:t>
      </w:r>
      <w:r w:rsidRPr="006C1A07">
        <w:rPr>
          <w:b/>
          <w:i/>
          <w:lang w:eastAsia="en-US"/>
        </w:rPr>
        <w:t>размер процентной ставки 1-го купона, в процентах годовых</w:t>
      </w:r>
      <w:r w:rsidRPr="006C1A07">
        <w:rPr>
          <w:b/>
          <w:color w:val="4BACC6"/>
        </w:rPr>
        <w:t xml:space="preserve"> </w:t>
      </w:r>
      <w:r w:rsidRPr="006C1A07">
        <w:rPr>
          <w:b/>
          <w:i/>
          <w:lang w:eastAsia="en-US"/>
        </w:rPr>
        <w:t>(%);</w:t>
      </w:r>
    </w:p>
    <w:p w:rsidR="009A2BBB" w:rsidRPr="006C1A07" w:rsidRDefault="009A2BBB" w:rsidP="009A2BBB">
      <w:pPr>
        <w:adjustRightInd w:val="0"/>
        <w:ind w:firstLine="540"/>
        <w:jc w:val="both"/>
        <w:rPr>
          <w:b/>
          <w:bCs/>
          <w:i/>
          <w:iCs/>
          <w:lang w:eastAsia="en-US"/>
        </w:rPr>
      </w:pPr>
      <w:r w:rsidRPr="006C1A07">
        <w:rPr>
          <w:b/>
          <w:bCs/>
          <w:i/>
          <w:iCs/>
          <w:lang w:eastAsia="en-US"/>
        </w:rPr>
        <w:t>T –</w:t>
      </w:r>
      <w:r w:rsidRPr="006C1A07">
        <w:rPr>
          <w:b/>
          <w:i/>
          <w:lang w:eastAsia="en-US"/>
        </w:rPr>
        <w:t xml:space="preserve"> дата размещения Биржевых облигаций;</w:t>
      </w:r>
    </w:p>
    <w:p w:rsidR="009A2BBB" w:rsidRPr="006C1A07" w:rsidRDefault="009A2BBB" w:rsidP="009A2BBB">
      <w:pPr>
        <w:adjustRightInd w:val="0"/>
        <w:ind w:firstLine="540"/>
        <w:jc w:val="both"/>
        <w:rPr>
          <w:b/>
          <w:bCs/>
          <w:i/>
          <w:iCs/>
          <w:lang w:eastAsia="en-US"/>
        </w:rPr>
      </w:pPr>
      <w:r w:rsidRPr="006C1A07">
        <w:rPr>
          <w:b/>
          <w:bCs/>
          <w:i/>
          <w:iCs/>
          <w:lang w:eastAsia="en-US"/>
        </w:rPr>
        <w:t xml:space="preserve">T0 - </w:t>
      </w:r>
      <w:r w:rsidRPr="006C1A07">
        <w:rPr>
          <w:b/>
          <w:i/>
          <w:lang w:eastAsia="en-US"/>
        </w:rPr>
        <w:t>дата начала размещения Биржевых облигаций.</w:t>
      </w:r>
    </w:p>
    <w:p w:rsidR="009A2BBB" w:rsidRPr="006C1A07" w:rsidRDefault="009A2BBB" w:rsidP="009A2BBB">
      <w:pPr>
        <w:adjustRightInd w:val="0"/>
        <w:ind w:firstLine="540"/>
        <w:jc w:val="both"/>
        <w:rPr>
          <w:b/>
          <w:i/>
          <w:lang w:eastAsia="en-US"/>
        </w:rPr>
      </w:pPr>
      <w:r w:rsidRPr="006C1A07">
        <w:rPr>
          <w:b/>
          <w:i/>
          <w:lang w:eastAsia="en-US"/>
        </w:rPr>
        <w:t>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A2BBB" w:rsidRPr="006C1A07" w:rsidRDefault="009A2BBB" w:rsidP="009A2BBB">
      <w:pPr>
        <w:adjustRightInd w:val="0"/>
        <w:ind w:firstLine="540"/>
        <w:jc w:val="both"/>
        <w:rPr>
          <w:bCs/>
        </w:rPr>
      </w:pPr>
    </w:p>
    <w:p w:rsidR="009A2BBB" w:rsidRPr="006C1A07" w:rsidRDefault="009A2BBB" w:rsidP="009A2BBB">
      <w:pPr>
        <w:adjustRightInd w:val="0"/>
        <w:ind w:firstLine="540"/>
        <w:jc w:val="both"/>
        <w:rPr>
          <w:b/>
          <w:bCs/>
          <w:i/>
          <w:iCs/>
          <w:u w:val="single"/>
        </w:rPr>
      </w:pPr>
      <w:r w:rsidRPr="006C1A07">
        <w:rPr>
          <w:b/>
          <w:bCs/>
          <w:i/>
          <w:iCs/>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rsidR="009A2BBB" w:rsidRPr="006C1A07" w:rsidRDefault="009A2BBB" w:rsidP="009A2BBB">
      <w:pPr>
        <w:adjustRightInd w:val="0"/>
        <w:ind w:firstLine="567"/>
        <w:jc w:val="both"/>
        <w:rPr>
          <w:b/>
          <w:bCs/>
          <w:i/>
          <w:iCs/>
        </w:rPr>
      </w:pPr>
      <w:r w:rsidRPr="006C1A07">
        <w:rPr>
          <w:b/>
          <w:bCs/>
          <w:i/>
          <w:iCs/>
        </w:rPr>
        <w:lastRenderedPageBreak/>
        <w:t xml:space="preserve">Биржевые облигации размещаются по единой цене размещения, устанавливаемой уполномоченным органом управления Эмитента.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rsidR="009A2BBB" w:rsidRPr="006C1A07" w:rsidRDefault="009A2BBB" w:rsidP="009A2BBB">
      <w:pPr>
        <w:widowControl w:val="0"/>
        <w:adjustRightInd w:val="0"/>
        <w:ind w:firstLine="567"/>
        <w:jc w:val="both"/>
        <w:rPr>
          <w:b/>
          <w:bCs/>
          <w:i/>
          <w:iCs/>
        </w:rPr>
      </w:pPr>
    </w:p>
    <w:p w:rsidR="009A2BBB" w:rsidRPr="006C1A07" w:rsidRDefault="009A2BBB" w:rsidP="009A2BBB">
      <w:pPr>
        <w:widowControl w:val="0"/>
        <w:adjustRightInd w:val="0"/>
        <w:ind w:firstLine="567"/>
        <w:jc w:val="both"/>
        <w:rPr>
          <w:b/>
          <w:bCs/>
          <w:i/>
          <w:iCs/>
        </w:rPr>
      </w:pPr>
      <w:r w:rsidRPr="006C1A07">
        <w:rPr>
          <w:b/>
          <w:bCs/>
          <w:i/>
          <w:iCs/>
        </w:rPr>
        <w:t>При совершении сделок по размещению Биржевых облигаций в любой день размещения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по следующей формуле:</w:t>
      </w:r>
    </w:p>
    <w:p w:rsidR="009A2BBB" w:rsidRPr="006C1A07" w:rsidRDefault="009A2BBB" w:rsidP="009A2BBB">
      <w:pPr>
        <w:adjustRightInd w:val="0"/>
        <w:ind w:firstLine="540"/>
        <w:jc w:val="both"/>
        <w:rPr>
          <w:b/>
          <w:bCs/>
          <w:i/>
          <w:iCs/>
          <w:lang w:val="fr-FR" w:eastAsia="en-US"/>
        </w:rPr>
      </w:pPr>
      <w:r w:rsidRPr="006C1A07">
        <w:rPr>
          <w:b/>
          <w:bCs/>
          <w:i/>
          <w:iCs/>
          <w:lang w:eastAsia="en-US"/>
        </w:rPr>
        <w:t>НКД</w:t>
      </w:r>
      <w:r w:rsidRPr="006C1A07">
        <w:rPr>
          <w:b/>
          <w:bCs/>
          <w:i/>
          <w:iCs/>
          <w:lang w:val="fr-FR" w:eastAsia="en-US"/>
        </w:rPr>
        <w:t xml:space="preserve"> = Nom * C</w:t>
      </w:r>
      <w:r w:rsidRPr="006C1A07">
        <w:rPr>
          <w:b/>
          <w:bCs/>
          <w:i/>
          <w:iCs/>
          <w:vertAlign w:val="subscript"/>
          <w:lang w:val="de-DE" w:eastAsia="en-US"/>
        </w:rPr>
        <w:t>j</w:t>
      </w:r>
      <w:r w:rsidRPr="006C1A07">
        <w:rPr>
          <w:b/>
          <w:bCs/>
          <w:i/>
          <w:iCs/>
          <w:lang w:val="fr-FR" w:eastAsia="en-US"/>
        </w:rPr>
        <w:t xml:space="preserve"> * (T – T</w:t>
      </w:r>
      <w:r w:rsidRPr="006C1A07">
        <w:rPr>
          <w:b/>
          <w:bCs/>
          <w:i/>
          <w:iCs/>
          <w:vertAlign w:val="subscript"/>
          <w:lang w:val="fr-FR" w:eastAsia="en-US"/>
        </w:rPr>
        <w:t>(j-1)</w:t>
      </w:r>
      <w:r w:rsidRPr="006C1A07">
        <w:rPr>
          <w:b/>
          <w:bCs/>
          <w:i/>
          <w:iCs/>
          <w:lang w:val="fr-FR" w:eastAsia="en-US"/>
        </w:rPr>
        <w:t xml:space="preserve">) / 365 </w:t>
      </w:r>
      <w:r w:rsidRPr="006C1A07">
        <w:rPr>
          <w:b/>
          <w:bCs/>
          <w:i/>
          <w:iCs/>
          <w:lang w:val="de-DE" w:eastAsia="en-US"/>
        </w:rPr>
        <w:t>/</w:t>
      </w:r>
      <w:r w:rsidRPr="006C1A07">
        <w:rPr>
          <w:b/>
          <w:bCs/>
          <w:i/>
          <w:iCs/>
          <w:lang w:val="fr-FR" w:eastAsia="en-US"/>
        </w:rPr>
        <w:t xml:space="preserve"> 100%, </w:t>
      </w:r>
      <w:r w:rsidRPr="006C1A07">
        <w:rPr>
          <w:b/>
          <w:bCs/>
          <w:i/>
          <w:iCs/>
          <w:lang w:eastAsia="en-US"/>
        </w:rPr>
        <w:t>где</w:t>
      </w:r>
    </w:p>
    <w:p w:rsidR="009A2BBB" w:rsidRPr="006C1A07" w:rsidRDefault="009A2BBB" w:rsidP="009A2BBB">
      <w:pPr>
        <w:adjustRightInd w:val="0"/>
        <w:ind w:firstLine="540"/>
        <w:jc w:val="both"/>
        <w:rPr>
          <w:b/>
          <w:bCs/>
          <w:i/>
          <w:iCs/>
          <w:lang w:eastAsia="en-US"/>
        </w:rPr>
      </w:pPr>
      <w:r w:rsidRPr="006C1A07">
        <w:rPr>
          <w:b/>
          <w:bCs/>
          <w:i/>
          <w:iCs/>
          <w:lang w:eastAsia="en-US"/>
        </w:rPr>
        <w:t xml:space="preserve">НКД - </w:t>
      </w:r>
      <w:r w:rsidRPr="006C1A07">
        <w:rPr>
          <w:b/>
          <w:i/>
          <w:lang w:eastAsia="en-US"/>
        </w:rPr>
        <w:t>накопленный купонный доход, руб.;</w:t>
      </w:r>
    </w:p>
    <w:p w:rsidR="009A2BBB" w:rsidRPr="006C1A07" w:rsidRDefault="009A2BBB" w:rsidP="009A2BBB">
      <w:pPr>
        <w:adjustRightInd w:val="0"/>
        <w:ind w:firstLine="540"/>
        <w:jc w:val="both"/>
        <w:rPr>
          <w:b/>
          <w:bCs/>
          <w:i/>
          <w:iCs/>
          <w:lang w:eastAsia="en-US"/>
        </w:rPr>
      </w:pPr>
      <w:r w:rsidRPr="006C1A07">
        <w:rPr>
          <w:b/>
          <w:bCs/>
          <w:i/>
          <w:iCs/>
          <w:lang w:eastAsia="en-US"/>
        </w:rPr>
        <w:t xml:space="preserve">Nom – непогашенная часть </w:t>
      </w:r>
      <w:r w:rsidRPr="006C1A07">
        <w:rPr>
          <w:b/>
          <w:i/>
          <w:lang w:eastAsia="en-US"/>
        </w:rPr>
        <w:t>номинальной стоимости одной Биржевой облигации, руб.;</w:t>
      </w:r>
    </w:p>
    <w:p w:rsidR="009A2BBB" w:rsidRPr="006C1A07" w:rsidRDefault="009A2BBB" w:rsidP="009A2BBB">
      <w:pPr>
        <w:adjustRightInd w:val="0"/>
        <w:ind w:firstLine="567"/>
        <w:jc w:val="both"/>
        <w:rPr>
          <w:b/>
          <w:bCs/>
          <w:i/>
          <w:iCs/>
        </w:rPr>
      </w:pPr>
      <w:r w:rsidRPr="006C1A07">
        <w:rPr>
          <w:b/>
          <w:bCs/>
          <w:i/>
          <w:iCs/>
        </w:rPr>
        <w:t xml:space="preserve">j – порядковый номер купонного периода, j = </w:t>
      </w:r>
      <w:r w:rsidRPr="006C1A07">
        <w:rPr>
          <w:b/>
          <w:i/>
          <w:color w:val="000000"/>
          <w:spacing w:val="-1"/>
        </w:rPr>
        <w:t>1,2,…,n</w:t>
      </w:r>
      <w:r w:rsidRPr="006C1A07">
        <w:rPr>
          <w:b/>
          <w:bCs/>
          <w:i/>
          <w:iCs/>
        </w:rPr>
        <w:t>;</w:t>
      </w:r>
    </w:p>
    <w:p w:rsidR="009A2BBB" w:rsidRPr="006C1A07" w:rsidRDefault="009A2BBB" w:rsidP="009A2BBB">
      <w:pPr>
        <w:adjustRightInd w:val="0"/>
        <w:ind w:firstLine="540"/>
        <w:jc w:val="both"/>
        <w:rPr>
          <w:b/>
          <w:bCs/>
          <w:i/>
          <w:iCs/>
          <w:lang w:eastAsia="en-US"/>
        </w:rPr>
      </w:pPr>
      <w:r w:rsidRPr="006C1A07">
        <w:rPr>
          <w:b/>
          <w:bCs/>
          <w:i/>
          <w:iCs/>
          <w:lang w:val="fr-FR" w:eastAsia="en-US"/>
        </w:rPr>
        <w:t>C</w:t>
      </w:r>
      <w:r w:rsidRPr="006C1A07">
        <w:rPr>
          <w:b/>
          <w:bCs/>
          <w:i/>
          <w:iCs/>
          <w:vertAlign w:val="subscript"/>
          <w:lang w:val="de-DE" w:eastAsia="en-US"/>
        </w:rPr>
        <w:t>j</w:t>
      </w:r>
      <w:r w:rsidRPr="006C1A07">
        <w:rPr>
          <w:b/>
          <w:bCs/>
          <w:i/>
          <w:iCs/>
          <w:lang w:eastAsia="en-US"/>
        </w:rPr>
        <w:t xml:space="preserve"> - </w:t>
      </w:r>
      <w:r w:rsidRPr="006C1A07">
        <w:rPr>
          <w:b/>
          <w:bCs/>
          <w:i/>
          <w:iCs/>
        </w:rPr>
        <w:t>размер процентной ставки j-го купона, в процентах годовых (%);</w:t>
      </w:r>
    </w:p>
    <w:p w:rsidR="009A2BBB" w:rsidRPr="006C1A07" w:rsidRDefault="009A2BBB" w:rsidP="009A2BBB">
      <w:pPr>
        <w:adjustRightInd w:val="0"/>
        <w:ind w:firstLine="540"/>
        <w:jc w:val="both"/>
        <w:rPr>
          <w:b/>
          <w:bCs/>
          <w:i/>
          <w:iCs/>
          <w:lang w:eastAsia="en-US"/>
        </w:rPr>
      </w:pPr>
      <w:r w:rsidRPr="006C1A07">
        <w:rPr>
          <w:b/>
          <w:bCs/>
          <w:i/>
          <w:iCs/>
          <w:lang w:eastAsia="en-US"/>
        </w:rPr>
        <w:t>T –</w:t>
      </w:r>
      <w:r w:rsidRPr="006C1A07">
        <w:rPr>
          <w:b/>
          <w:i/>
          <w:lang w:eastAsia="en-US"/>
        </w:rPr>
        <w:t xml:space="preserve"> дата размещения Биржевых облигаций;</w:t>
      </w:r>
    </w:p>
    <w:p w:rsidR="009A2BBB" w:rsidRPr="006C1A07" w:rsidRDefault="009A2BBB" w:rsidP="009A2BBB">
      <w:pPr>
        <w:adjustRightInd w:val="0"/>
        <w:ind w:firstLine="567"/>
        <w:jc w:val="both"/>
        <w:rPr>
          <w:b/>
          <w:bCs/>
          <w:i/>
          <w:iCs/>
        </w:rPr>
      </w:pPr>
      <w:r w:rsidRPr="006C1A07">
        <w:rPr>
          <w:b/>
          <w:bCs/>
          <w:i/>
          <w:iCs/>
        </w:rPr>
        <w:t>T(j-1) – дата начала j-го купонного периода, на который приходится размещение Биржевых облигаций.</w:t>
      </w:r>
    </w:p>
    <w:p w:rsidR="009A2BBB" w:rsidRPr="006C1A07" w:rsidRDefault="009A2BBB" w:rsidP="009A2BBB">
      <w:pPr>
        <w:adjustRightInd w:val="0"/>
        <w:ind w:firstLine="540"/>
        <w:jc w:val="both"/>
        <w:rPr>
          <w:b/>
          <w:i/>
          <w:lang w:eastAsia="en-US"/>
        </w:rPr>
      </w:pPr>
      <w:r w:rsidRPr="006C1A07">
        <w:rPr>
          <w:b/>
          <w:i/>
          <w:lang w:eastAsia="en-US"/>
        </w:rPr>
        <w:t>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A2BBB" w:rsidRPr="006C1A07" w:rsidRDefault="009A2BBB" w:rsidP="009A2BBB">
      <w:pPr>
        <w:adjustRightInd w:val="0"/>
        <w:ind w:firstLine="540"/>
        <w:jc w:val="both"/>
        <w:rPr>
          <w:bCs/>
        </w:rPr>
      </w:pPr>
    </w:p>
    <w:p w:rsidR="009A2BBB" w:rsidRPr="006C1A07" w:rsidRDefault="009A2BBB" w:rsidP="009A2BBB">
      <w:pPr>
        <w:adjustRightInd w:val="0"/>
        <w:ind w:firstLine="567"/>
        <w:jc w:val="both"/>
        <w:rPr>
          <w:b/>
          <w:bCs/>
          <w:i/>
          <w:iCs/>
        </w:rPr>
      </w:pPr>
      <w:r w:rsidRPr="006C1A07">
        <w:rPr>
          <w:b/>
          <w:bCs/>
          <w:i/>
          <w:iCs/>
        </w:rPr>
        <w:t xml:space="preserve">Сообщение о цене размещения ценных бумаг публикуется Эмитентом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rsidR="009A2BBB" w:rsidRPr="006C1A07" w:rsidRDefault="009A2BBB" w:rsidP="009A2BBB">
      <w:pPr>
        <w:adjustRightInd w:val="0"/>
        <w:ind w:firstLine="567"/>
        <w:jc w:val="both"/>
        <w:rPr>
          <w:b/>
          <w:bCs/>
          <w:i/>
          <w:iCs/>
        </w:rPr>
      </w:pPr>
      <w:r w:rsidRPr="006C1A07">
        <w:rPr>
          <w:b/>
          <w:bCs/>
          <w:i/>
          <w:iCs/>
        </w:rPr>
        <w:t>- в Ленте новостей – не позднее 1 (Одного) дня</w:t>
      </w:r>
    </w:p>
    <w:p w:rsidR="009A2BBB" w:rsidRPr="006C1A07" w:rsidRDefault="009A2BBB" w:rsidP="009A2BBB">
      <w:pPr>
        <w:adjustRightInd w:val="0"/>
        <w:ind w:firstLine="567"/>
        <w:jc w:val="both"/>
        <w:rPr>
          <w:b/>
          <w:bCs/>
          <w:i/>
          <w:iCs/>
        </w:rPr>
      </w:pPr>
      <w:r w:rsidRPr="006C1A07">
        <w:rPr>
          <w:b/>
          <w:bCs/>
          <w:i/>
          <w:iCs/>
        </w:rPr>
        <w:t>- на страницах Эмитента в сети Интернет – не позднее 2 (Двух) дней</w:t>
      </w:r>
    </w:p>
    <w:p w:rsidR="009A2BBB" w:rsidRPr="006C1A07" w:rsidRDefault="009A2BBB" w:rsidP="009A2BBB">
      <w:pPr>
        <w:adjustRightInd w:val="0"/>
        <w:ind w:firstLine="567"/>
        <w:jc w:val="both"/>
        <w:rPr>
          <w:b/>
          <w:bCs/>
          <w:i/>
          <w:iCs/>
        </w:rPr>
      </w:pPr>
    </w:p>
    <w:p w:rsidR="009A2BBB" w:rsidRPr="006C1A07" w:rsidRDefault="009A2BBB" w:rsidP="009A2BBB">
      <w:pPr>
        <w:adjustRightInd w:val="0"/>
        <w:ind w:firstLine="567"/>
        <w:jc w:val="both"/>
        <w:rPr>
          <w:b/>
          <w:bCs/>
          <w:i/>
          <w:iCs/>
        </w:rPr>
      </w:pPr>
      <w:r w:rsidRPr="006C1A07">
        <w:rPr>
          <w:b/>
          <w:bCs/>
          <w:i/>
          <w:iCs/>
        </w:rPr>
        <w:t>В случае если в сообщении о присвоении дополнительному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или путем указания на то, что цена размещения определяется наблюдательным советом или иным уполномоченным органом управления Эмитента в ходе торгов, на которых осуществляется размещение ценных бумаг, Эмитент обязан опубликовать в Ленте новостей и на страницах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ценных бумаг.</w:t>
      </w:r>
    </w:p>
    <w:p w:rsidR="009A2BBB" w:rsidRPr="006C1A07" w:rsidRDefault="009A2BBB" w:rsidP="009A2BBB">
      <w:pPr>
        <w:adjustRightInd w:val="0"/>
        <w:ind w:firstLine="567"/>
        <w:jc w:val="both"/>
        <w:rPr>
          <w:bCs/>
        </w:rPr>
      </w:pPr>
      <w:r w:rsidRPr="006C1A07">
        <w:rPr>
          <w:b/>
          <w:bCs/>
          <w:i/>
          <w:iCs/>
        </w:rPr>
        <w:t>Размещение ценных бумаг не может осуществляться до опубликования Эмитентом сообщения о цене размещения ценных бумаг в Ленте новостей и на страницах Эмитента в сети Интернет.</w:t>
      </w:r>
    </w:p>
    <w:p w:rsidR="00F3062D" w:rsidRPr="006C1A07" w:rsidRDefault="00F3062D" w:rsidP="00F3062D">
      <w:pPr>
        <w:autoSpaceDE/>
        <w:autoSpaceDN/>
        <w:ind w:firstLine="567"/>
        <w:jc w:val="both"/>
        <w:rPr>
          <w:rFonts w:eastAsia="Calibri"/>
          <w:b/>
          <w:i/>
          <w:sz w:val="22"/>
          <w:szCs w:val="22"/>
          <w:lang w:eastAsia="en-US"/>
        </w:rPr>
      </w:pPr>
    </w:p>
    <w:p w:rsidR="00F3062D" w:rsidRPr="006C1A07" w:rsidRDefault="00F3062D" w:rsidP="00C13514">
      <w:pPr>
        <w:pStyle w:val="22"/>
        <w:rPr>
          <w:sz w:val="22"/>
          <w:szCs w:val="22"/>
        </w:rPr>
      </w:pPr>
      <w:bookmarkStart w:id="25" w:name="_Toc366582854"/>
      <w:bookmarkStart w:id="26" w:name="_Toc367272586"/>
      <w:bookmarkStart w:id="27" w:name="_Toc367468055"/>
      <w:bookmarkStart w:id="28" w:name="_Toc411870999"/>
      <w:r w:rsidRPr="006C1A07">
        <w:rPr>
          <w:sz w:val="22"/>
          <w:szCs w:val="22"/>
        </w:rPr>
        <w:t>2.5. Порядок и сроки размещения эмиссионных ценных бумаг</w:t>
      </w:r>
      <w:bookmarkEnd w:id="25"/>
      <w:bookmarkEnd w:id="26"/>
      <w:bookmarkEnd w:id="27"/>
      <w:bookmarkEnd w:id="28"/>
    </w:p>
    <w:p w:rsidR="00F3062D" w:rsidRPr="006C1A07" w:rsidRDefault="00F3062D" w:rsidP="00F3062D">
      <w:pPr>
        <w:autoSpaceDE/>
        <w:autoSpaceDN/>
        <w:ind w:firstLine="567"/>
        <w:jc w:val="both"/>
        <w:rPr>
          <w:rFonts w:eastAsia="Calibri"/>
          <w:b/>
          <w:i/>
          <w:sz w:val="22"/>
          <w:szCs w:val="22"/>
          <w:lang w:eastAsia="en-US"/>
        </w:rPr>
      </w:pPr>
    </w:p>
    <w:p w:rsidR="00F3062D" w:rsidRPr="006C1A07" w:rsidRDefault="00F3062D" w:rsidP="00F3062D">
      <w:pPr>
        <w:adjustRightInd w:val="0"/>
        <w:ind w:firstLine="540"/>
        <w:jc w:val="both"/>
        <w:rPr>
          <w:rFonts w:eastAsia="Calibri"/>
          <w:bCs/>
          <w:iCs/>
          <w:lang w:eastAsia="en-US"/>
        </w:rPr>
      </w:pPr>
      <w:r w:rsidRPr="006C1A07">
        <w:rPr>
          <w:rFonts w:eastAsia="Calibri"/>
          <w:bCs/>
          <w:iCs/>
          <w:lang w:eastAsia="en-US"/>
        </w:rPr>
        <w:t xml:space="preserve">Дата начала и дата окончания размещения ценных бумаг или порядок определения срока размещения ценных бумаг: </w:t>
      </w:r>
    </w:p>
    <w:p w:rsidR="004B1D59" w:rsidRPr="006C1A07" w:rsidRDefault="004B1D59" w:rsidP="004B1D59">
      <w:pPr>
        <w:adjustRightInd w:val="0"/>
        <w:ind w:firstLine="540"/>
        <w:jc w:val="both"/>
        <w:rPr>
          <w:b/>
          <w:bCs/>
          <w:i/>
        </w:rPr>
      </w:pPr>
      <w:r w:rsidRPr="006C1A07">
        <w:rPr>
          <w:b/>
          <w:i/>
          <w:color w:val="000000"/>
        </w:rPr>
        <w:t xml:space="preserve">Дата начала и дата окончания размещения Биржевых облигаций или порядок определения срока их размещения </w:t>
      </w:r>
      <w:r w:rsidRPr="006C1A07">
        <w:rPr>
          <w:b/>
          <w:i/>
          <w:color w:val="000000"/>
          <w:u w:val="single"/>
        </w:rPr>
        <w:t>будут установлены в соответствующих Условиях выпуска</w:t>
      </w:r>
      <w:r w:rsidRPr="006C1A07">
        <w:rPr>
          <w:b/>
          <w:i/>
          <w:color w:val="000000"/>
        </w:rPr>
        <w:t>.</w:t>
      </w:r>
    </w:p>
    <w:p w:rsidR="004B1D59" w:rsidRPr="006C1A07" w:rsidRDefault="004B1D59" w:rsidP="004B1D59">
      <w:pPr>
        <w:adjustRightInd w:val="0"/>
        <w:ind w:firstLine="540"/>
        <w:jc w:val="both"/>
        <w:rPr>
          <w:b/>
          <w:bCs/>
          <w:i/>
        </w:rPr>
      </w:pPr>
      <w:r w:rsidRPr="006C1A07">
        <w:rPr>
          <w:b/>
          <w:bCs/>
          <w:i/>
        </w:rPr>
        <w:t xml:space="preserve">Дата начала размещения Биржевых облигаций устанавливается по каждому отдельному выпуску Биржевых облигаций уполномоченным органом управления Эмитента. </w:t>
      </w:r>
    </w:p>
    <w:p w:rsidR="004B1D59" w:rsidRPr="006C1A07" w:rsidRDefault="004B1D59" w:rsidP="004B1D59">
      <w:pPr>
        <w:adjustRightInd w:val="0"/>
        <w:ind w:firstLine="540"/>
        <w:jc w:val="both"/>
        <w:rPr>
          <w:b/>
          <w:bCs/>
          <w:i/>
        </w:rPr>
      </w:pPr>
      <w:r w:rsidRPr="006C1A07">
        <w:rPr>
          <w:b/>
          <w:i/>
          <w:color w:val="000000"/>
        </w:rPr>
        <w:t xml:space="preserve">Информация о присвоении идентификационного номера Программе биржевых облигаций </w:t>
      </w:r>
      <w:r w:rsidRPr="006C1A07">
        <w:rPr>
          <w:b/>
          <w:bCs/>
          <w:i/>
          <w:iCs/>
        </w:rPr>
        <w:t>публикуется Эмитентом в порядке и сроки, указанные в п. 11 Программы и п. 2.9. Проспекта ценных бумаг</w:t>
      </w:r>
      <w:r w:rsidRPr="006C1A07">
        <w:rPr>
          <w:b/>
          <w:i/>
          <w:color w:val="000000"/>
        </w:rPr>
        <w:t>.</w:t>
      </w:r>
    </w:p>
    <w:p w:rsidR="004B1D59" w:rsidRPr="006C1A07" w:rsidRDefault="004B1D59" w:rsidP="004B1D59">
      <w:pPr>
        <w:pStyle w:val="BodyTextIndent1"/>
        <w:spacing w:before="0" w:after="0"/>
        <w:ind w:left="0" w:firstLine="540"/>
        <w:jc w:val="both"/>
        <w:rPr>
          <w:b/>
          <w:bCs/>
          <w:i/>
          <w:iCs/>
          <w:sz w:val="20"/>
          <w:szCs w:val="20"/>
        </w:rPr>
      </w:pPr>
      <w:r w:rsidRPr="006C1A07">
        <w:rPr>
          <w:b/>
          <w:bCs/>
          <w:i/>
          <w:iCs/>
          <w:sz w:val="20"/>
          <w:szCs w:val="20"/>
        </w:rPr>
        <w:t>Сообщение о допуске Биржевых облигаций к торгам в процессе их размещения и порядке доступа к информации, содержащейся в Условиях отдельного выпуска, публикуется Эмитентом в порядке и сроки, указанные в п. 11 Программы и п. 2.9. Проспекта ценных бумаг.</w:t>
      </w:r>
    </w:p>
    <w:p w:rsidR="004B1D59" w:rsidRPr="006C1A07" w:rsidRDefault="004B1D59" w:rsidP="004B1D59">
      <w:pPr>
        <w:pStyle w:val="BodyTextIndent1"/>
        <w:spacing w:before="0" w:after="0"/>
        <w:ind w:left="0" w:firstLine="540"/>
        <w:jc w:val="both"/>
        <w:rPr>
          <w:b/>
          <w:bCs/>
          <w:i/>
          <w:iCs/>
          <w:sz w:val="20"/>
          <w:szCs w:val="20"/>
        </w:rPr>
      </w:pPr>
      <w:r w:rsidRPr="006C1A07">
        <w:rPr>
          <w:b/>
          <w:bCs/>
          <w:i/>
          <w:iCs/>
          <w:sz w:val="20"/>
          <w:szCs w:val="20"/>
        </w:rPr>
        <w:t>Сообщение о дате начала размещения Биржевых облигаций публикуется Эмитентом в следующие сроки:</w:t>
      </w:r>
    </w:p>
    <w:p w:rsidR="004B1D59" w:rsidRPr="006C1A07" w:rsidRDefault="004B1D59" w:rsidP="004B1D59">
      <w:pPr>
        <w:pStyle w:val="BodyTextIndent1"/>
        <w:numPr>
          <w:ilvl w:val="0"/>
          <w:numId w:val="25"/>
        </w:numPr>
        <w:spacing w:before="0" w:after="0"/>
        <w:ind w:left="0" w:firstLine="567"/>
        <w:jc w:val="both"/>
        <w:rPr>
          <w:b/>
          <w:bCs/>
          <w:i/>
          <w:iCs/>
          <w:sz w:val="20"/>
          <w:szCs w:val="20"/>
        </w:rPr>
      </w:pPr>
      <w:r w:rsidRPr="006C1A07">
        <w:rPr>
          <w:b/>
          <w:bCs/>
          <w:i/>
          <w:iCs/>
          <w:sz w:val="20"/>
          <w:szCs w:val="20"/>
        </w:rPr>
        <w:t xml:space="preserve">в информационном ресурсе, обновляемом в режиме реального времени и предоставляемом </w:t>
      </w:r>
      <w:r w:rsidRPr="006C1A07">
        <w:rPr>
          <w:b/>
          <w:bCs/>
          <w:i/>
          <w:iCs/>
          <w:sz w:val="20"/>
          <w:szCs w:val="20"/>
        </w:rPr>
        <w:lastRenderedPageBreak/>
        <w:t>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5 (Пять) дней до даты начала размещения Биржевых облигаций;</w:t>
      </w:r>
    </w:p>
    <w:p w:rsidR="004B1D59" w:rsidRPr="006C1A07" w:rsidRDefault="004B1D59" w:rsidP="004B1D59">
      <w:pPr>
        <w:pStyle w:val="BodyTextIndent1"/>
        <w:numPr>
          <w:ilvl w:val="0"/>
          <w:numId w:val="25"/>
        </w:numPr>
        <w:spacing w:before="0" w:after="0"/>
        <w:ind w:left="0" w:firstLine="567"/>
        <w:jc w:val="both"/>
        <w:rPr>
          <w:b/>
          <w:bCs/>
          <w:i/>
          <w:iCs/>
          <w:sz w:val="20"/>
          <w:szCs w:val="20"/>
        </w:rPr>
      </w:pPr>
      <w:r w:rsidRPr="006C1A07">
        <w:rPr>
          <w:b/>
          <w:bCs/>
          <w:i/>
          <w:iCs/>
          <w:sz w:val="20"/>
          <w:szCs w:val="20"/>
        </w:rPr>
        <w:t xml:space="preserve">на страницах в информационно-телекоммуникационной сети «Интернет» (выше и далее – сеть Интернет), используемых Эмитентом для раскрытия информации по адресам: </w:t>
      </w:r>
      <w:hyperlink r:id="rId20" w:history="1">
        <w:r w:rsidRPr="006C1A07">
          <w:rPr>
            <w:rStyle w:val="af3"/>
            <w:b/>
            <w:bCs/>
            <w:i/>
            <w:iCs/>
            <w:sz w:val="20"/>
            <w:szCs w:val="20"/>
          </w:rPr>
          <w:t>http://www.e-disclosure.ru/portal/company.aspx?id=235</w:t>
        </w:r>
      </w:hyperlink>
      <w:r w:rsidRPr="006C1A07">
        <w:rPr>
          <w:rStyle w:val="af3"/>
          <w:b/>
          <w:bCs/>
          <w:i/>
          <w:iCs/>
          <w:sz w:val="20"/>
          <w:szCs w:val="20"/>
        </w:rPr>
        <w:t xml:space="preserve">, </w:t>
      </w:r>
      <w:hyperlink r:id="rId21" w:history="1">
        <w:r w:rsidRPr="006C1A07">
          <w:rPr>
            <w:rStyle w:val="af3"/>
            <w:b/>
            <w:bCs/>
            <w:i/>
            <w:iCs/>
            <w:sz w:val="20"/>
            <w:szCs w:val="20"/>
          </w:rPr>
          <w:t>www.otkritiefc.ru</w:t>
        </w:r>
      </w:hyperlink>
      <w:r w:rsidRPr="006C1A07">
        <w:rPr>
          <w:b/>
          <w:bCs/>
          <w:i/>
          <w:iCs/>
          <w:sz w:val="20"/>
          <w:szCs w:val="20"/>
        </w:rPr>
        <w:t xml:space="preserve"> (далее в совокупности указанные страницы именуются «страницы Эмитента в сети Интернет»)</w:t>
      </w:r>
      <w:r w:rsidRPr="006C1A07">
        <w:rPr>
          <w:rStyle w:val="SUBST"/>
          <w:sz w:val="20"/>
          <w:szCs w:val="20"/>
        </w:rPr>
        <w:t xml:space="preserve"> </w:t>
      </w:r>
      <w:r w:rsidRPr="006C1A07">
        <w:rPr>
          <w:b/>
          <w:bCs/>
          <w:i/>
          <w:iCs/>
          <w:sz w:val="20"/>
          <w:szCs w:val="20"/>
        </w:rPr>
        <w:t>- не позднее, чем за 4 (Четыре) дня до даты начала размещения Биржевых облигаций.</w:t>
      </w:r>
    </w:p>
    <w:p w:rsidR="004B1D59" w:rsidRPr="006C1A07" w:rsidRDefault="004B1D59" w:rsidP="004B1D59">
      <w:pPr>
        <w:widowControl w:val="0"/>
        <w:tabs>
          <w:tab w:val="left" w:pos="851"/>
        </w:tabs>
        <w:ind w:firstLine="567"/>
        <w:jc w:val="both"/>
        <w:rPr>
          <w:b/>
          <w:i/>
        </w:rPr>
      </w:pPr>
      <w:r w:rsidRPr="006C1A07">
        <w:rPr>
          <w:b/>
          <w:i/>
        </w:rPr>
        <w:t>Эмитент информирует Биржу и НРД о принятом решении не позднее 1 (Одного) дня с даты принятия уполномоченным органом управления Эмитента решения о дате начала размещения Биржевых облигаций и не позднее, чем за 5 (Пять) дней до даты начала размещения Биржевых облигаций.</w:t>
      </w:r>
    </w:p>
    <w:p w:rsidR="004B1D59" w:rsidRPr="006C1A07" w:rsidRDefault="004B1D59" w:rsidP="004B1D59">
      <w:pPr>
        <w:adjustRightInd w:val="0"/>
        <w:ind w:firstLine="567"/>
        <w:jc w:val="both"/>
        <w:rPr>
          <w:b/>
          <w:bCs/>
          <w:i/>
          <w:iCs/>
        </w:rPr>
      </w:pPr>
      <w:r w:rsidRPr="006C1A07">
        <w:rPr>
          <w:b/>
          <w:bCs/>
          <w:i/>
          <w:iCs/>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rsidR="004B1D59" w:rsidRPr="006C1A07" w:rsidRDefault="004B1D59" w:rsidP="004B1D59">
      <w:pPr>
        <w:adjustRightInd w:val="0"/>
        <w:ind w:firstLine="567"/>
        <w:jc w:val="both"/>
        <w:rPr>
          <w:b/>
          <w:bCs/>
          <w:i/>
          <w:iCs/>
        </w:rPr>
      </w:pPr>
      <w:r w:rsidRPr="006C1A07">
        <w:rPr>
          <w:b/>
          <w:bCs/>
          <w:i/>
          <w:iCs/>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4B1D59" w:rsidRPr="006C1A07" w:rsidRDefault="004B1D59" w:rsidP="004B1D59">
      <w:pPr>
        <w:pStyle w:val="BodyTextIndent1"/>
        <w:spacing w:before="0" w:after="0"/>
        <w:ind w:left="0" w:firstLine="540"/>
        <w:jc w:val="both"/>
        <w:rPr>
          <w:b/>
          <w:bCs/>
          <w:i/>
          <w:iCs/>
          <w:sz w:val="20"/>
          <w:szCs w:val="20"/>
        </w:rPr>
      </w:pPr>
      <w:r w:rsidRPr="006C1A07">
        <w:rPr>
          <w:b/>
          <w:bCs/>
          <w:i/>
          <w:iCs/>
          <w:sz w:val="20"/>
          <w:szCs w:val="20"/>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но не позднее, чем за 1 (Один) день до наступления такой даты.</w:t>
      </w:r>
    </w:p>
    <w:p w:rsidR="004B1D59" w:rsidRPr="006C1A07" w:rsidRDefault="004B1D59" w:rsidP="004B1D59">
      <w:pPr>
        <w:adjustRightInd w:val="0"/>
        <w:ind w:firstLine="540"/>
        <w:jc w:val="both"/>
        <w:rPr>
          <w:bCs/>
          <w:i/>
          <w:iCs/>
        </w:rPr>
      </w:pPr>
      <w:r w:rsidRPr="006C1A07">
        <w:rPr>
          <w:bCs/>
          <w:i/>
          <w:iCs/>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в сфере финансовых рынков,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 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в сфере финансовых рынков,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
    <w:p w:rsidR="00F3062D" w:rsidRPr="006C1A07" w:rsidRDefault="00F3062D" w:rsidP="00F3062D">
      <w:pPr>
        <w:adjustRightInd w:val="0"/>
        <w:ind w:firstLine="540"/>
        <w:jc w:val="both"/>
        <w:rPr>
          <w:rFonts w:eastAsia="Calibri"/>
          <w:bCs/>
          <w:iCs/>
          <w:lang w:eastAsia="en-US"/>
        </w:rPr>
      </w:pPr>
    </w:p>
    <w:p w:rsidR="00F3062D" w:rsidRPr="006C1A07" w:rsidRDefault="00F3062D" w:rsidP="00F3062D">
      <w:pPr>
        <w:adjustRightInd w:val="0"/>
        <w:ind w:firstLine="540"/>
        <w:jc w:val="both"/>
        <w:rPr>
          <w:rFonts w:eastAsia="Calibri"/>
          <w:bCs/>
          <w:iCs/>
          <w:lang w:eastAsia="en-US"/>
        </w:rPr>
      </w:pPr>
      <w:r w:rsidRPr="006C1A07">
        <w:rPr>
          <w:rFonts w:eastAsia="Calibri"/>
          <w:bCs/>
          <w:iCs/>
          <w:lang w:eastAsia="en-US"/>
        </w:rPr>
        <w:t xml:space="preserve">Способ размещения ценных бумаг: </w:t>
      </w:r>
      <w:r w:rsidRPr="006C1A07">
        <w:rPr>
          <w:rFonts w:eastAsia="Calibri"/>
          <w:b/>
          <w:i/>
          <w:lang w:eastAsia="en-US"/>
        </w:rPr>
        <w:t>открытая подписка</w:t>
      </w:r>
    </w:p>
    <w:p w:rsidR="00F3062D" w:rsidRPr="006C1A07" w:rsidRDefault="00F3062D" w:rsidP="00F3062D">
      <w:pPr>
        <w:adjustRightInd w:val="0"/>
        <w:ind w:firstLine="540"/>
        <w:jc w:val="both"/>
        <w:rPr>
          <w:rFonts w:eastAsia="Calibri"/>
          <w:bCs/>
          <w:iCs/>
          <w:lang w:eastAsia="en-US"/>
        </w:rPr>
      </w:pPr>
    </w:p>
    <w:p w:rsidR="00F3062D" w:rsidRPr="006C1A07" w:rsidRDefault="00F3062D" w:rsidP="00F3062D">
      <w:pPr>
        <w:adjustRightInd w:val="0"/>
        <w:ind w:firstLine="540"/>
        <w:jc w:val="both"/>
        <w:rPr>
          <w:rFonts w:eastAsiaTheme="minorHAnsi" w:cstheme="minorBidi"/>
          <w:b/>
          <w:bCs/>
          <w:i/>
          <w:iCs/>
          <w:lang w:eastAsia="en-US"/>
        </w:rPr>
      </w:pPr>
      <w:r w:rsidRPr="006C1A07">
        <w:rPr>
          <w:rFonts w:eastAsia="Calibri"/>
          <w:bCs/>
          <w:iCs/>
          <w:lang w:eastAsia="en-US"/>
        </w:rPr>
        <w:t xml:space="preserve">Наличие преимущественного права приобретения размещаемых ценных бумаг и дата составления списка лиц, имеющих такое преимущественное право: </w:t>
      </w:r>
      <w:r w:rsidRPr="006C1A07">
        <w:rPr>
          <w:rFonts w:eastAsiaTheme="minorHAnsi" w:cstheme="minorBidi"/>
          <w:b/>
          <w:bCs/>
          <w:i/>
          <w:iCs/>
          <w:lang w:eastAsia="en-US"/>
        </w:rPr>
        <w:t>Преимущественное право приобретения размещаемых ценных бумаг не предусмотрено.</w:t>
      </w:r>
    </w:p>
    <w:p w:rsidR="00F3062D" w:rsidRPr="006C1A07" w:rsidRDefault="00F3062D" w:rsidP="00F3062D">
      <w:pPr>
        <w:autoSpaceDE/>
        <w:autoSpaceDN/>
        <w:ind w:firstLine="567"/>
        <w:jc w:val="both"/>
        <w:rPr>
          <w:rFonts w:eastAsia="Calibri"/>
          <w:bCs/>
          <w:iCs/>
          <w:lang w:eastAsia="en-US"/>
        </w:rPr>
      </w:pPr>
    </w:p>
    <w:p w:rsidR="00F3062D" w:rsidRPr="006C1A07" w:rsidRDefault="00F3062D" w:rsidP="00F3062D">
      <w:pPr>
        <w:autoSpaceDE/>
        <w:autoSpaceDN/>
        <w:ind w:firstLine="567"/>
        <w:jc w:val="both"/>
        <w:rPr>
          <w:rFonts w:eastAsia="Calibri"/>
          <w:b/>
          <w:i/>
          <w:lang w:eastAsia="en-US"/>
        </w:rPr>
      </w:pPr>
      <w:r w:rsidRPr="006C1A07">
        <w:rPr>
          <w:rFonts w:eastAsia="Calibri"/>
          <w:bCs/>
          <w:iCs/>
          <w:lang w:eastAsia="en-US"/>
        </w:rPr>
        <w:t xml:space="preserve">Иные существенные, но мнению эмитента, условия размещения ценных бумаг: </w:t>
      </w:r>
      <w:r w:rsidRPr="006C1A07">
        <w:rPr>
          <w:rFonts w:eastAsia="Calibri"/>
          <w:b/>
          <w:i/>
          <w:lang w:eastAsia="en-US"/>
        </w:rPr>
        <w:t xml:space="preserve">иные существенные условия размещения указаны </w:t>
      </w:r>
      <w:r w:rsidR="00FC7733" w:rsidRPr="006C1A07">
        <w:rPr>
          <w:rFonts w:eastAsia="Calibri"/>
          <w:b/>
          <w:i/>
          <w:lang w:eastAsia="en-US"/>
        </w:rPr>
        <w:t>Программе биржевых облигаций</w:t>
      </w:r>
      <w:r w:rsidRPr="006C1A07">
        <w:rPr>
          <w:rFonts w:eastAsia="Calibri"/>
          <w:b/>
          <w:i/>
          <w:lang w:eastAsia="en-US"/>
        </w:rPr>
        <w:t xml:space="preserve"> и в разделе IX Проспекта ценных бумаг.</w:t>
      </w:r>
    </w:p>
    <w:p w:rsidR="00F3062D" w:rsidRPr="006C1A07" w:rsidRDefault="00F3062D" w:rsidP="00F3062D">
      <w:pPr>
        <w:adjustRightInd w:val="0"/>
        <w:ind w:firstLine="540"/>
        <w:jc w:val="both"/>
        <w:rPr>
          <w:rFonts w:eastAsia="Calibri"/>
          <w:bCs/>
          <w:iCs/>
          <w:lang w:eastAsia="en-US"/>
        </w:rPr>
      </w:pPr>
    </w:p>
    <w:p w:rsidR="004B1D59" w:rsidRPr="006C1A07" w:rsidRDefault="004B1D59" w:rsidP="004B1D59">
      <w:pPr>
        <w:adjustRightInd w:val="0"/>
        <w:ind w:firstLine="567"/>
        <w:jc w:val="both"/>
        <w:rPr>
          <w:b/>
          <w:bCs/>
          <w:i/>
          <w:iCs/>
        </w:rPr>
      </w:pPr>
      <w:r w:rsidRPr="006C1A07">
        <w:rPr>
          <w:b/>
          <w:bCs/>
          <w:i/>
          <w:iCs/>
        </w:rPr>
        <w:t>Размещение Биржевых облигаций может осуществляться Эмитентом как самостоятельно,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rsidR="004B1D59" w:rsidRPr="006C1A07" w:rsidRDefault="004B1D59" w:rsidP="004B1D59">
      <w:pPr>
        <w:adjustRightInd w:val="0"/>
        <w:ind w:firstLine="567"/>
        <w:jc w:val="both"/>
        <w:rPr>
          <w:b/>
          <w:bCs/>
          <w:i/>
          <w:iCs/>
        </w:rPr>
      </w:pPr>
      <w:r w:rsidRPr="006C1A07">
        <w:rPr>
          <w:b/>
          <w:bCs/>
          <w:i/>
          <w:iCs/>
        </w:rPr>
        <w:t xml:space="preserve">В случае намерения привлечь Андеррайтера, Андеррайтер либо перечень возможных Андеррайтеров отдельного выпуска </w:t>
      </w:r>
      <w:r w:rsidRPr="006C1A07">
        <w:rPr>
          <w:b/>
          <w:bCs/>
          <w:i/>
          <w:iCs/>
          <w:u w:val="single"/>
        </w:rPr>
        <w:t>устанавливается в Условиях выпуска</w:t>
      </w:r>
      <w:r w:rsidRPr="006C1A07">
        <w:rPr>
          <w:b/>
          <w:bCs/>
          <w:i/>
          <w:iCs/>
        </w:rPr>
        <w:t>.</w:t>
      </w:r>
    </w:p>
    <w:p w:rsidR="004B1D59" w:rsidRPr="006C1A07" w:rsidRDefault="004B1D59" w:rsidP="004B1D59">
      <w:pPr>
        <w:adjustRightInd w:val="0"/>
        <w:ind w:firstLine="567"/>
        <w:jc w:val="both"/>
        <w:rPr>
          <w:b/>
          <w:bCs/>
          <w:i/>
          <w:iCs/>
        </w:rPr>
      </w:pPr>
      <w:r w:rsidRPr="006C1A07">
        <w:rPr>
          <w:b/>
          <w:bCs/>
          <w:i/>
          <w:iCs/>
        </w:rPr>
        <w:t>Информация о назначении Андеррайтера раскрывается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4B1D59" w:rsidRPr="006C1A07" w:rsidRDefault="004B1D59" w:rsidP="004B1D59">
      <w:pPr>
        <w:adjustRightInd w:val="0"/>
        <w:ind w:firstLine="567"/>
        <w:jc w:val="both"/>
        <w:rPr>
          <w:b/>
          <w:bCs/>
          <w:i/>
          <w:iCs/>
        </w:rPr>
      </w:pPr>
      <w:r w:rsidRPr="006C1A07">
        <w:rPr>
          <w:b/>
          <w:bCs/>
          <w:i/>
          <w:iCs/>
        </w:rPr>
        <w:t>-</w:t>
      </w:r>
      <w:r w:rsidRPr="006C1A07">
        <w:rPr>
          <w:b/>
          <w:bCs/>
          <w:i/>
          <w:iCs/>
        </w:rPr>
        <w:tab/>
        <w:t>в Ленте новостей - не позднее 1 (Одного) дня;</w:t>
      </w:r>
    </w:p>
    <w:p w:rsidR="004B1D59" w:rsidRPr="006C1A07" w:rsidRDefault="004B1D59" w:rsidP="004B1D59">
      <w:pPr>
        <w:adjustRightInd w:val="0"/>
        <w:ind w:firstLine="567"/>
        <w:jc w:val="both"/>
        <w:rPr>
          <w:b/>
          <w:bCs/>
          <w:i/>
          <w:iCs/>
        </w:rPr>
      </w:pPr>
      <w:r w:rsidRPr="006C1A07">
        <w:rPr>
          <w:b/>
          <w:bCs/>
          <w:i/>
          <w:iCs/>
        </w:rPr>
        <w:t>-</w:t>
      </w:r>
      <w:r w:rsidRPr="006C1A07">
        <w:rPr>
          <w:b/>
          <w:bCs/>
          <w:i/>
          <w:iCs/>
        </w:rPr>
        <w:tab/>
        <w:t>на страницах Эмитента в сети Интернет - не позднее 2 (Двух) дней.</w:t>
      </w:r>
    </w:p>
    <w:p w:rsidR="00F3062D" w:rsidRPr="006C1A07" w:rsidRDefault="00F3062D" w:rsidP="00F3062D">
      <w:pPr>
        <w:adjustRightInd w:val="0"/>
        <w:ind w:firstLine="567"/>
        <w:jc w:val="both"/>
        <w:rPr>
          <w:rFonts w:eastAsiaTheme="minorHAnsi" w:cstheme="minorBidi"/>
          <w:b/>
          <w:bCs/>
          <w:i/>
          <w:iCs/>
          <w:sz w:val="22"/>
          <w:szCs w:val="22"/>
          <w:lang w:eastAsia="en-US"/>
        </w:rPr>
      </w:pPr>
    </w:p>
    <w:p w:rsidR="00F3062D" w:rsidRPr="006C1A07" w:rsidRDefault="00F3062D" w:rsidP="00F3062D">
      <w:pPr>
        <w:adjustRightInd w:val="0"/>
        <w:ind w:firstLine="567"/>
        <w:jc w:val="both"/>
        <w:rPr>
          <w:b/>
          <w:bCs/>
          <w:i/>
          <w:iCs/>
        </w:rPr>
      </w:pPr>
      <w:r w:rsidRPr="006C1A07">
        <w:rPr>
          <w:b/>
          <w:bCs/>
          <w:i/>
          <w:iCs/>
        </w:rPr>
        <w:lastRenderedPageBreak/>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rsidR="00F3062D" w:rsidRPr="006C1A07" w:rsidRDefault="00F3062D" w:rsidP="00F3062D">
      <w:pPr>
        <w:adjustRightInd w:val="0"/>
        <w:ind w:firstLine="540"/>
        <w:jc w:val="both"/>
        <w:outlineLvl w:val="0"/>
        <w:rPr>
          <w:rFonts w:eastAsia="Calibri"/>
          <w:bCs/>
          <w:iCs/>
          <w:sz w:val="22"/>
          <w:szCs w:val="22"/>
          <w:lang w:eastAsia="en-US"/>
        </w:rPr>
      </w:pPr>
    </w:p>
    <w:p w:rsidR="00F3062D" w:rsidRPr="006C1A07" w:rsidRDefault="00F3062D" w:rsidP="00C13514">
      <w:pPr>
        <w:pStyle w:val="22"/>
        <w:rPr>
          <w:sz w:val="22"/>
          <w:szCs w:val="22"/>
        </w:rPr>
      </w:pPr>
      <w:bookmarkStart w:id="29" w:name="_Toc411871000"/>
      <w:r w:rsidRPr="006C1A07">
        <w:rPr>
          <w:sz w:val="22"/>
          <w:szCs w:val="22"/>
        </w:rPr>
        <w:t>2.6. Порядок и условия оплаты размещаемых эмиссионных ценных бумаг</w:t>
      </w:r>
      <w:bookmarkEnd w:id="29"/>
    </w:p>
    <w:p w:rsidR="00F3062D" w:rsidRPr="006C1A07" w:rsidRDefault="00F3062D" w:rsidP="00F3062D">
      <w:pPr>
        <w:adjustRightInd w:val="0"/>
        <w:ind w:firstLine="540"/>
        <w:jc w:val="both"/>
        <w:rPr>
          <w:rFonts w:eastAsia="Calibri"/>
          <w:bCs/>
          <w:iCs/>
          <w:sz w:val="22"/>
          <w:szCs w:val="22"/>
          <w:lang w:eastAsia="en-US"/>
        </w:rPr>
      </w:pPr>
    </w:p>
    <w:p w:rsidR="00F3062D" w:rsidRPr="006C1A07" w:rsidRDefault="00F3062D" w:rsidP="00F3062D">
      <w:pPr>
        <w:adjustRightInd w:val="0"/>
        <w:ind w:firstLine="567"/>
        <w:jc w:val="both"/>
        <w:rPr>
          <w:bCs/>
        </w:rPr>
      </w:pPr>
      <w:r w:rsidRPr="006C1A07">
        <w:rPr>
          <w:bCs/>
        </w:rPr>
        <w:t>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rsidR="00F3062D" w:rsidRPr="006C1A07" w:rsidRDefault="00F3062D" w:rsidP="00F3062D">
      <w:pPr>
        <w:shd w:val="clear" w:color="auto" w:fill="FFFFFF"/>
        <w:ind w:firstLine="567"/>
        <w:jc w:val="both"/>
        <w:rPr>
          <w:bCs/>
          <w:iCs/>
        </w:rPr>
      </w:pPr>
    </w:p>
    <w:p w:rsidR="004B1D59" w:rsidRPr="006C1A07" w:rsidRDefault="004B1D59" w:rsidP="004B1D59">
      <w:pPr>
        <w:shd w:val="clear" w:color="auto" w:fill="FFFFFF"/>
        <w:ind w:firstLine="567"/>
        <w:jc w:val="both"/>
        <w:rPr>
          <w:bCs/>
          <w:iCs/>
        </w:rPr>
      </w:pPr>
      <w:r w:rsidRPr="006C1A07">
        <w:rPr>
          <w:bCs/>
          <w:iCs/>
        </w:rPr>
        <w:t xml:space="preserve">Срок оплаты: </w:t>
      </w:r>
    </w:p>
    <w:p w:rsidR="004B1D59" w:rsidRPr="006C1A07" w:rsidRDefault="004B1D59" w:rsidP="004B1D59">
      <w:pPr>
        <w:shd w:val="clear" w:color="auto" w:fill="FFFFFF"/>
        <w:ind w:firstLine="567"/>
        <w:jc w:val="both"/>
        <w:rPr>
          <w:b/>
          <w:bCs/>
          <w:i/>
          <w:iCs/>
        </w:rPr>
      </w:pPr>
      <w:r w:rsidRPr="006C1A07">
        <w:rPr>
          <w:b/>
          <w:bCs/>
          <w:i/>
          <w:iCs/>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4B1D59" w:rsidRPr="006C1A07" w:rsidRDefault="004B1D59" w:rsidP="004B1D59">
      <w:pPr>
        <w:shd w:val="clear" w:color="auto" w:fill="FFFFFF"/>
        <w:ind w:firstLine="567"/>
        <w:jc w:val="both"/>
        <w:rPr>
          <w:bCs/>
          <w:i/>
          <w:iCs/>
        </w:rPr>
      </w:pPr>
    </w:p>
    <w:p w:rsidR="004B1D59" w:rsidRPr="006C1A07" w:rsidRDefault="004B1D59" w:rsidP="004B1D59">
      <w:pPr>
        <w:shd w:val="clear" w:color="auto" w:fill="FFFFFF"/>
        <w:ind w:firstLine="567"/>
        <w:jc w:val="both"/>
        <w:rPr>
          <w:bCs/>
          <w:i/>
          <w:iCs/>
        </w:rPr>
      </w:pPr>
      <w:r w:rsidRPr="006C1A07">
        <w:rPr>
          <w:bCs/>
          <w:iCs/>
        </w:rPr>
        <w:t>Форма оплаты:</w:t>
      </w:r>
      <w:r w:rsidRPr="006C1A07">
        <w:rPr>
          <w:bCs/>
          <w:i/>
          <w:iCs/>
        </w:rPr>
        <w:t xml:space="preserve"> </w:t>
      </w:r>
    </w:p>
    <w:p w:rsidR="004B1D59" w:rsidRPr="006C1A07" w:rsidRDefault="004B1D59" w:rsidP="004B1D59">
      <w:pPr>
        <w:shd w:val="clear" w:color="auto" w:fill="FFFFFF"/>
        <w:ind w:firstLine="567"/>
        <w:jc w:val="both"/>
        <w:rPr>
          <w:b/>
          <w:bCs/>
          <w:i/>
          <w:iCs/>
        </w:rPr>
      </w:pPr>
      <w:r w:rsidRPr="006C1A07">
        <w:rPr>
          <w:b/>
          <w:bCs/>
          <w:i/>
          <w:iCs/>
        </w:rPr>
        <w:t>При приобретении Биржевые облигации оплачиваются денежными средствами в валюте Российской Федерации в безналичном порядке.</w:t>
      </w:r>
    </w:p>
    <w:p w:rsidR="004B1D59" w:rsidRPr="006C1A07" w:rsidRDefault="004B1D59" w:rsidP="004B1D59">
      <w:pPr>
        <w:shd w:val="clear" w:color="auto" w:fill="FFFFFF"/>
        <w:ind w:firstLine="567"/>
        <w:jc w:val="both"/>
        <w:rPr>
          <w:bCs/>
          <w:i/>
          <w:iCs/>
        </w:rPr>
      </w:pPr>
    </w:p>
    <w:p w:rsidR="004B1D59" w:rsidRPr="006C1A07" w:rsidRDefault="004B1D59" w:rsidP="004B1D59">
      <w:pPr>
        <w:shd w:val="clear" w:color="auto" w:fill="FFFFFF"/>
        <w:ind w:firstLine="567"/>
        <w:jc w:val="both"/>
        <w:rPr>
          <w:bCs/>
          <w:iCs/>
        </w:rPr>
      </w:pPr>
      <w:r w:rsidRPr="006C1A07">
        <w:rPr>
          <w:bCs/>
          <w:iCs/>
        </w:rPr>
        <w:t>Порядок оплаты размещаемых ценных бумаг:</w:t>
      </w:r>
    </w:p>
    <w:p w:rsidR="004B1D59" w:rsidRPr="006C1A07" w:rsidRDefault="004B1D59" w:rsidP="004B1D59">
      <w:pPr>
        <w:shd w:val="clear" w:color="auto" w:fill="FFFFFF"/>
        <w:ind w:firstLine="567"/>
        <w:jc w:val="both"/>
        <w:rPr>
          <w:b/>
          <w:bCs/>
          <w:i/>
          <w:iCs/>
        </w:rPr>
      </w:pPr>
      <w:r w:rsidRPr="006C1A07">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закрытое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ЗАО НРД. </w:t>
      </w:r>
    </w:p>
    <w:p w:rsidR="004B1D59" w:rsidRPr="006C1A07" w:rsidRDefault="004B1D59" w:rsidP="004B1D59">
      <w:pPr>
        <w:shd w:val="clear" w:color="auto" w:fill="FFFFFF"/>
        <w:ind w:firstLine="567"/>
        <w:jc w:val="both"/>
        <w:rPr>
          <w:b/>
          <w:bCs/>
          <w:i/>
          <w:iCs/>
        </w:rPr>
      </w:pPr>
      <w:r w:rsidRPr="006C1A07">
        <w:rPr>
          <w:b/>
          <w:bCs/>
          <w:i/>
          <w:iCs/>
        </w:rPr>
        <w:t>Возможность рассрочки при оплате Биржевых облигаций не предусмотрена. Биржевые облигации размещаются при условии их полной оплаты.</w:t>
      </w:r>
    </w:p>
    <w:p w:rsidR="004B1D59" w:rsidRPr="006C1A07" w:rsidRDefault="004B1D59" w:rsidP="004B1D59">
      <w:pPr>
        <w:shd w:val="clear" w:color="auto" w:fill="FFFFFF"/>
        <w:ind w:firstLine="567"/>
        <w:jc w:val="both"/>
        <w:rPr>
          <w:b/>
          <w:bCs/>
          <w:i/>
          <w:iCs/>
        </w:rPr>
      </w:pPr>
      <w:r w:rsidRPr="006C1A07">
        <w:rPr>
          <w:b/>
          <w:bCs/>
          <w:i/>
          <w:iCs/>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rsidR="004B1D59" w:rsidRPr="006C1A07" w:rsidRDefault="004B1D59" w:rsidP="004B1D59">
      <w:pPr>
        <w:shd w:val="clear" w:color="auto" w:fill="FFFFFF"/>
        <w:ind w:firstLine="567"/>
        <w:jc w:val="both"/>
        <w:rPr>
          <w:b/>
          <w:bCs/>
          <w:i/>
          <w:iCs/>
        </w:rPr>
      </w:pPr>
      <w:r w:rsidRPr="006C1A07">
        <w:rPr>
          <w:b/>
          <w:bCs/>
          <w:i/>
          <w:iCs/>
        </w:rPr>
        <w:t xml:space="preserve">Денежные средства, полученные от размещения Биржевых облигаций, зачисляются в НРД на счет </w:t>
      </w:r>
      <w:r w:rsidRPr="006C1A07">
        <w:rPr>
          <w:b/>
          <w:i/>
          <w:color w:val="000000"/>
        </w:rPr>
        <w:t>в соответствии с Правилами Биржи, Правилами Клиринговой организации,</w:t>
      </w:r>
      <w:r w:rsidRPr="006C1A07">
        <w:rPr>
          <w:b/>
          <w:color w:val="000000"/>
        </w:rPr>
        <w:t xml:space="preserve">  </w:t>
      </w:r>
      <w:r w:rsidRPr="006C1A07">
        <w:rPr>
          <w:b/>
          <w:bCs/>
          <w:i/>
          <w:color w:val="000000"/>
        </w:rPr>
        <w:t>Условиями осуществления депозитарной деятельности НКО ЗАО НРД</w:t>
      </w:r>
      <w:r w:rsidRPr="006C1A07">
        <w:rPr>
          <w:b/>
          <w:bCs/>
          <w:i/>
          <w:iCs/>
        </w:rPr>
        <w:t>.</w:t>
      </w:r>
    </w:p>
    <w:p w:rsidR="004B1D59" w:rsidRPr="006C1A07" w:rsidRDefault="004B1D59" w:rsidP="004B1D59">
      <w:pPr>
        <w:shd w:val="clear" w:color="auto" w:fill="FFFFFF"/>
        <w:ind w:firstLine="567"/>
        <w:jc w:val="both"/>
        <w:rPr>
          <w:b/>
          <w:bCs/>
          <w:i/>
          <w:iCs/>
        </w:rPr>
      </w:pPr>
      <w:r w:rsidRPr="006C1A07">
        <w:rPr>
          <w:b/>
          <w:bCs/>
          <w:i/>
          <w:iCs/>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rsidR="004B1D59" w:rsidRPr="006C1A07" w:rsidRDefault="004B1D59" w:rsidP="004B1D59">
      <w:pPr>
        <w:shd w:val="clear" w:color="auto" w:fill="FFFFFF"/>
        <w:ind w:firstLine="567"/>
        <w:jc w:val="both"/>
        <w:rPr>
          <w:b/>
          <w:bCs/>
          <w:i/>
          <w:iCs/>
        </w:rPr>
      </w:pPr>
      <w:r w:rsidRPr="006C1A07">
        <w:rPr>
          <w:b/>
          <w:bCs/>
          <w:i/>
          <w:iCs/>
        </w:rPr>
        <w:t xml:space="preserve">При заключении сделки осуществляется процедура контроля ее обеспечения. </w:t>
      </w:r>
    </w:p>
    <w:p w:rsidR="004B1D59" w:rsidRPr="006C1A07" w:rsidRDefault="004B1D59" w:rsidP="004B1D59">
      <w:pPr>
        <w:shd w:val="clear" w:color="auto" w:fill="FFFFFF"/>
        <w:ind w:firstLine="567"/>
        <w:jc w:val="both"/>
        <w:rPr>
          <w:b/>
          <w:bCs/>
          <w:i/>
          <w:iCs/>
        </w:rPr>
      </w:pPr>
      <w:r w:rsidRPr="006C1A07">
        <w:rPr>
          <w:b/>
          <w:bCs/>
          <w:i/>
          <w:iCs/>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rsidR="004B1D59" w:rsidRPr="006C1A07" w:rsidRDefault="004B1D59" w:rsidP="004B1D59">
      <w:pPr>
        <w:shd w:val="clear" w:color="auto" w:fill="FFFFFF"/>
        <w:ind w:firstLine="567"/>
        <w:jc w:val="both"/>
        <w:rPr>
          <w:b/>
          <w:bCs/>
          <w:i/>
          <w:iCs/>
        </w:rPr>
      </w:pPr>
    </w:p>
    <w:p w:rsidR="004B1D59" w:rsidRPr="006C1A07" w:rsidRDefault="004B1D59" w:rsidP="004B1D59">
      <w:pPr>
        <w:shd w:val="clear" w:color="auto" w:fill="FFFFFF"/>
        <w:ind w:firstLine="567"/>
        <w:jc w:val="both"/>
        <w:rPr>
          <w:b/>
          <w:i/>
          <w:color w:val="000000"/>
        </w:rPr>
      </w:pPr>
      <w:r w:rsidRPr="006C1A07">
        <w:rPr>
          <w:b/>
          <w:i/>
          <w:color w:val="000000"/>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Эмитента или Андеррайтера (в случае его назначения).</w:t>
      </w:r>
    </w:p>
    <w:p w:rsidR="004B1D59" w:rsidRPr="006C1A07" w:rsidRDefault="004B1D59" w:rsidP="004B1D59">
      <w:pPr>
        <w:shd w:val="clear" w:color="auto" w:fill="FFFFFF"/>
        <w:ind w:firstLine="567"/>
        <w:jc w:val="both"/>
        <w:rPr>
          <w:b/>
          <w:i/>
          <w:color w:val="000000"/>
        </w:rPr>
      </w:pPr>
      <w:r w:rsidRPr="006C1A07">
        <w:rPr>
          <w:b/>
          <w:i/>
          <w:color w:val="000000"/>
        </w:rPr>
        <w:t>В случае осуществления Эмитентом размещения самостоятельно (без привлечени</w:t>
      </w:r>
      <w:r w:rsidR="007E2676" w:rsidRPr="006C1A07">
        <w:rPr>
          <w:b/>
          <w:i/>
          <w:color w:val="000000"/>
        </w:rPr>
        <w:t>я</w:t>
      </w:r>
      <w:r w:rsidRPr="006C1A07">
        <w:rPr>
          <w:b/>
          <w:i/>
          <w:color w:val="000000"/>
        </w:rPr>
        <w:t xml:space="preserve"> Андеррайтера), денежные средства, поступающие в оплату ценных бумаг перечисляются по следующим банковским реквизитам счетов:</w:t>
      </w:r>
    </w:p>
    <w:p w:rsidR="004B1D59" w:rsidRPr="006C1A07" w:rsidRDefault="004B1D59" w:rsidP="004B1D59">
      <w:pPr>
        <w:shd w:val="clear" w:color="auto" w:fill="FFFFFF"/>
        <w:ind w:firstLine="567"/>
        <w:jc w:val="both"/>
        <w:rPr>
          <w:bCs/>
          <w:iCs/>
        </w:rPr>
      </w:pPr>
      <w:r w:rsidRPr="006C1A07">
        <w:rPr>
          <w:bCs/>
          <w:iCs/>
        </w:rPr>
        <w:t xml:space="preserve">Банковские реквизиты счетов, на которые должны перечисляться денежные средства, поступающие в оплату ценных бумаг: </w:t>
      </w:r>
    </w:p>
    <w:p w:rsidR="004B1D59" w:rsidRPr="006C1A07" w:rsidRDefault="004B1D59" w:rsidP="004B1D59">
      <w:pPr>
        <w:adjustRightInd w:val="0"/>
        <w:spacing w:line="240" w:lineRule="atLeast"/>
        <w:ind w:firstLine="567"/>
        <w:rPr>
          <w:rFonts w:eastAsia="MS Mincho"/>
          <w:lang w:eastAsia="ja-JP"/>
        </w:rPr>
      </w:pPr>
      <w:r w:rsidRPr="006C1A07">
        <w:rPr>
          <w:rFonts w:eastAsia="MS Mincho"/>
          <w:lang w:eastAsia="ja-JP"/>
        </w:rPr>
        <w:t xml:space="preserve">Владелец счета: </w:t>
      </w:r>
    </w:p>
    <w:p w:rsidR="004B1D59" w:rsidRPr="006C1A07" w:rsidRDefault="004B1D59" w:rsidP="004B1D59">
      <w:pPr>
        <w:ind w:firstLine="567"/>
        <w:jc w:val="both"/>
        <w:rPr>
          <w:b/>
          <w:i/>
        </w:rPr>
      </w:pPr>
      <w:r w:rsidRPr="006C1A07">
        <w:rPr>
          <w:rFonts w:eastAsia="MS Mincho"/>
          <w:lang w:eastAsia="ja-JP"/>
        </w:rPr>
        <w:t xml:space="preserve">Полное фирменное наименование: </w:t>
      </w:r>
      <w:r w:rsidRPr="006C1A07">
        <w:rPr>
          <w:b/>
          <w:i/>
        </w:rPr>
        <w:t>Публичное акционерное общество Банк «Финансовая Корпорация Открытие»</w:t>
      </w:r>
    </w:p>
    <w:p w:rsidR="004B1D59" w:rsidRPr="006C1A07" w:rsidRDefault="004B1D59" w:rsidP="004B1D59">
      <w:pPr>
        <w:widowControl w:val="0"/>
        <w:adjustRightInd w:val="0"/>
        <w:ind w:firstLine="567"/>
        <w:jc w:val="both"/>
        <w:rPr>
          <w:rFonts w:eastAsia="MS Mincho"/>
          <w:lang w:eastAsia="ja-JP"/>
        </w:rPr>
      </w:pPr>
      <w:r w:rsidRPr="006C1A07">
        <w:rPr>
          <w:bCs/>
          <w:iCs/>
        </w:rPr>
        <w:t xml:space="preserve">Сокращенное фирменное наименование: </w:t>
      </w:r>
      <w:r w:rsidRPr="006C1A07">
        <w:rPr>
          <w:b/>
          <w:i/>
        </w:rPr>
        <w:t>ПАО Банк «ФК Открытие»</w:t>
      </w:r>
      <w:r w:rsidRPr="006C1A07">
        <w:rPr>
          <w:bCs/>
          <w:iCs/>
        </w:rPr>
        <w:t xml:space="preserve"> </w:t>
      </w:r>
    </w:p>
    <w:p w:rsidR="004B1D59" w:rsidRPr="006C1A07" w:rsidRDefault="004B1D59" w:rsidP="004B1D59">
      <w:pPr>
        <w:widowControl w:val="0"/>
        <w:adjustRightInd w:val="0"/>
        <w:ind w:firstLine="567"/>
        <w:jc w:val="both"/>
        <w:rPr>
          <w:b/>
          <w:i/>
          <w:iCs/>
        </w:rPr>
      </w:pPr>
      <w:r w:rsidRPr="006C1A07">
        <w:rPr>
          <w:rFonts w:eastAsia="MS Mincho"/>
          <w:lang w:eastAsia="ja-JP"/>
        </w:rPr>
        <w:t xml:space="preserve">Номер счета: </w:t>
      </w:r>
      <w:r w:rsidRPr="006C1A07">
        <w:rPr>
          <w:b/>
          <w:i/>
        </w:rPr>
        <w:t>30411810900000000043</w:t>
      </w:r>
      <w:r w:rsidRPr="006C1A07">
        <w:rPr>
          <w:rFonts w:eastAsia="Arial Unicode MS"/>
        </w:rPr>
        <w:t> </w:t>
      </w:r>
    </w:p>
    <w:p w:rsidR="004B1D59" w:rsidRPr="006C1A07" w:rsidRDefault="004B1D59" w:rsidP="004B1D59">
      <w:pPr>
        <w:widowControl w:val="0"/>
        <w:adjustRightInd w:val="0"/>
        <w:ind w:firstLine="567"/>
        <w:jc w:val="both"/>
        <w:rPr>
          <w:b/>
          <w:i/>
        </w:rPr>
      </w:pPr>
      <w:r w:rsidRPr="006C1A07">
        <w:rPr>
          <w:rFonts w:eastAsia="MS Mincho"/>
          <w:lang w:eastAsia="ja-JP"/>
        </w:rPr>
        <w:lastRenderedPageBreak/>
        <w:t xml:space="preserve">ИНН: </w:t>
      </w:r>
      <w:r w:rsidRPr="006C1A07">
        <w:rPr>
          <w:b/>
          <w:i/>
        </w:rPr>
        <w:t>7706092528</w:t>
      </w:r>
    </w:p>
    <w:p w:rsidR="004B1D59" w:rsidRPr="006C1A07" w:rsidRDefault="004B1D59" w:rsidP="004B1D59">
      <w:pPr>
        <w:widowControl w:val="0"/>
        <w:adjustRightInd w:val="0"/>
        <w:ind w:firstLine="567"/>
        <w:jc w:val="both"/>
        <w:rPr>
          <w:b/>
          <w:i/>
        </w:rPr>
      </w:pPr>
      <w:r w:rsidRPr="006C1A07">
        <w:rPr>
          <w:rFonts w:eastAsia="MS Mincho"/>
          <w:lang w:eastAsia="ja-JP"/>
        </w:rPr>
        <w:t>КПП:</w:t>
      </w:r>
      <w:r w:rsidRPr="006C1A07">
        <w:rPr>
          <w:rFonts w:ascii="Arial" w:hAnsi="Arial" w:cs="Arial"/>
          <w:color w:val="4C4C4C"/>
        </w:rPr>
        <w:t xml:space="preserve"> </w:t>
      </w:r>
      <w:r w:rsidRPr="006C1A07">
        <w:rPr>
          <w:b/>
          <w:i/>
        </w:rPr>
        <w:t>775001001</w:t>
      </w:r>
    </w:p>
    <w:p w:rsidR="004B1D59" w:rsidRPr="006C1A07" w:rsidRDefault="004B1D59" w:rsidP="004B1D59">
      <w:pPr>
        <w:shd w:val="clear" w:color="auto" w:fill="FFFFFF"/>
        <w:ind w:firstLine="567"/>
        <w:jc w:val="both"/>
        <w:rPr>
          <w:bCs/>
          <w:iCs/>
        </w:rPr>
      </w:pPr>
      <w:r w:rsidRPr="006C1A07">
        <w:rPr>
          <w:bCs/>
          <w:iCs/>
        </w:rPr>
        <w:t>Сведения о кредитной организации:</w:t>
      </w:r>
    </w:p>
    <w:p w:rsidR="004B1D59" w:rsidRPr="006C1A07" w:rsidRDefault="004B1D59" w:rsidP="004B1D59">
      <w:pPr>
        <w:shd w:val="clear" w:color="auto" w:fill="FFFFFF"/>
        <w:ind w:firstLine="567"/>
        <w:jc w:val="both"/>
        <w:rPr>
          <w:bCs/>
          <w:iCs/>
        </w:rPr>
      </w:pPr>
      <w:r w:rsidRPr="006C1A07">
        <w:rPr>
          <w:bCs/>
          <w:iCs/>
        </w:rPr>
        <w:t xml:space="preserve">Полное фирменное наименование: </w:t>
      </w:r>
      <w:r w:rsidRPr="006C1A07">
        <w:rPr>
          <w:b/>
          <w:bCs/>
          <w:i/>
          <w:iCs/>
        </w:rPr>
        <w:t>Небанковская кредитная организация закрытое акционерное общество «Национальный расчетный депозитарий»</w:t>
      </w:r>
    </w:p>
    <w:p w:rsidR="004B1D59" w:rsidRPr="006C1A07" w:rsidRDefault="004B1D59" w:rsidP="004B1D59">
      <w:pPr>
        <w:shd w:val="clear" w:color="auto" w:fill="FFFFFF"/>
        <w:ind w:firstLine="567"/>
        <w:jc w:val="both"/>
        <w:rPr>
          <w:bCs/>
          <w:iCs/>
        </w:rPr>
      </w:pPr>
      <w:r w:rsidRPr="006C1A07">
        <w:rPr>
          <w:bCs/>
          <w:iCs/>
        </w:rPr>
        <w:t xml:space="preserve">Сокращенное фирменное наименование: </w:t>
      </w:r>
      <w:r w:rsidRPr="006C1A07">
        <w:rPr>
          <w:b/>
          <w:bCs/>
          <w:i/>
          <w:iCs/>
        </w:rPr>
        <w:t>НКО ЗАО НРД</w:t>
      </w:r>
    </w:p>
    <w:p w:rsidR="004B1D59" w:rsidRPr="006C1A07" w:rsidRDefault="004B1D59" w:rsidP="004B1D59">
      <w:pPr>
        <w:adjustRightInd w:val="0"/>
        <w:ind w:firstLine="567"/>
        <w:jc w:val="both"/>
        <w:rPr>
          <w:bCs/>
          <w:iCs/>
        </w:rPr>
      </w:pPr>
      <w:r w:rsidRPr="006C1A07">
        <w:rPr>
          <w:bCs/>
          <w:iCs/>
        </w:rPr>
        <w:t xml:space="preserve">Место нахождения: </w:t>
      </w:r>
      <w:r w:rsidRPr="006C1A07">
        <w:rPr>
          <w:b/>
          <w:bCs/>
          <w:i/>
          <w:iCs/>
        </w:rPr>
        <w:t>город Москва, улица Спартаковская, дом 12</w:t>
      </w:r>
      <w:r w:rsidRPr="006C1A07">
        <w:rPr>
          <w:bCs/>
          <w:iCs/>
        </w:rPr>
        <w:t xml:space="preserve"> </w:t>
      </w:r>
    </w:p>
    <w:p w:rsidR="004B1D59" w:rsidRPr="006C1A07" w:rsidRDefault="004B1D59" w:rsidP="004B1D59">
      <w:pPr>
        <w:shd w:val="clear" w:color="auto" w:fill="FFFFFF"/>
        <w:tabs>
          <w:tab w:val="left" w:pos="284"/>
        </w:tabs>
        <w:autoSpaceDE/>
        <w:autoSpaceDN/>
        <w:ind w:firstLine="567"/>
        <w:jc w:val="both"/>
        <w:rPr>
          <w:rFonts w:ascii="Calibri" w:hAnsi="Calibri"/>
          <w:b/>
          <w:i/>
          <w:spacing w:val="-1"/>
        </w:rPr>
      </w:pPr>
      <w:r w:rsidRPr="006C1A07">
        <w:rPr>
          <w:bCs/>
          <w:iCs/>
        </w:rPr>
        <w:t>ИНН:</w:t>
      </w:r>
      <w:r w:rsidRPr="006C1A07">
        <w:rPr>
          <w:rFonts w:ascii="Calibri" w:hAnsi="Calibri"/>
          <w:b/>
          <w:i/>
          <w:spacing w:val="-1"/>
        </w:rPr>
        <w:t xml:space="preserve"> </w:t>
      </w:r>
      <w:r w:rsidRPr="006C1A07">
        <w:rPr>
          <w:b/>
          <w:bCs/>
          <w:i/>
          <w:iCs/>
        </w:rPr>
        <w:t>7702165310</w:t>
      </w:r>
    </w:p>
    <w:p w:rsidR="004B1D59" w:rsidRPr="006C1A07" w:rsidRDefault="004B1D59" w:rsidP="004B1D59">
      <w:pPr>
        <w:shd w:val="clear" w:color="auto" w:fill="FFFFFF"/>
        <w:ind w:firstLine="567"/>
        <w:jc w:val="both"/>
        <w:rPr>
          <w:bCs/>
          <w:iCs/>
        </w:rPr>
      </w:pPr>
      <w:r w:rsidRPr="006C1A07">
        <w:rPr>
          <w:bCs/>
          <w:iCs/>
        </w:rPr>
        <w:t xml:space="preserve">БИК: </w:t>
      </w:r>
      <w:r w:rsidRPr="006C1A07">
        <w:rPr>
          <w:b/>
          <w:bCs/>
          <w:i/>
          <w:iCs/>
        </w:rPr>
        <w:t>044583505</w:t>
      </w:r>
    </w:p>
    <w:p w:rsidR="004B1D59" w:rsidRPr="006C1A07" w:rsidRDefault="004B1D59" w:rsidP="004B1D59">
      <w:pPr>
        <w:shd w:val="clear" w:color="auto" w:fill="FFFFFF"/>
        <w:ind w:firstLine="567"/>
        <w:jc w:val="both"/>
        <w:rPr>
          <w:b/>
          <w:bCs/>
          <w:i/>
          <w:iCs/>
        </w:rPr>
      </w:pPr>
      <w:r w:rsidRPr="006C1A07">
        <w:rPr>
          <w:bCs/>
          <w:iCs/>
        </w:rPr>
        <w:t xml:space="preserve">К/с: </w:t>
      </w:r>
      <w:r w:rsidRPr="006C1A07">
        <w:rPr>
          <w:b/>
          <w:bCs/>
          <w:i/>
          <w:iCs/>
        </w:rPr>
        <w:t xml:space="preserve">30105810100000000505 </w:t>
      </w:r>
    </w:p>
    <w:p w:rsidR="004B1D59" w:rsidRPr="006C1A07" w:rsidRDefault="004B1D59" w:rsidP="004B1D59">
      <w:pPr>
        <w:shd w:val="clear" w:color="auto" w:fill="FFFFFF"/>
        <w:ind w:firstLine="567"/>
        <w:jc w:val="both"/>
        <w:rPr>
          <w:b/>
          <w:i/>
          <w:color w:val="000000"/>
        </w:rPr>
      </w:pPr>
    </w:p>
    <w:p w:rsidR="004B1D59" w:rsidRPr="006C1A07" w:rsidRDefault="004B1D59" w:rsidP="004B1D59">
      <w:pPr>
        <w:shd w:val="clear" w:color="auto" w:fill="FFFFFF"/>
        <w:ind w:firstLine="567"/>
        <w:jc w:val="both"/>
        <w:rPr>
          <w:b/>
          <w:bCs/>
          <w:i/>
          <w:iCs/>
        </w:rPr>
      </w:pPr>
      <w:r w:rsidRPr="006C1A07">
        <w:rPr>
          <w:b/>
          <w:i/>
          <w:color w:val="000000"/>
        </w:rPr>
        <w:t>В случае привлечения Андеррайтера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Биржевых облигаций, будут указаны в соответствующих Условиях выпуска.</w:t>
      </w:r>
      <w:r w:rsidRPr="006C1A07">
        <w:rPr>
          <w:b/>
          <w:bCs/>
          <w:i/>
          <w:iCs/>
        </w:rPr>
        <w:t xml:space="preserve"> </w:t>
      </w:r>
    </w:p>
    <w:p w:rsidR="004B1D59" w:rsidRPr="006C1A07" w:rsidRDefault="004B1D59" w:rsidP="004B1D59">
      <w:pPr>
        <w:shd w:val="clear" w:color="auto" w:fill="FFFFFF"/>
        <w:ind w:firstLine="567"/>
        <w:jc w:val="both"/>
        <w:rPr>
          <w:b/>
          <w:bCs/>
          <w:i/>
          <w:iCs/>
        </w:rPr>
      </w:pPr>
      <w:r w:rsidRPr="006C1A07">
        <w:rPr>
          <w:b/>
          <w:bCs/>
          <w:i/>
          <w:iCs/>
          <w:lang w:eastAsia="en-US"/>
        </w:rPr>
        <w:t>В случае прекращения деятельности НРД в связи с его реорганизацией данные функции будут осуществляться его правопреемником. В тех случаях, когда в Программе упоминается НРД, подразумевается НРД или его правопреемник.</w:t>
      </w:r>
      <w:r w:rsidRPr="006C1A07">
        <w:rPr>
          <w:b/>
          <w:bCs/>
          <w:i/>
          <w:iCs/>
        </w:rPr>
        <w:t xml:space="preserve"> </w:t>
      </w:r>
    </w:p>
    <w:p w:rsidR="004B1D59" w:rsidRPr="006C1A07" w:rsidRDefault="004B1D59" w:rsidP="004B1D59">
      <w:pPr>
        <w:shd w:val="clear" w:color="auto" w:fill="FFFFFF"/>
        <w:ind w:firstLine="567"/>
        <w:jc w:val="both"/>
        <w:rPr>
          <w:b/>
          <w:bCs/>
          <w:i/>
          <w:iCs/>
        </w:rPr>
      </w:pPr>
      <w:r w:rsidRPr="006C1A07">
        <w:rPr>
          <w:bCs/>
          <w:iCs/>
        </w:rPr>
        <w:t>Иные существенные, по мнению эмитента, условия оплаты размещаемых ценных бумаг:</w:t>
      </w:r>
      <w:r w:rsidRPr="006C1A07">
        <w:rPr>
          <w:bCs/>
          <w:i/>
          <w:iCs/>
        </w:rPr>
        <w:t xml:space="preserve"> </w:t>
      </w:r>
      <w:r w:rsidRPr="006C1A07">
        <w:rPr>
          <w:b/>
          <w:bCs/>
          <w:i/>
          <w:iCs/>
        </w:rPr>
        <w:t>отсутствуют.</w:t>
      </w:r>
    </w:p>
    <w:p w:rsidR="004B1D59" w:rsidRPr="006C1A07" w:rsidRDefault="004B1D59" w:rsidP="004B1D59">
      <w:pPr>
        <w:shd w:val="clear" w:color="auto" w:fill="FFFFFF"/>
        <w:ind w:firstLine="567"/>
        <w:jc w:val="both"/>
        <w:rPr>
          <w:b/>
          <w:bCs/>
          <w:i/>
          <w:iCs/>
        </w:rPr>
      </w:pPr>
    </w:p>
    <w:p w:rsidR="00F3062D" w:rsidRPr="006C1A07" w:rsidRDefault="00F3062D" w:rsidP="00C13514">
      <w:pPr>
        <w:pStyle w:val="22"/>
        <w:rPr>
          <w:sz w:val="22"/>
          <w:szCs w:val="22"/>
        </w:rPr>
      </w:pPr>
      <w:bookmarkStart w:id="30" w:name="_Toc411871001"/>
      <w:r w:rsidRPr="006C1A07">
        <w:rPr>
          <w:sz w:val="22"/>
          <w:szCs w:val="22"/>
        </w:rPr>
        <w:t>2.7. Порядок и условия заключения договоров в ходе размещения эмиссионных ценных бумаг</w:t>
      </w:r>
      <w:bookmarkEnd w:id="30"/>
    </w:p>
    <w:p w:rsidR="00F3062D" w:rsidRPr="006C1A07" w:rsidRDefault="00F3062D" w:rsidP="00F3062D">
      <w:pPr>
        <w:adjustRightInd w:val="0"/>
        <w:ind w:firstLine="540"/>
        <w:jc w:val="both"/>
        <w:rPr>
          <w:rFonts w:eastAsia="Calibri"/>
          <w:bCs/>
          <w:iCs/>
          <w:sz w:val="22"/>
          <w:szCs w:val="22"/>
          <w:lang w:eastAsia="en-US"/>
        </w:rPr>
      </w:pPr>
    </w:p>
    <w:p w:rsidR="00F3062D" w:rsidRPr="006C1A07" w:rsidRDefault="00F3062D" w:rsidP="00F3062D">
      <w:pPr>
        <w:widowControl w:val="0"/>
        <w:adjustRightInd w:val="0"/>
        <w:ind w:firstLine="540"/>
        <w:jc w:val="both"/>
      </w:pPr>
      <w:r w:rsidRPr="006C1A07">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8D57E0" w:rsidRPr="006C1A07" w:rsidRDefault="008D57E0" w:rsidP="008D57E0">
      <w:pPr>
        <w:adjustRightInd w:val="0"/>
        <w:ind w:firstLine="567"/>
        <w:jc w:val="both"/>
        <w:rPr>
          <w:b/>
          <w:bCs/>
          <w:i/>
          <w:iCs/>
        </w:rPr>
      </w:pPr>
      <w:r w:rsidRPr="006C1A07">
        <w:rPr>
          <w:b/>
          <w:bCs/>
          <w:i/>
          <w:iCs/>
        </w:rPr>
        <w:t xml:space="preserve">Размещение Биржевых облигаций проводится по цене размещения Биржевых облигаций, определяемой в соответствии с п. 8.4 Программы </w:t>
      </w:r>
      <w:r w:rsidRPr="006C1A07">
        <w:rPr>
          <w:rFonts w:eastAsiaTheme="minorHAnsi"/>
          <w:b/>
          <w:bCs/>
          <w:i/>
          <w:iCs/>
          <w:lang w:eastAsia="en-US"/>
        </w:rPr>
        <w:t>и п. 2.4. Проспекта ценных бумаг.</w:t>
      </w:r>
      <w:r w:rsidRPr="006C1A07">
        <w:rPr>
          <w:b/>
          <w:bCs/>
          <w:i/>
          <w:iCs/>
        </w:rPr>
        <w:t xml:space="preserve">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Cs/>
          <w:iCs/>
        </w:rPr>
      </w:pPr>
      <w:r w:rsidRPr="006C1A07">
        <w:rPr>
          <w:bCs/>
          <w:iCs/>
        </w:rPr>
        <w:t>Место и момент заключения сделок, а также форма и способ заключения договоров</w:t>
      </w:r>
    </w:p>
    <w:p w:rsidR="008D57E0" w:rsidRPr="006C1A07" w:rsidRDefault="00E709F5" w:rsidP="008D57E0">
      <w:pPr>
        <w:adjustRightInd w:val="0"/>
        <w:ind w:firstLine="567"/>
        <w:jc w:val="both"/>
        <w:rPr>
          <w:b/>
          <w:bCs/>
          <w:i/>
          <w:iCs/>
        </w:rPr>
      </w:pPr>
      <w:r>
        <w:rPr>
          <w:b/>
          <w:bCs/>
          <w:i/>
          <w:iCs/>
        </w:rPr>
        <w:t>З</w:t>
      </w:r>
      <w:r w:rsidR="008D57E0" w:rsidRPr="006C1A07">
        <w:rPr>
          <w:b/>
          <w:bCs/>
          <w:i/>
          <w:iCs/>
        </w:rPr>
        <w:t>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rsidR="008D57E0" w:rsidRPr="006C1A07" w:rsidRDefault="008D57E0" w:rsidP="008D57E0">
      <w:pPr>
        <w:adjustRightInd w:val="0"/>
        <w:ind w:firstLine="567"/>
        <w:jc w:val="both"/>
        <w:rPr>
          <w:b/>
          <w:bCs/>
          <w:i/>
          <w:iCs/>
        </w:rPr>
      </w:pPr>
      <w:r w:rsidRPr="006C1A07">
        <w:rPr>
          <w:b/>
          <w:bCs/>
          <w:i/>
          <w:iCs/>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6C1A07">
        <w:rPr>
          <w:b/>
          <w:bCs/>
          <w:i/>
          <w:iCs/>
          <w:u w:val="single"/>
        </w:rPr>
        <w:t>«Конкурс»)</w:t>
      </w:r>
      <w:r w:rsidRPr="006C1A07">
        <w:rPr>
          <w:b/>
          <w:bCs/>
          <w:i/>
          <w:iCs/>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6C1A07">
        <w:rPr>
          <w:b/>
          <w:bCs/>
          <w:i/>
          <w:iCs/>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C1A07">
        <w:rPr>
          <w:b/>
          <w:bCs/>
          <w:i/>
          <w:iCs/>
        </w:rPr>
        <w:t xml:space="preserve">; </w:t>
      </w:r>
    </w:p>
    <w:p w:rsidR="008D57E0" w:rsidRPr="006C1A07" w:rsidRDefault="008D57E0" w:rsidP="008D57E0">
      <w:pPr>
        <w:adjustRightInd w:val="0"/>
        <w:ind w:firstLine="567"/>
        <w:jc w:val="both"/>
        <w:rPr>
          <w:b/>
          <w:bCs/>
          <w:i/>
          <w:iCs/>
        </w:rPr>
      </w:pPr>
      <w:r w:rsidRPr="006C1A07">
        <w:rPr>
          <w:b/>
          <w:bCs/>
          <w:i/>
          <w:iCs/>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6C1A07">
        <w:rPr>
          <w:b/>
          <w:bCs/>
          <w:i/>
          <w:iCs/>
          <w:u w:val="single"/>
        </w:rPr>
        <w:t>– «Аукцион»</w:t>
      </w:r>
      <w:r w:rsidRPr="006C1A07">
        <w:rPr>
          <w:b/>
          <w:bCs/>
          <w:i/>
          <w:iCs/>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6C1A07">
        <w:rPr>
          <w:b/>
          <w:bCs/>
          <w:i/>
          <w:iCs/>
          <w:u w:val="single"/>
        </w:rPr>
        <w:t>Размещение по цене размещения путем сбора адресных заявок»)</w:t>
      </w:r>
      <w:r w:rsidRPr="006C1A07">
        <w:rPr>
          <w:b/>
          <w:bCs/>
          <w:i/>
          <w:iCs/>
        </w:rPr>
        <w:t>.</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lastRenderedPageBreak/>
        <w:t xml:space="preserve">Решение о порядке размещения Биржевых облигаций принимается </w:t>
      </w:r>
      <w:r w:rsidRPr="006C1A07">
        <w:rPr>
          <w:b/>
          <w:bCs/>
          <w:i/>
        </w:rPr>
        <w:t xml:space="preserve">единоличным исполнительным органом </w:t>
      </w:r>
      <w:r w:rsidRPr="006C1A07">
        <w:rPr>
          <w:b/>
          <w:bCs/>
          <w:i/>
          <w:iCs/>
        </w:rPr>
        <w:t xml:space="preserve">Эмитента до даты начала размещения Биржевых облигаций и раскрывается в порядке и сроки, указанные п. 11 Программы и </w:t>
      </w:r>
      <w:r w:rsidRPr="006C1A07">
        <w:rPr>
          <w:rFonts w:eastAsiaTheme="minorHAnsi"/>
          <w:b/>
          <w:bCs/>
          <w:i/>
          <w:iCs/>
          <w:lang w:eastAsia="en-US"/>
        </w:rPr>
        <w:t>п. 2.9. Проспекта ценных бумаг</w:t>
      </w:r>
      <w:r w:rsidRPr="006C1A07">
        <w:rPr>
          <w:b/>
          <w:bCs/>
          <w:i/>
          <w:iCs/>
        </w:rPr>
        <w:t>.</w:t>
      </w:r>
    </w:p>
    <w:p w:rsidR="008D57E0" w:rsidRPr="006C1A07" w:rsidRDefault="008D57E0" w:rsidP="008D57E0">
      <w:pPr>
        <w:adjustRightInd w:val="0"/>
        <w:ind w:firstLine="567"/>
        <w:jc w:val="both"/>
        <w:rPr>
          <w:b/>
          <w:bCs/>
          <w:i/>
          <w:iCs/>
        </w:rPr>
      </w:pPr>
      <w:r w:rsidRPr="006C1A07">
        <w:rPr>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8D57E0" w:rsidRPr="006C1A07" w:rsidRDefault="008D57E0" w:rsidP="008D57E0">
      <w:pPr>
        <w:adjustRightInd w:val="0"/>
        <w:ind w:firstLine="567"/>
        <w:jc w:val="both"/>
        <w:rPr>
          <w:b/>
          <w:bCs/>
          <w:i/>
          <w:iCs/>
          <w:u w:val="single"/>
        </w:rPr>
      </w:pPr>
    </w:p>
    <w:p w:rsidR="008D57E0" w:rsidRPr="006C1A07" w:rsidRDefault="008D57E0" w:rsidP="008D57E0">
      <w:pPr>
        <w:adjustRightInd w:val="0"/>
        <w:ind w:firstLine="567"/>
        <w:jc w:val="both"/>
        <w:rPr>
          <w:b/>
          <w:bCs/>
          <w:i/>
          <w:iCs/>
        </w:rPr>
      </w:pPr>
      <w:r w:rsidRPr="006C1A07">
        <w:rPr>
          <w:b/>
          <w:bCs/>
          <w:i/>
          <w:iCs/>
        </w:rPr>
        <w:t>Размещение Биржевых облигаций может осуществляться Эмитентом как самостоятельно,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rsidR="008D57E0" w:rsidRPr="006C1A07" w:rsidRDefault="008D57E0" w:rsidP="008D57E0">
      <w:pPr>
        <w:adjustRightInd w:val="0"/>
        <w:ind w:firstLine="567"/>
        <w:jc w:val="both"/>
        <w:rPr>
          <w:b/>
          <w:bCs/>
          <w:i/>
          <w:iCs/>
        </w:rPr>
      </w:pPr>
      <w:r w:rsidRPr="006C1A07">
        <w:rPr>
          <w:b/>
          <w:bCs/>
          <w:i/>
          <w:iCs/>
        </w:rPr>
        <w:t xml:space="preserve">В случае намерения привлечь Андеррайтера, Андеррайтер либо перечень возможных Андеррайтеров отдельного выпуска </w:t>
      </w:r>
      <w:r w:rsidRPr="006C1A07">
        <w:rPr>
          <w:b/>
          <w:bCs/>
          <w:i/>
          <w:iCs/>
          <w:u w:val="single"/>
        </w:rPr>
        <w:t>устанавливается в Условиях выпуска</w:t>
      </w:r>
      <w:r w:rsidRPr="006C1A07">
        <w:rPr>
          <w:b/>
          <w:bCs/>
          <w:i/>
          <w:iCs/>
        </w:rPr>
        <w:t>.</w:t>
      </w:r>
    </w:p>
    <w:p w:rsidR="008D57E0" w:rsidRPr="006C1A07" w:rsidRDefault="008D57E0" w:rsidP="008D57E0">
      <w:pPr>
        <w:adjustRightInd w:val="0"/>
        <w:ind w:firstLine="567"/>
        <w:jc w:val="both"/>
        <w:rPr>
          <w:b/>
          <w:bCs/>
          <w:i/>
          <w:iCs/>
        </w:rPr>
      </w:pPr>
      <w:r w:rsidRPr="006C1A07">
        <w:rPr>
          <w:b/>
          <w:bCs/>
          <w:i/>
          <w:iCs/>
        </w:rPr>
        <w:t>Информация о назначении Андеррайтера раскрывается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8D57E0" w:rsidRPr="006C1A07" w:rsidRDefault="008D57E0" w:rsidP="008D57E0">
      <w:pPr>
        <w:adjustRightInd w:val="0"/>
        <w:ind w:firstLine="567"/>
        <w:jc w:val="both"/>
        <w:rPr>
          <w:b/>
          <w:bCs/>
          <w:i/>
          <w:iCs/>
        </w:rPr>
      </w:pPr>
      <w:r w:rsidRPr="006C1A07">
        <w:rPr>
          <w:b/>
          <w:bCs/>
          <w:i/>
          <w:iCs/>
        </w:rPr>
        <w:t>-</w:t>
      </w:r>
      <w:r w:rsidRPr="006C1A07">
        <w:rPr>
          <w:b/>
          <w:bCs/>
          <w:i/>
          <w:iCs/>
        </w:rPr>
        <w:tab/>
        <w:t>в Ленте новостей - не позднее 1 (Одного) дня;</w:t>
      </w:r>
    </w:p>
    <w:p w:rsidR="008D57E0" w:rsidRPr="006C1A07" w:rsidRDefault="008D57E0" w:rsidP="008D57E0">
      <w:pPr>
        <w:adjustRightInd w:val="0"/>
        <w:ind w:firstLine="567"/>
        <w:jc w:val="both"/>
        <w:rPr>
          <w:b/>
          <w:bCs/>
          <w:i/>
          <w:iCs/>
        </w:rPr>
      </w:pPr>
      <w:r w:rsidRPr="006C1A07">
        <w:rPr>
          <w:b/>
          <w:bCs/>
          <w:i/>
          <w:iCs/>
        </w:rPr>
        <w:t>-</w:t>
      </w:r>
      <w:r w:rsidRPr="006C1A07">
        <w:rPr>
          <w:b/>
          <w:bCs/>
          <w:i/>
          <w:iCs/>
        </w:rPr>
        <w:tab/>
        <w:t>на страницах Эмитента в сети Интернет - не позднее 2 (Двух) дней.</w:t>
      </w:r>
    </w:p>
    <w:p w:rsidR="008D57E0" w:rsidRPr="006C1A07" w:rsidRDefault="008D57E0" w:rsidP="008D57E0">
      <w:pPr>
        <w:adjustRightInd w:val="0"/>
        <w:ind w:firstLine="567"/>
        <w:jc w:val="both"/>
        <w:rPr>
          <w:b/>
          <w:bCs/>
          <w:i/>
          <w:iCs/>
          <w:u w:val="single"/>
        </w:rPr>
      </w:pPr>
    </w:p>
    <w:p w:rsidR="008D57E0" w:rsidRPr="006C1A07" w:rsidRDefault="008D57E0" w:rsidP="008D57E0">
      <w:pPr>
        <w:adjustRightInd w:val="0"/>
        <w:ind w:firstLine="567"/>
        <w:jc w:val="both"/>
        <w:rPr>
          <w:bCs/>
          <w:i/>
          <w:iCs/>
          <w:u w:val="single"/>
        </w:rPr>
      </w:pPr>
      <w:r w:rsidRPr="006C1A07">
        <w:rPr>
          <w:bCs/>
          <w:i/>
          <w:iCs/>
          <w:u w:val="single"/>
        </w:rPr>
        <w:t>1) Размещение Биржевых облигаций в форме Конкурса по определению ставки первого купона:</w:t>
      </w:r>
    </w:p>
    <w:p w:rsidR="008D57E0" w:rsidRPr="006C1A07" w:rsidRDefault="008D57E0" w:rsidP="008D57E0">
      <w:pPr>
        <w:adjustRightInd w:val="0"/>
        <w:ind w:firstLine="567"/>
        <w:jc w:val="both"/>
        <w:rPr>
          <w:b/>
          <w:bCs/>
          <w:i/>
          <w:iCs/>
        </w:rPr>
      </w:pPr>
      <w:r w:rsidRPr="006C1A07">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8D57E0" w:rsidRPr="006C1A07" w:rsidRDefault="008D57E0" w:rsidP="008D57E0">
      <w:pPr>
        <w:adjustRightInd w:val="0"/>
        <w:ind w:firstLine="567"/>
        <w:jc w:val="both"/>
        <w:rPr>
          <w:b/>
          <w:bCs/>
          <w:i/>
          <w:iCs/>
        </w:rPr>
      </w:pPr>
      <w:r w:rsidRPr="006C1A07">
        <w:rPr>
          <w:b/>
          <w:bCs/>
          <w:i/>
          <w:iCs/>
        </w:rPr>
        <w:t>Конкурс начинается и заканчивается в дату начала размещения Биржевых облигаций отдельного выпуска.</w:t>
      </w:r>
    </w:p>
    <w:p w:rsidR="008D57E0" w:rsidRPr="006C1A07" w:rsidRDefault="008D57E0" w:rsidP="008D57E0">
      <w:pPr>
        <w:adjustRightInd w:val="0"/>
        <w:ind w:firstLine="567"/>
        <w:jc w:val="both"/>
        <w:rPr>
          <w:b/>
          <w:bCs/>
          <w:i/>
          <w:iCs/>
        </w:rPr>
      </w:pPr>
      <w:r w:rsidRPr="006C1A07">
        <w:rPr>
          <w:b/>
          <w:bCs/>
          <w:i/>
          <w:iCs/>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8D57E0" w:rsidRPr="006C1A07" w:rsidRDefault="008D57E0" w:rsidP="008D57E0">
      <w:pPr>
        <w:adjustRightInd w:val="0"/>
        <w:ind w:firstLine="567"/>
        <w:jc w:val="both"/>
        <w:rPr>
          <w:b/>
          <w:bCs/>
          <w:i/>
          <w:iCs/>
        </w:rPr>
      </w:pPr>
      <w:r w:rsidRPr="006C1A07">
        <w:rPr>
          <w:b/>
          <w:bCs/>
          <w:i/>
          <w:iCs/>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8D57E0" w:rsidRPr="006C1A07" w:rsidRDefault="008D57E0" w:rsidP="008D57E0">
      <w:pPr>
        <w:adjustRightInd w:val="0"/>
        <w:ind w:firstLine="567"/>
        <w:jc w:val="both"/>
        <w:rPr>
          <w:b/>
          <w:bCs/>
          <w:i/>
          <w:iCs/>
        </w:rPr>
      </w:pPr>
      <w:r w:rsidRPr="006C1A07">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Cs/>
          <w:iCs/>
        </w:rPr>
      </w:pPr>
      <w:r w:rsidRPr="006C1A07">
        <w:rPr>
          <w:bCs/>
          <w:iCs/>
        </w:rPr>
        <w:t>Порядок и способ подачи (направления) заявок:</w:t>
      </w:r>
    </w:p>
    <w:p w:rsidR="008D57E0" w:rsidRPr="006C1A07" w:rsidRDefault="008D57E0" w:rsidP="008D57E0">
      <w:pPr>
        <w:adjustRightInd w:val="0"/>
        <w:ind w:firstLine="567"/>
        <w:jc w:val="both"/>
        <w:rPr>
          <w:b/>
          <w:bCs/>
          <w:i/>
          <w:iCs/>
        </w:rPr>
      </w:pPr>
      <w:r w:rsidRPr="006C1A07">
        <w:rPr>
          <w:b/>
          <w:bCs/>
          <w:i/>
          <w:iCs/>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клиентов. Время и порядок подачи заявок на Конкурс по определению процентной ставки по первому купону устанавливается Биржей по согласованию с Эмитентом и/или Андеррайтером (в случае его назначения) в соответствии с Программой и Правилами Биржи.</w:t>
      </w:r>
    </w:p>
    <w:p w:rsidR="008D57E0" w:rsidRPr="006C1A07" w:rsidRDefault="008D57E0" w:rsidP="008D57E0">
      <w:pPr>
        <w:adjustRightInd w:val="0"/>
        <w:ind w:firstLine="567"/>
        <w:jc w:val="both"/>
        <w:rPr>
          <w:b/>
          <w:bCs/>
          <w:i/>
          <w:iCs/>
        </w:rPr>
      </w:pPr>
      <w:r w:rsidRPr="006C1A07">
        <w:rPr>
          <w:b/>
          <w:bCs/>
          <w:i/>
          <w:iCs/>
        </w:rPr>
        <w:t>Заявки на приобретение Биржевых облигаций направляются Участниками торгов в адрес Эмитента или Андеррайтера (в случае его назначения).</w:t>
      </w:r>
    </w:p>
    <w:p w:rsidR="008D57E0" w:rsidRPr="006C1A07" w:rsidRDefault="008D57E0" w:rsidP="008D57E0">
      <w:pPr>
        <w:adjustRightInd w:val="0"/>
        <w:ind w:firstLine="567"/>
        <w:jc w:val="both"/>
        <w:rPr>
          <w:b/>
          <w:bCs/>
          <w:i/>
          <w:iCs/>
        </w:rPr>
      </w:pPr>
      <w:r w:rsidRPr="006C1A07">
        <w:rPr>
          <w:b/>
          <w:bCs/>
          <w:i/>
          <w:iCs/>
        </w:rPr>
        <w:t>Заявка на приобретение должна содержать следующие значимые условия:</w:t>
      </w:r>
    </w:p>
    <w:p w:rsidR="008D57E0" w:rsidRPr="006C1A07" w:rsidRDefault="008D57E0" w:rsidP="008D57E0">
      <w:pPr>
        <w:adjustRightInd w:val="0"/>
        <w:ind w:firstLine="567"/>
        <w:jc w:val="both"/>
        <w:rPr>
          <w:b/>
          <w:bCs/>
          <w:i/>
          <w:iCs/>
        </w:rPr>
      </w:pPr>
      <w:r w:rsidRPr="006C1A07">
        <w:rPr>
          <w:b/>
          <w:bCs/>
          <w:i/>
          <w:iCs/>
        </w:rPr>
        <w:t>- цена приобретения (100% от номинальной стоимости Биржевых облигаций);</w:t>
      </w:r>
    </w:p>
    <w:p w:rsidR="008D57E0" w:rsidRPr="006C1A07" w:rsidRDefault="008D57E0" w:rsidP="008D57E0">
      <w:pPr>
        <w:adjustRightInd w:val="0"/>
        <w:ind w:firstLine="567"/>
        <w:jc w:val="both"/>
        <w:rPr>
          <w:b/>
          <w:bCs/>
          <w:i/>
          <w:iCs/>
        </w:rPr>
      </w:pPr>
      <w:r w:rsidRPr="006C1A07">
        <w:rPr>
          <w:b/>
          <w:bCs/>
          <w:i/>
          <w:iCs/>
        </w:rPr>
        <w:t>- количество Биржевых облигаций;</w:t>
      </w:r>
    </w:p>
    <w:p w:rsidR="008D57E0" w:rsidRPr="006C1A07" w:rsidRDefault="008D57E0" w:rsidP="008D57E0">
      <w:pPr>
        <w:adjustRightInd w:val="0"/>
        <w:ind w:firstLine="567"/>
        <w:jc w:val="both"/>
        <w:rPr>
          <w:b/>
          <w:bCs/>
          <w:i/>
          <w:iCs/>
        </w:rPr>
      </w:pPr>
      <w:r w:rsidRPr="006C1A07">
        <w:rPr>
          <w:b/>
          <w:bCs/>
          <w:i/>
          <w:iCs/>
        </w:rPr>
        <w:t>- величина процентной ставки по первому купону;</w:t>
      </w:r>
    </w:p>
    <w:p w:rsidR="008D57E0" w:rsidRPr="006C1A07" w:rsidRDefault="008D57E0" w:rsidP="008D57E0">
      <w:pPr>
        <w:adjustRightInd w:val="0"/>
        <w:ind w:firstLine="567"/>
        <w:jc w:val="both"/>
        <w:rPr>
          <w:b/>
          <w:bCs/>
          <w:i/>
          <w:iCs/>
        </w:rPr>
      </w:pPr>
      <w:r w:rsidRPr="006C1A07">
        <w:rPr>
          <w:b/>
          <w:bCs/>
          <w:i/>
          <w:iCs/>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8D57E0" w:rsidRPr="006C1A07" w:rsidRDefault="008D57E0" w:rsidP="008D57E0">
      <w:pPr>
        <w:adjustRightInd w:val="0"/>
        <w:ind w:firstLine="567"/>
        <w:jc w:val="both"/>
        <w:rPr>
          <w:b/>
          <w:bCs/>
          <w:i/>
          <w:iCs/>
        </w:rPr>
      </w:pPr>
      <w:r w:rsidRPr="006C1A07">
        <w:rPr>
          <w:b/>
          <w:bCs/>
          <w:i/>
          <w:iCs/>
        </w:rPr>
        <w:t>- прочие параметры в соответствии с Правилами Биржи.</w:t>
      </w:r>
    </w:p>
    <w:p w:rsidR="008D57E0" w:rsidRPr="006C1A07" w:rsidRDefault="008D57E0" w:rsidP="008D57E0">
      <w:pPr>
        <w:adjustRightInd w:val="0"/>
        <w:ind w:firstLine="567"/>
        <w:jc w:val="both"/>
        <w:rPr>
          <w:b/>
          <w:bCs/>
          <w:i/>
          <w:iCs/>
        </w:rPr>
      </w:pPr>
      <w:r w:rsidRPr="006C1A07">
        <w:rPr>
          <w:b/>
          <w:bCs/>
          <w:i/>
          <w:iCs/>
        </w:rPr>
        <w:t xml:space="preserve">В качестве цены приобретения должна быть указана цена размещения Биржевых облигаций, определяемая в соответствии с п. 8.4 Программы </w:t>
      </w:r>
      <w:r w:rsidRPr="006C1A07">
        <w:rPr>
          <w:rFonts w:eastAsiaTheme="minorHAnsi"/>
          <w:b/>
          <w:bCs/>
          <w:i/>
          <w:iCs/>
          <w:lang w:eastAsia="en-US"/>
        </w:rPr>
        <w:t>и п. 2.4. Проспекта ценных бумаг</w:t>
      </w:r>
      <w:r w:rsidRPr="006C1A07">
        <w:rPr>
          <w:b/>
          <w:bCs/>
          <w:i/>
          <w:iCs/>
        </w:rPr>
        <w:t>.</w:t>
      </w:r>
    </w:p>
    <w:p w:rsidR="008D57E0" w:rsidRPr="006C1A07" w:rsidRDefault="008D57E0" w:rsidP="008D57E0">
      <w:pPr>
        <w:adjustRightInd w:val="0"/>
        <w:ind w:firstLine="567"/>
        <w:jc w:val="both"/>
        <w:rPr>
          <w:b/>
          <w:bCs/>
          <w:i/>
          <w:iCs/>
        </w:rPr>
      </w:pPr>
      <w:r w:rsidRPr="006C1A07">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w:t>
      </w:r>
      <w:r w:rsidRPr="006C1A07">
        <w:rPr>
          <w:b/>
          <w:bCs/>
          <w:i/>
          <w:iCs/>
        </w:rPr>
        <w:lastRenderedPageBreak/>
        <w:t xml:space="preserve">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 </w:t>
      </w:r>
    </w:p>
    <w:p w:rsidR="008D57E0" w:rsidRPr="006C1A07" w:rsidRDefault="008D57E0" w:rsidP="008D57E0">
      <w:pPr>
        <w:adjustRightInd w:val="0"/>
        <w:ind w:firstLine="567"/>
        <w:jc w:val="both"/>
        <w:rPr>
          <w:b/>
          <w:bCs/>
          <w:i/>
          <w:iCs/>
        </w:rPr>
      </w:pPr>
      <w:r w:rsidRPr="006C1A07">
        <w:rPr>
          <w:b/>
          <w:bCs/>
          <w:i/>
          <w:iCs/>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rsidR="008D57E0" w:rsidRPr="006C1A07" w:rsidRDefault="008D57E0" w:rsidP="008D57E0">
      <w:pPr>
        <w:adjustRightInd w:val="0"/>
        <w:ind w:firstLine="567"/>
        <w:jc w:val="both"/>
        <w:rPr>
          <w:b/>
          <w:bCs/>
          <w:i/>
          <w:iCs/>
        </w:rPr>
      </w:pPr>
      <w:r w:rsidRPr="006C1A07">
        <w:rPr>
          <w:b/>
          <w:bCs/>
          <w:i/>
          <w:iCs/>
        </w:rPr>
        <w:t xml:space="preserve">Величина процентной ставки должна быть выражена в процентах годовых с точностью до одной сотой процента. </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 xml:space="preserve">При этом денежные средства должны быть зарезервированы на торговых счетах Участников торгов в </w:t>
      </w:r>
      <w:r w:rsidRPr="006C1A07">
        <w:rPr>
          <w:b/>
          <w:i/>
        </w:rPr>
        <w:t>Небанковской кредитной организации закрытом акционерном обществе «Национальный расчетный депозитарий»</w:t>
      </w:r>
      <w:r w:rsidRPr="006C1A07">
        <w:rPr>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8D57E0" w:rsidRPr="006C1A07" w:rsidRDefault="008D57E0" w:rsidP="008D57E0">
      <w:pPr>
        <w:ind w:firstLine="567"/>
        <w:jc w:val="both"/>
        <w:rPr>
          <w:lang w:eastAsia="en-US"/>
        </w:rPr>
      </w:pPr>
    </w:p>
    <w:p w:rsidR="008D57E0" w:rsidRPr="006C1A07" w:rsidRDefault="008D57E0" w:rsidP="008D57E0">
      <w:pPr>
        <w:ind w:firstLine="567"/>
        <w:jc w:val="both"/>
        <w:rPr>
          <w:lang w:eastAsia="en-US"/>
        </w:rPr>
      </w:pPr>
      <w:r w:rsidRPr="006C1A07">
        <w:rPr>
          <w:lang w:eastAsia="en-US"/>
        </w:rPr>
        <w:t xml:space="preserve">Полное фирменное наименование: </w:t>
      </w:r>
      <w:r w:rsidRPr="006C1A07">
        <w:rPr>
          <w:b/>
          <w:i/>
        </w:rPr>
        <w:t>Небанковская кредитная организация закрытое акционерное общество «Национальный расчетный депозитарий»</w:t>
      </w:r>
    </w:p>
    <w:p w:rsidR="008D57E0" w:rsidRPr="006C1A07" w:rsidRDefault="008D57E0" w:rsidP="008D57E0">
      <w:pPr>
        <w:ind w:firstLine="567"/>
        <w:jc w:val="both"/>
        <w:rPr>
          <w:lang w:eastAsia="en-US"/>
        </w:rPr>
      </w:pPr>
      <w:r w:rsidRPr="006C1A07">
        <w:rPr>
          <w:lang w:eastAsia="en-US"/>
        </w:rPr>
        <w:t xml:space="preserve">Сокращенное наименование: </w:t>
      </w:r>
      <w:r w:rsidRPr="006C1A07">
        <w:rPr>
          <w:b/>
          <w:i/>
          <w:lang w:eastAsia="en-US"/>
        </w:rPr>
        <w:t>НКО ЗАО НРД</w:t>
      </w:r>
    </w:p>
    <w:p w:rsidR="008D57E0" w:rsidRPr="006C1A07" w:rsidRDefault="008D57E0" w:rsidP="008D57E0">
      <w:pPr>
        <w:adjustRightInd w:val="0"/>
        <w:ind w:firstLine="567"/>
        <w:jc w:val="both"/>
        <w:rPr>
          <w:bCs/>
          <w:i/>
          <w:iCs/>
        </w:rPr>
      </w:pPr>
      <w:r w:rsidRPr="006C1A07">
        <w:rPr>
          <w:lang w:eastAsia="en-US"/>
        </w:rPr>
        <w:t xml:space="preserve">Место нахождения: </w:t>
      </w:r>
      <w:r w:rsidRPr="006C1A07">
        <w:rPr>
          <w:b/>
          <w:bCs/>
          <w:i/>
          <w:iCs/>
        </w:rPr>
        <w:t xml:space="preserve">город Москва, улица Спартаковская, дом 12 </w:t>
      </w:r>
    </w:p>
    <w:p w:rsidR="008D57E0" w:rsidRPr="006C1A07" w:rsidRDefault="008D57E0" w:rsidP="008D57E0">
      <w:pPr>
        <w:adjustRightInd w:val="0"/>
        <w:ind w:firstLine="567"/>
        <w:jc w:val="both"/>
        <w:rPr>
          <w:bCs/>
          <w:i/>
          <w:iCs/>
        </w:rPr>
      </w:pPr>
      <w:r w:rsidRPr="006C1A07">
        <w:rPr>
          <w:bCs/>
        </w:rPr>
        <w:t xml:space="preserve">Почтовый адрес: </w:t>
      </w:r>
      <w:r w:rsidRPr="006C1A07">
        <w:rPr>
          <w:b/>
          <w:bCs/>
          <w:i/>
          <w:iCs/>
        </w:rPr>
        <w:t>105066 город Москва, улица Спартаковская, дом 12</w:t>
      </w:r>
    </w:p>
    <w:p w:rsidR="008D57E0" w:rsidRPr="006C1A07" w:rsidRDefault="008D57E0" w:rsidP="008D57E0">
      <w:pPr>
        <w:ind w:firstLine="567"/>
        <w:jc w:val="both"/>
        <w:rPr>
          <w:bCs/>
          <w:i/>
          <w:iCs/>
          <w:lang w:eastAsia="en-US"/>
        </w:rPr>
      </w:pPr>
      <w:r w:rsidRPr="006C1A07">
        <w:rPr>
          <w:lang w:eastAsia="en-US"/>
        </w:rPr>
        <w:t>Номер лицензии на право осуществления банковских операций:</w:t>
      </w:r>
      <w:r w:rsidRPr="006C1A07">
        <w:rPr>
          <w:bCs/>
          <w:i/>
          <w:iCs/>
          <w:lang w:eastAsia="en-US"/>
        </w:rPr>
        <w:t xml:space="preserve"> </w:t>
      </w:r>
      <w:r w:rsidRPr="006C1A07">
        <w:rPr>
          <w:b/>
          <w:bCs/>
          <w:i/>
          <w:iCs/>
          <w:lang w:eastAsia="en-US"/>
        </w:rPr>
        <w:t>№ 3294</w:t>
      </w:r>
    </w:p>
    <w:p w:rsidR="008D57E0" w:rsidRPr="006C1A07" w:rsidRDefault="008D57E0" w:rsidP="008D57E0">
      <w:pPr>
        <w:ind w:firstLine="567"/>
        <w:jc w:val="both"/>
        <w:rPr>
          <w:bCs/>
          <w:lang w:eastAsia="en-US"/>
        </w:rPr>
      </w:pPr>
      <w:r w:rsidRPr="006C1A07">
        <w:rPr>
          <w:lang w:eastAsia="en-US"/>
        </w:rPr>
        <w:t xml:space="preserve">Срок действия: </w:t>
      </w:r>
      <w:r w:rsidRPr="006C1A07">
        <w:rPr>
          <w:b/>
          <w:bCs/>
          <w:i/>
          <w:iCs/>
          <w:lang w:eastAsia="en-US"/>
        </w:rPr>
        <w:t>без ограничения срока действия</w:t>
      </w:r>
    </w:p>
    <w:p w:rsidR="008D57E0" w:rsidRPr="006C1A07" w:rsidRDefault="008D57E0" w:rsidP="008D57E0">
      <w:pPr>
        <w:ind w:firstLine="567"/>
        <w:jc w:val="both"/>
        <w:rPr>
          <w:bCs/>
          <w:i/>
          <w:iCs/>
          <w:lang w:eastAsia="en-US"/>
        </w:rPr>
      </w:pPr>
      <w:r w:rsidRPr="006C1A07">
        <w:rPr>
          <w:lang w:eastAsia="en-US"/>
        </w:rPr>
        <w:t>Дата выдачи:</w:t>
      </w:r>
      <w:r w:rsidRPr="006C1A07">
        <w:rPr>
          <w:bCs/>
          <w:i/>
          <w:iCs/>
          <w:lang w:eastAsia="en-US"/>
        </w:rPr>
        <w:t xml:space="preserve"> </w:t>
      </w:r>
      <w:r w:rsidRPr="006C1A07">
        <w:rPr>
          <w:b/>
          <w:bCs/>
          <w:i/>
          <w:iCs/>
          <w:lang w:eastAsia="en-US"/>
        </w:rPr>
        <w:t>26 июля 2012 г.</w:t>
      </w:r>
    </w:p>
    <w:p w:rsidR="008D57E0" w:rsidRPr="006C1A07" w:rsidRDefault="008D57E0" w:rsidP="008D57E0">
      <w:pPr>
        <w:ind w:firstLine="567"/>
        <w:jc w:val="both"/>
        <w:rPr>
          <w:bCs/>
          <w:i/>
          <w:iCs/>
          <w:lang w:eastAsia="en-US"/>
        </w:rPr>
      </w:pPr>
      <w:r w:rsidRPr="006C1A07">
        <w:rPr>
          <w:lang w:eastAsia="en-US"/>
        </w:rPr>
        <w:t xml:space="preserve">Орган, выдавший указанную лицензию: </w:t>
      </w:r>
      <w:r w:rsidRPr="006C1A07">
        <w:rPr>
          <w:b/>
          <w:bCs/>
          <w:i/>
          <w:iCs/>
          <w:lang w:eastAsia="en-US"/>
        </w:rPr>
        <w:t>Банк России</w:t>
      </w:r>
    </w:p>
    <w:p w:rsidR="008D57E0" w:rsidRPr="006C1A07" w:rsidRDefault="008D57E0" w:rsidP="008D57E0">
      <w:pPr>
        <w:ind w:firstLine="567"/>
        <w:jc w:val="both"/>
        <w:rPr>
          <w:bCs/>
          <w:i/>
          <w:iCs/>
          <w:lang w:eastAsia="en-US"/>
        </w:rPr>
      </w:pPr>
      <w:r w:rsidRPr="006C1A07">
        <w:rPr>
          <w:lang w:eastAsia="en-US"/>
        </w:rPr>
        <w:t>БИК:</w:t>
      </w:r>
      <w:r w:rsidRPr="006C1A07">
        <w:rPr>
          <w:bCs/>
          <w:i/>
          <w:iCs/>
          <w:lang w:eastAsia="en-US"/>
        </w:rPr>
        <w:t xml:space="preserve"> </w:t>
      </w:r>
      <w:r w:rsidRPr="006C1A07">
        <w:rPr>
          <w:b/>
          <w:bCs/>
          <w:i/>
          <w:iCs/>
          <w:lang w:eastAsia="en-US"/>
        </w:rPr>
        <w:t>044583505</w:t>
      </w:r>
    </w:p>
    <w:p w:rsidR="008D57E0" w:rsidRPr="006C1A07" w:rsidRDefault="008D57E0" w:rsidP="008D57E0">
      <w:pPr>
        <w:ind w:firstLine="567"/>
        <w:jc w:val="both"/>
        <w:rPr>
          <w:bCs/>
          <w:i/>
          <w:iCs/>
          <w:lang w:eastAsia="en-US"/>
        </w:rPr>
      </w:pPr>
      <w:r w:rsidRPr="006C1A07">
        <w:rPr>
          <w:lang w:eastAsia="en-US"/>
        </w:rPr>
        <w:t>К/с:</w:t>
      </w:r>
      <w:r w:rsidRPr="006C1A07">
        <w:rPr>
          <w:bCs/>
          <w:i/>
          <w:iCs/>
          <w:lang w:eastAsia="en-US"/>
        </w:rPr>
        <w:t xml:space="preserve"> </w:t>
      </w:r>
      <w:r w:rsidRPr="006C1A07">
        <w:rPr>
          <w:b/>
          <w:bCs/>
          <w:i/>
          <w:iCs/>
          <w:lang w:eastAsia="en-US"/>
        </w:rPr>
        <w:t>30105810100000000505</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
          <w:bCs/>
          <w:i/>
          <w:iCs/>
        </w:rPr>
      </w:pPr>
      <w:r w:rsidRPr="006C1A07">
        <w:rPr>
          <w:b/>
          <w:bCs/>
          <w:i/>
          <w:iCs/>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rsidR="008D57E0" w:rsidRPr="006C1A07" w:rsidRDefault="008D57E0" w:rsidP="008D57E0">
      <w:pPr>
        <w:adjustRightInd w:val="0"/>
        <w:ind w:firstLine="567"/>
        <w:jc w:val="both"/>
        <w:rPr>
          <w:b/>
          <w:bCs/>
          <w:i/>
          <w:iCs/>
        </w:rPr>
      </w:pPr>
      <w:r w:rsidRPr="006C1A07">
        <w:rPr>
          <w:b/>
          <w:bCs/>
          <w:i/>
          <w:iCs/>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 и/или Андеррайтеру (в случае его назначения).</w:t>
      </w:r>
    </w:p>
    <w:p w:rsidR="008D57E0" w:rsidRPr="006C1A07" w:rsidRDefault="008D57E0" w:rsidP="008D57E0">
      <w:pPr>
        <w:adjustRightInd w:val="0"/>
        <w:ind w:firstLine="567"/>
        <w:jc w:val="both"/>
        <w:rPr>
          <w:b/>
          <w:bCs/>
          <w:i/>
          <w:iCs/>
        </w:rPr>
      </w:pPr>
      <w:r w:rsidRPr="006C1A07">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w:t>
      </w:r>
      <w:r w:rsidRPr="006C1A07">
        <w:rPr>
          <w:rFonts w:eastAsiaTheme="minorHAnsi"/>
          <w:b/>
          <w:bCs/>
          <w:i/>
          <w:iCs/>
          <w:lang w:eastAsia="en-US"/>
        </w:rPr>
        <w:t xml:space="preserve"> п. 2.9. Проспекта ценных бумаг</w:t>
      </w:r>
      <w:r w:rsidRPr="006C1A07">
        <w:rPr>
          <w:b/>
          <w:bCs/>
          <w:i/>
          <w:iCs/>
        </w:rPr>
        <w:t>. После опубликования в Ленте новостей сообщения о величине процентной ставки по первому купону, Эмитент информирует Андеррайтера (в случае его назначения), и НРД о величине процентной ставки по первому купону.</w:t>
      </w:r>
    </w:p>
    <w:p w:rsidR="008D57E0" w:rsidRPr="006C1A07" w:rsidRDefault="008D57E0" w:rsidP="008D57E0">
      <w:pPr>
        <w:adjustRightInd w:val="0"/>
        <w:ind w:firstLine="567"/>
        <w:jc w:val="both"/>
        <w:rPr>
          <w:b/>
          <w:bCs/>
          <w:i/>
          <w:iCs/>
        </w:rPr>
      </w:pPr>
      <w:r w:rsidRPr="006C1A07">
        <w:rPr>
          <w:b/>
          <w:bCs/>
          <w:i/>
          <w:iCs/>
        </w:rPr>
        <w:t>После опубликования в Ленте новостей информации о величине процентной ставки по первому купону Эмитент или Андеррайтер (в случае его назначения),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Эмитент или Андеррайтер (в случае его назначения), не направляет участникам торгов отдельных уведомлений (сообщений) об удовлетворении (об отказе в удовлетворении) заявок.</w:t>
      </w:r>
    </w:p>
    <w:p w:rsidR="008D57E0" w:rsidRPr="006C1A07" w:rsidRDefault="008D57E0" w:rsidP="008D57E0">
      <w:pPr>
        <w:adjustRightInd w:val="0"/>
        <w:ind w:firstLine="567"/>
        <w:jc w:val="both"/>
        <w:rPr>
          <w:b/>
          <w:bCs/>
          <w:i/>
          <w:iCs/>
        </w:rPr>
      </w:pPr>
      <w:r w:rsidRPr="006C1A07">
        <w:rPr>
          <w:b/>
          <w:bCs/>
          <w:i/>
          <w:iCs/>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rsidR="008D57E0" w:rsidRPr="006C1A07" w:rsidRDefault="008D57E0" w:rsidP="008D57E0">
      <w:pPr>
        <w:adjustRightInd w:val="0"/>
        <w:ind w:firstLine="567"/>
        <w:jc w:val="both"/>
        <w:rPr>
          <w:b/>
          <w:bCs/>
          <w:i/>
          <w:iCs/>
        </w:rPr>
      </w:pPr>
      <w:r w:rsidRPr="006C1A07">
        <w:rPr>
          <w:b/>
          <w:bCs/>
          <w:i/>
          <w:iCs/>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Эмитентом или Андеррайтером (в случае его назначения).</w:t>
      </w:r>
    </w:p>
    <w:p w:rsidR="008D57E0" w:rsidRPr="006C1A07" w:rsidRDefault="008D57E0" w:rsidP="008D57E0">
      <w:pPr>
        <w:adjustRightInd w:val="0"/>
        <w:ind w:firstLine="567"/>
        <w:jc w:val="both"/>
        <w:rPr>
          <w:b/>
          <w:bCs/>
          <w:i/>
          <w:iCs/>
        </w:rPr>
      </w:pPr>
      <w:r w:rsidRPr="006C1A07">
        <w:rPr>
          <w:b/>
          <w:bCs/>
          <w:i/>
          <w:iCs/>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 или Андеррайтер (в случае его назначения)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приобретение Биржевых облигаций не превосходит количества </w:t>
      </w:r>
      <w:r w:rsidRPr="006C1A07">
        <w:rPr>
          <w:b/>
          <w:bCs/>
          <w:i/>
          <w:iCs/>
        </w:rPr>
        <w:lastRenderedPageBreak/>
        <w:t>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8D57E0" w:rsidRPr="006C1A07" w:rsidRDefault="008D57E0" w:rsidP="008D57E0">
      <w:pPr>
        <w:adjustRightInd w:val="0"/>
        <w:ind w:firstLine="567"/>
        <w:jc w:val="both"/>
        <w:rPr>
          <w:b/>
          <w:bCs/>
          <w:i/>
          <w:iCs/>
        </w:rPr>
      </w:pPr>
      <w:r w:rsidRPr="006C1A07">
        <w:rPr>
          <w:b/>
          <w:bCs/>
          <w:i/>
          <w:iCs/>
        </w:rPr>
        <w:t>Приобретение Биржевых облигаций Эмитента в ходе их размещения не может быть осуществлено за счет Эмитента.</w:t>
      </w:r>
    </w:p>
    <w:p w:rsidR="008D57E0" w:rsidRPr="006C1A07" w:rsidRDefault="008D57E0" w:rsidP="008D57E0">
      <w:pPr>
        <w:adjustRightInd w:val="0"/>
        <w:ind w:firstLine="567"/>
        <w:jc w:val="both"/>
        <w:rPr>
          <w:b/>
          <w:bCs/>
        </w:rPr>
      </w:pPr>
    </w:p>
    <w:p w:rsidR="008D57E0" w:rsidRPr="006C1A07" w:rsidRDefault="008D57E0" w:rsidP="008D57E0">
      <w:pPr>
        <w:adjustRightInd w:val="0"/>
        <w:ind w:firstLine="567"/>
        <w:jc w:val="both"/>
        <w:rPr>
          <w:bCs/>
          <w:u w:val="single"/>
        </w:rPr>
      </w:pPr>
      <w:r w:rsidRPr="006C1A07">
        <w:rPr>
          <w:bCs/>
          <w:i/>
          <w:iCs/>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8D57E0" w:rsidRPr="006C1A07" w:rsidRDefault="008D57E0" w:rsidP="008D57E0">
      <w:pPr>
        <w:adjustRightInd w:val="0"/>
        <w:ind w:firstLine="567"/>
        <w:jc w:val="both"/>
        <w:rPr>
          <w:b/>
          <w:bCs/>
          <w:i/>
          <w:iCs/>
        </w:rPr>
      </w:pPr>
      <w:r w:rsidRPr="006C1A07">
        <w:rPr>
          <w:b/>
          <w:bCs/>
          <w:i/>
          <w:iCs/>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6C1A07">
        <w:rPr>
          <w:b/>
          <w:bCs/>
          <w:i/>
        </w:rPr>
        <w:t xml:space="preserve">уполномоченный орган управления </w:t>
      </w:r>
      <w:r w:rsidRPr="006C1A07">
        <w:rPr>
          <w:b/>
          <w:bCs/>
          <w:i/>
          <w:iCs/>
        </w:rPr>
        <w:t xml:space="preserve">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 </w:t>
      </w:r>
      <w:r w:rsidRPr="006C1A07">
        <w:rPr>
          <w:rFonts w:eastAsiaTheme="minorHAnsi"/>
          <w:b/>
          <w:bCs/>
          <w:i/>
          <w:iCs/>
          <w:lang w:eastAsia="en-US"/>
        </w:rPr>
        <w:t>и п. 2.9. Проспекта ценных бумаг</w:t>
      </w:r>
      <w:r w:rsidRPr="006C1A07">
        <w:rPr>
          <w:b/>
          <w:bCs/>
          <w:i/>
          <w:iCs/>
        </w:rPr>
        <w:t>. Об определенной ставке Эмитент уведомляет Биржу и НРД до даты начала размещения*.</w:t>
      </w:r>
    </w:p>
    <w:p w:rsidR="008D57E0" w:rsidRPr="006C1A07" w:rsidRDefault="008D57E0" w:rsidP="008D57E0">
      <w:pPr>
        <w:adjustRightInd w:val="0"/>
        <w:ind w:firstLine="567"/>
        <w:jc w:val="both"/>
        <w:rPr>
          <w:bCs/>
          <w:i/>
          <w:iCs/>
        </w:rPr>
      </w:pPr>
      <w:r w:rsidRPr="006C1A07">
        <w:rPr>
          <w:bCs/>
          <w:i/>
          <w:iCs/>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8D57E0" w:rsidRPr="006C1A07" w:rsidRDefault="008D57E0" w:rsidP="008D57E0">
      <w:pPr>
        <w:adjustRightInd w:val="0"/>
        <w:ind w:firstLine="567"/>
        <w:jc w:val="both"/>
        <w:rPr>
          <w:b/>
          <w:bCs/>
          <w:i/>
          <w:iCs/>
        </w:rPr>
      </w:pPr>
      <w:r w:rsidRPr="006C1A07">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8D57E0" w:rsidRPr="006C1A07" w:rsidRDefault="008D57E0" w:rsidP="008D57E0">
      <w:pPr>
        <w:adjustRightInd w:val="0"/>
        <w:ind w:firstLine="567"/>
        <w:jc w:val="both"/>
        <w:rPr>
          <w:b/>
          <w:bCs/>
          <w:i/>
          <w:iCs/>
        </w:rPr>
      </w:pPr>
      <w:r w:rsidRPr="006C1A07">
        <w:rPr>
          <w:b/>
          <w:bCs/>
          <w:i/>
          <w:iCs/>
        </w:rPr>
        <w:t>В дату начала размещения Участники торгов в течение периода подачи заявок</w:t>
      </w:r>
      <w:r w:rsidRPr="006C1A07">
        <w:rPr>
          <w:b/>
          <w:bCs/>
        </w:rPr>
        <w:t xml:space="preserve"> </w:t>
      </w:r>
      <w:r w:rsidRPr="006C1A07">
        <w:rPr>
          <w:b/>
          <w:bCs/>
          <w:i/>
          <w:iCs/>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клиентов. </w:t>
      </w:r>
    </w:p>
    <w:p w:rsidR="008D57E0" w:rsidRPr="006C1A07" w:rsidRDefault="008D57E0" w:rsidP="008D57E0">
      <w:pPr>
        <w:adjustRightInd w:val="0"/>
        <w:ind w:firstLine="567"/>
        <w:jc w:val="both"/>
        <w:rPr>
          <w:b/>
          <w:bCs/>
          <w:i/>
          <w:iCs/>
        </w:rPr>
      </w:pPr>
      <w:r w:rsidRPr="006C1A07">
        <w:rPr>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 (в случае его назначения).</w:t>
      </w:r>
    </w:p>
    <w:p w:rsidR="008D57E0" w:rsidRPr="006C1A07" w:rsidRDefault="008D57E0" w:rsidP="008D57E0">
      <w:pPr>
        <w:adjustRightInd w:val="0"/>
        <w:ind w:firstLine="567"/>
        <w:jc w:val="both"/>
        <w:rPr>
          <w:b/>
          <w:bCs/>
          <w:i/>
          <w:iCs/>
        </w:rPr>
      </w:pPr>
      <w:r w:rsidRPr="006C1A07">
        <w:rPr>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rsidR="008D57E0" w:rsidRPr="006C1A07" w:rsidRDefault="008D57E0" w:rsidP="008D57E0">
      <w:pPr>
        <w:adjustRightInd w:val="0"/>
        <w:ind w:firstLine="567"/>
        <w:jc w:val="both"/>
        <w:rPr>
          <w:b/>
          <w:bCs/>
          <w:i/>
          <w:iCs/>
        </w:rPr>
      </w:pPr>
      <w:r w:rsidRPr="006C1A07">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8D57E0" w:rsidRPr="006C1A07" w:rsidRDefault="008D57E0" w:rsidP="008D57E0">
      <w:pPr>
        <w:adjustRightInd w:val="0"/>
        <w:ind w:firstLine="567"/>
        <w:jc w:val="both"/>
        <w:rPr>
          <w:b/>
          <w:bCs/>
          <w:i/>
          <w:iCs/>
        </w:rPr>
      </w:pPr>
      <w:r w:rsidRPr="006C1A07">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В случае, если Эмитент назначил Андеррайтера, то Эмитент передает вышеуказанную информацию Андеррайтеру. Эмитент или Андеррайтер (в случае его назначения) 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и/или Андеррайтер (в случае его назначения) заключили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8D57E0" w:rsidRPr="006C1A07" w:rsidRDefault="008D57E0" w:rsidP="008D57E0">
      <w:pPr>
        <w:adjustRightInd w:val="0"/>
        <w:ind w:firstLine="567"/>
        <w:jc w:val="both"/>
        <w:rPr>
          <w:b/>
          <w:bCs/>
          <w:i/>
          <w:iCs/>
        </w:rPr>
      </w:pPr>
      <w:r w:rsidRPr="006C1A07">
        <w:rPr>
          <w:b/>
          <w:i/>
        </w:rPr>
        <w:t xml:space="preserve">Факт невыставления встречной адресной заявки Эмитентом </w:t>
      </w:r>
      <w:r w:rsidRPr="006C1A07">
        <w:rPr>
          <w:b/>
          <w:bCs/>
          <w:i/>
          <w:iCs/>
        </w:rPr>
        <w:t xml:space="preserve">или Андеррайтером (в случае его назначения) </w:t>
      </w:r>
      <w:r w:rsidRPr="006C1A07">
        <w:rPr>
          <w:b/>
          <w:i/>
        </w:rPr>
        <w:t>будет означать, что Эмитентом было принято решение об отклонении Заявки</w:t>
      </w:r>
      <w:r w:rsidRPr="006C1A07">
        <w:rPr>
          <w:b/>
          <w:bCs/>
          <w:i/>
          <w:iCs/>
        </w:rPr>
        <w:t xml:space="preserve">. </w:t>
      </w:r>
      <w:r w:rsidRPr="006C1A07">
        <w:rPr>
          <w:b/>
          <w:i/>
        </w:rPr>
        <w:lastRenderedPageBreak/>
        <w:t xml:space="preserve">Неудовлетворенные заявки Участников торгов отклоняются Эмитентом </w:t>
      </w:r>
      <w:r w:rsidRPr="006C1A07">
        <w:rPr>
          <w:b/>
          <w:bCs/>
          <w:i/>
          <w:iCs/>
        </w:rPr>
        <w:t>или Андеррайтером (в случае его назначения).</w:t>
      </w:r>
    </w:p>
    <w:p w:rsidR="008D57E0" w:rsidRPr="006C1A07" w:rsidRDefault="008D57E0" w:rsidP="008D57E0">
      <w:pPr>
        <w:adjustRightInd w:val="0"/>
        <w:ind w:firstLine="567"/>
        <w:jc w:val="both"/>
        <w:rPr>
          <w:b/>
          <w:bCs/>
          <w:i/>
          <w:iCs/>
        </w:rPr>
      </w:pPr>
      <w:r w:rsidRPr="006C1A07">
        <w:rPr>
          <w:b/>
          <w:bCs/>
          <w:i/>
          <w:iCs/>
        </w:rPr>
        <w:t xml:space="preserve">Эмитент или Андеррайтер (в случае его назначения) </w:t>
      </w:r>
      <w:r w:rsidRPr="006C1A07">
        <w:rPr>
          <w:b/>
          <w:i/>
        </w:rPr>
        <w:t>не направляет Участникам торгов отдельных письменных уведомлений</w:t>
      </w:r>
      <w:r w:rsidRPr="006C1A07">
        <w:rPr>
          <w:b/>
          <w:bCs/>
          <w:i/>
          <w:iCs/>
        </w:rPr>
        <w:t xml:space="preserve"> (сообщений) об удовлетворении (об отказе в удовлетворении) заявок.</w:t>
      </w:r>
    </w:p>
    <w:p w:rsidR="008D57E0" w:rsidRPr="006C1A07" w:rsidRDefault="008D57E0" w:rsidP="008D57E0">
      <w:pPr>
        <w:adjustRightInd w:val="0"/>
        <w:ind w:firstLine="567"/>
        <w:jc w:val="both"/>
        <w:rPr>
          <w:b/>
          <w:bCs/>
          <w:i/>
          <w:iCs/>
        </w:rPr>
      </w:pPr>
      <w:r w:rsidRPr="006C1A07">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 или Андеррайтера (в случае его назначения).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8D57E0" w:rsidRPr="006C1A07" w:rsidRDefault="008D57E0" w:rsidP="008D57E0">
      <w:pPr>
        <w:adjustRightInd w:val="0"/>
        <w:ind w:firstLine="567"/>
        <w:jc w:val="both"/>
        <w:rPr>
          <w:b/>
          <w:bCs/>
          <w:i/>
          <w:iCs/>
        </w:rPr>
      </w:pPr>
      <w:r w:rsidRPr="006C1A07">
        <w:rPr>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8D57E0" w:rsidRPr="006C1A07" w:rsidRDefault="008D57E0" w:rsidP="008D57E0">
      <w:pPr>
        <w:adjustRightInd w:val="0"/>
        <w:ind w:firstLine="567"/>
        <w:jc w:val="both"/>
        <w:rPr>
          <w:b/>
          <w:bCs/>
          <w:i/>
          <w:iCs/>
        </w:rPr>
      </w:pPr>
      <w:r w:rsidRPr="006C1A07">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8D57E0" w:rsidRPr="006C1A07" w:rsidRDefault="008D57E0" w:rsidP="008D57E0">
      <w:pPr>
        <w:adjustRightInd w:val="0"/>
        <w:ind w:firstLine="567"/>
        <w:jc w:val="both"/>
        <w:rPr>
          <w:b/>
          <w:bCs/>
          <w:i/>
          <w:iCs/>
        </w:rPr>
      </w:pPr>
      <w:r w:rsidRPr="006C1A07">
        <w:rPr>
          <w:b/>
          <w:bCs/>
          <w:i/>
          <w:iCs/>
        </w:rPr>
        <w:t>Заявки на приобретение Биржевых облигаций направляются Участниками торгов в адрес Эмитента или Андеррайтера (в случае его назначения).</w:t>
      </w:r>
    </w:p>
    <w:p w:rsidR="008D57E0" w:rsidRPr="006C1A07" w:rsidRDefault="008D57E0" w:rsidP="008D57E0">
      <w:pPr>
        <w:adjustRightInd w:val="0"/>
        <w:ind w:firstLine="567"/>
        <w:jc w:val="both"/>
        <w:rPr>
          <w:b/>
          <w:bCs/>
          <w:i/>
          <w:iCs/>
        </w:rPr>
      </w:pPr>
      <w:r w:rsidRPr="006C1A07">
        <w:rPr>
          <w:b/>
          <w:bCs/>
          <w:i/>
          <w:iCs/>
        </w:rPr>
        <w:t>Заявка на приобретение должна содержать следующие значимые условия:</w:t>
      </w:r>
    </w:p>
    <w:p w:rsidR="008D57E0" w:rsidRPr="006C1A07" w:rsidRDefault="008D57E0" w:rsidP="008D57E0">
      <w:pPr>
        <w:adjustRightInd w:val="0"/>
        <w:ind w:firstLine="567"/>
        <w:jc w:val="both"/>
        <w:rPr>
          <w:b/>
          <w:bCs/>
          <w:i/>
          <w:iCs/>
        </w:rPr>
      </w:pPr>
      <w:r w:rsidRPr="006C1A07">
        <w:rPr>
          <w:b/>
          <w:bCs/>
          <w:i/>
          <w:iCs/>
        </w:rPr>
        <w:t>- цена приобретения (100% от номинальной стоимости Биржевой облигации);</w:t>
      </w:r>
    </w:p>
    <w:p w:rsidR="008D57E0" w:rsidRPr="006C1A07" w:rsidRDefault="008D57E0" w:rsidP="008D57E0">
      <w:pPr>
        <w:adjustRightInd w:val="0"/>
        <w:ind w:firstLine="567"/>
        <w:jc w:val="both"/>
        <w:rPr>
          <w:b/>
          <w:bCs/>
          <w:i/>
          <w:iCs/>
        </w:rPr>
      </w:pPr>
      <w:r w:rsidRPr="006C1A07">
        <w:rPr>
          <w:b/>
          <w:bCs/>
          <w:i/>
          <w:iCs/>
        </w:rPr>
        <w:t>- количество Биржевых облигаций;</w:t>
      </w:r>
    </w:p>
    <w:p w:rsidR="008D57E0" w:rsidRPr="006C1A07" w:rsidRDefault="008D57E0" w:rsidP="008D57E0">
      <w:pPr>
        <w:adjustRightInd w:val="0"/>
        <w:ind w:firstLine="567"/>
        <w:jc w:val="both"/>
        <w:rPr>
          <w:b/>
          <w:bCs/>
          <w:i/>
          <w:iCs/>
        </w:rPr>
      </w:pPr>
      <w:r w:rsidRPr="006C1A07">
        <w:rPr>
          <w:b/>
          <w:bCs/>
          <w:i/>
          <w:iCs/>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8D57E0" w:rsidRPr="006C1A07" w:rsidRDefault="008D57E0" w:rsidP="008D57E0">
      <w:pPr>
        <w:adjustRightInd w:val="0"/>
        <w:ind w:firstLine="567"/>
        <w:jc w:val="both"/>
        <w:rPr>
          <w:b/>
          <w:bCs/>
          <w:i/>
          <w:iCs/>
        </w:rPr>
      </w:pPr>
      <w:r w:rsidRPr="006C1A07">
        <w:rPr>
          <w:b/>
          <w:bCs/>
          <w:i/>
          <w:iCs/>
        </w:rPr>
        <w:t>- прочие параметры в соответствии с Правилами Биржи.</w:t>
      </w:r>
    </w:p>
    <w:p w:rsidR="008D57E0" w:rsidRPr="006C1A07" w:rsidRDefault="008D57E0" w:rsidP="008D57E0">
      <w:pPr>
        <w:adjustRightInd w:val="0"/>
        <w:ind w:firstLine="567"/>
        <w:jc w:val="both"/>
        <w:rPr>
          <w:b/>
          <w:bCs/>
          <w:i/>
          <w:iCs/>
        </w:rPr>
      </w:pPr>
      <w:r w:rsidRPr="006C1A07">
        <w:rPr>
          <w:b/>
          <w:bCs/>
          <w:i/>
          <w:iCs/>
        </w:rPr>
        <w:t xml:space="preserve">В качестве цены приобретения должна быть указана цена размещения Биржевых облигаций, определяемая в соответствии с п. 8.4 Программы и </w:t>
      </w:r>
      <w:r w:rsidRPr="006C1A07">
        <w:rPr>
          <w:rFonts w:eastAsiaTheme="minorHAnsi"/>
          <w:b/>
          <w:bCs/>
          <w:i/>
          <w:iCs/>
          <w:lang w:eastAsia="en-US"/>
        </w:rPr>
        <w:t>п. 2.4. Проспекта ценных бумаг</w:t>
      </w:r>
      <w:r w:rsidRPr="006C1A07">
        <w:rPr>
          <w:b/>
          <w:bCs/>
          <w:i/>
          <w:iCs/>
        </w:rPr>
        <w:t>.</w:t>
      </w:r>
    </w:p>
    <w:p w:rsidR="008D57E0" w:rsidRPr="006C1A07" w:rsidRDefault="008D57E0" w:rsidP="008D57E0">
      <w:pPr>
        <w:adjustRightInd w:val="0"/>
        <w:ind w:firstLine="567"/>
        <w:jc w:val="both"/>
        <w:rPr>
          <w:b/>
          <w:bCs/>
          <w:i/>
          <w:iCs/>
        </w:rPr>
      </w:pPr>
      <w:r w:rsidRPr="006C1A07">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rsidR="008D57E0" w:rsidRPr="006C1A07" w:rsidRDefault="008D57E0" w:rsidP="008D57E0">
      <w:pPr>
        <w:adjustRightInd w:val="0"/>
        <w:ind w:firstLine="567"/>
        <w:jc w:val="both"/>
        <w:rPr>
          <w:b/>
          <w:bCs/>
          <w:i/>
          <w:iCs/>
        </w:rPr>
      </w:pPr>
      <w:r w:rsidRPr="006C1A07">
        <w:rPr>
          <w:b/>
          <w:bCs/>
          <w:i/>
          <w:iCs/>
        </w:rPr>
        <w:t xml:space="preserve">При этом денежные средства должны быть зарезервированы на торговых счетах Участников торгов в </w:t>
      </w:r>
      <w:r w:rsidRPr="006C1A07">
        <w:rPr>
          <w:b/>
          <w:i/>
        </w:rPr>
        <w:t>Небанковской кредитной организации закрытое акционерное общество «Национальный расчетный депозитарий»</w:t>
      </w:r>
      <w:r w:rsidRPr="006C1A07">
        <w:rPr>
          <w:b/>
          <w:i/>
          <w:lang w:eastAsia="en-US"/>
        </w:rPr>
        <w:t xml:space="preserve"> </w:t>
      </w:r>
      <w:r w:rsidRPr="006C1A07">
        <w:rPr>
          <w:b/>
          <w:bCs/>
          <w:i/>
          <w:iCs/>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8D57E0" w:rsidRPr="006C1A07" w:rsidRDefault="008D57E0" w:rsidP="008D57E0">
      <w:pPr>
        <w:ind w:firstLine="567"/>
        <w:jc w:val="both"/>
        <w:rPr>
          <w:lang w:eastAsia="en-US"/>
        </w:rPr>
      </w:pPr>
    </w:p>
    <w:p w:rsidR="008D57E0" w:rsidRPr="006C1A07" w:rsidRDefault="008D57E0" w:rsidP="008D57E0">
      <w:pPr>
        <w:ind w:firstLine="567"/>
        <w:jc w:val="both"/>
        <w:rPr>
          <w:lang w:eastAsia="en-US"/>
        </w:rPr>
      </w:pPr>
      <w:r w:rsidRPr="006C1A07">
        <w:rPr>
          <w:lang w:eastAsia="en-US"/>
        </w:rPr>
        <w:t xml:space="preserve">Полное фирменное наименование: </w:t>
      </w:r>
      <w:r w:rsidRPr="006C1A07">
        <w:rPr>
          <w:b/>
          <w:i/>
        </w:rPr>
        <w:t>Небанковская кредитная организация закрытое акционерное общество «Национальный расчетный депозитарий»</w:t>
      </w:r>
    </w:p>
    <w:p w:rsidR="008D57E0" w:rsidRPr="006C1A07" w:rsidRDefault="008D57E0" w:rsidP="008D57E0">
      <w:pPr>
        <w:ind w:firstLine="567"/>
        <w:jc w:val="both"/>
        <w:rPr>
          <w:lang w:eastAsia="en-US"/>
        </w:rPr>
      </w:pPr>
      <w:r w:rsidRPr="006C1A07">
        <w:rPr>
          <w:lang w:eastAsia="en-US"/>
        </w:rPr>
        <w:t xml:space="preserve">Сокращенное наименование: </w:t>
      </w:r>
      <w:r w:rsidRPr="006C1A07">
        <w:rPr>
          <w:b/>
          <w:i/>
          <w:lang w:eastAsia="en-US"/>
        </w:rPr>
        <w:t>НКО ЗАО НРД</w:t>
      </w:r>
    </w:p>
    <w:p w:rsidR="008D57E0" w:rsidRPr="006C1A07" w:rsidRDefault="008D57E0" w:rsidP="008D57E0">
      <w:pPr>
        <w:adjustRightInd w:val="0"/>
        <w:ind w:firstLine="567"/>
        <w:jc w:val="both"/>
        <w:rPr>
          <w:bCs/>
          <w:i/>
          <w:iCs/>
        </w:rPr>
      </w:pPr>
      <w:r w:rsidRPr="006C1A07">
        <w:rPr>
          <w:lang w:eastAsia="en-US"/>
        </w:rPr>
        <w:t xml:space="preserve">Место нахождения: </w:t>
      </w:r>
      <w:r w:rsidRPr="006C1A07">
        <w:rPr>
          <w:b/>
          <w:bCs/>
          <w:i/>
          <w:iCs/>
        </w:rPr>
        <w:t xml:space="preserve">город Москва, улица Спартаковская, дом 12 </w:t>
      </w:r>
    </w:p>
    <w:p w:rsidR="008D57E0" w:rsidRPr="006C1A07" w:rsidRDefault="008D57E0" w:rsidP="008D57E0">
      <w:pPr>
        <w:adjustRightInd w:val="0"/>
        <w:ind w:firstLine="567"/>
        <w:jc w:val="both"/>
        <w:rPr>
          <w:bCs/>
          <w:i/>
          <w:iCs/>
        </w:rPr>
      </w:pPr>
      <w:r w:rsidRPr="006C1A07">
        <w:rPr>
          <w:bCs/>
        </w:rPr>
        <w:t xml:space="preserve">Почтовый адрес: </w:t>
      </w:r>
      <w:r w:rsidRPr="006C1A07">
        <w:rPr>
          <w:b/>
          <w:bCs/>
          <w:i/>
          <w:iCs/>
        </w:rPr>
        <w:t>105066 город Москва, улица Спартаковская, дом 12</w:t>
      </w:r>
    </w:p>
    <w:p w:rsidR="008D57E0" w:rsidRPr="006C1A07" w:rsidRDefault="008D57E0" w:rsidP="008D57E0">
      <w:pPr>
        <w:ind w:firstLine="567"/>
        <w:jc w:val="both"/>
        <w:rPr>
          <w:bCs/>
          <w:i/>
          <w:iCs/>
          <w:lang w:eastAsia="en-US"/>
        </w:rPr>
      </w:pPr>
      <w:r w:rsidRPr="006C1A07">
        <w:rPr>
          <w:lang w:eastAsia="en-US"/>
        </w:rPr>
        <w:t>Номер лицензии на право осуществления банковских операций:</w:t>
      </w:r>
      <w:r w:rsidRPr="006C1A07">
        <w:rPr>
          <w:bCs/>
          <w:i/>
          <w:iCs/>
          <w:lang w:eastAsia="en-US"/>
        </w:rPr>
        <w:t xml:space="preserve"> </w:t>
      </w:r>
      <w:r w:rsidRPr="006C1A07">
        <w:rPr>
          <w:b/>
          <w:bCs/>
          <w:i/>
          <w:iCs/>
          <w:lang w:eastAsia="en-US"/>
        </w:rPr>
        <w:t>№ 3294</w:t>
      </w:r>
    </w:p>
    <w:p w:rsidR="008D57E0" w:rsidRPr="006C1A07" w:rsidRDefault="008D57E0" w:rsidP="008D57E0">
      <w:pPr>
        <w:ind w:firstLine="567"/>
        <w:jc w:val="both"/>
        <w:rPr>
          <w:bCs/>
          <w:lang w:eastAsia="en-US"/>
        </w:rPr>
      </w:pPr>
      <w:r w:rsidRPr="006C1A07">
        <w:rPr>
          <w:lang w:eastAsia="en-US"/>
        </w:rPr>
        <w:t xml:space="preserve">Срок действия: </w:t>
      </w:r>
      <w:r w:rsidRPr="006C1A07">
        <w:rPr>
          <w:b/>
          <w:bCs/>
          <w:i/>
          <w:iCs/>
          <w:lang w:eastAsia="en-US"/>
        </w:rPr>
        <w:t>без ограничения срока действия</w:t>
      </w:r>
    </w:p>
    <w:p w:rsidR="008D57E0" w:rsidRPr="006C1A07" w:rsidRDefault="008D57E0" w:rsidP="008D57E0">
      <w:pPr>
        <w:ind w:firstLine="567"/>
        <w:jc w:val="both"/>
        <w:rPr>
          <w:bCs/>
          <w:i/>
          <w:iCs/>
          <w:lang w:eastAsia="en-US"/>
        </w:rPr>
      </w:pPr>
      <w:r w:rsidRPr="006C1A07">
        <w:rPr>
          <w:lang w:eastAsia="en-US"/>
        </w:rPr>
        <w:t>Дата выдачи:</w:t>
      </w:r>
      <w:r w:rsidRPr="006C1A07">
        <w:rPr>
          <w:bCs/>
          <w:i/>
          <w:iCs/>
          <w:lang w:eastAsia="en-US"/>
        </w:rPr>
        <w:t xml:space="preserve"> </w:t>
      </w:r>
      <w:r w:rsidRPr="006C1A07">
        <w:rPr>
          <w:b/>
          <w:bCs/>
          <w:i/>
          <w:iCs/>
          <w:lang w:eastAsia="en-US"/>
        </w:rPr>
        <w:t>26 июля 2012 г.</w:t>
      </w:r>
    </w:p>
    <w:p w:rsidR="008D57E0" w:rsidRPr="006C1A07" w:rsidRDefault="008D57E0" w:rsidP="008D57E0">
      <w:pPr>
        <w:ind w:firstLine="567"/>
        <w:jc w:val="both"/>
        <w:rPr>
          <w:bCs/>
          <w:i/>
          <w:iCs/>
          <w:lang w:eastAsia="en-US"/>
        </w:rPr>
      </w:pPr>
      <w:r w:rsidRPr="006C1A07">
        <w:rPr>
          <w:lang w:eastAsia="en-US"/>
        </w:rPr>
        <w:t xml:space="preserve">Орган, выдавший указанную лицензию: </w:t>
      </w:r>
      <w:r w:rsidRPr="006C1A07">
        <w:rPr>
          <w:b/>
          <w:bCs/>
          <w:i/>
          <w:iCs/>
          <w:lang w:eastAsia="en-US"/>
        </w:rPr>
        <w:t>Банк России</w:t>
      </w:r>
    </w:p>
    <w:p w:rsidR="008D57E0" w:rsidRPr="006C1A07" w:rsidRDefault="008D57E0" w:rsidP="008D57E0">
      <w:pPr>
        <w:ind w:firstLine="567"/>
        <w:jc w:val="both"/>
        <w:rPr>
          <w:bCs/>
          <w:i/>
          <w:iCs/>
          <w:lang w:eastAsia="en-US"/>
        </w:rPr>
      </w:pPr>
      <w:r w:rsidRPr="006C1A07">
        <w:rPr>
          <w:lang w:eastAsia="en-US"/>
        </w:rPr>
        <w:t>БИК:</w:t>
      </w:r>
      <w:r w:rsidRPr="006C1A07">
        <w:rPr>
          <w:bCs/>
          <w:i/>
          <w:iCs/>
          <w:lang w:eastAsia="en-US"/>
        </w:rPr>
        <w:t xml:space="preserve"> </w:t>
      </w:r>
      <w:r w:rsidRPr="006C1A07">
        <w:rPr>
          <w:b/>
          <w:bCs/>
          <w:i/>
          <w:iCs/>
          <w:lang w:eastAsia="en-US"/>
        </w:rPr>
        <w:t>044583505</w:t>
      </w:r>
    </w:p>
    <w:p w:rsidR="008D57E0" w:rsidRPr="006C1A07" w:rsidRDefault="008D57E0" w:rsidP="008D57E0">
      <w:pPr>
        <w:ind w:firstLine="567"/>
        <w:jc w:val="both"/>
        <w:rPr>
          <w:bCs/>
          <w:i/>
          <w:iCs/>
          <w:lang w:eastAsia="en-US"/>
        </w:rPr>
      </w:pPr>
      <w:r w:rsidRPr="006C1A07">
        <w:rPr>
          <w:lang w:eastAsia="en-US"/>
        </w:rPr>
        <w:t>К/с:</w:t>
      </w:r>
      <w:r w:rsidRPr="006C1A07">
        <w:rPr>
          <w:bCs/>
          <w:i/>
          <w:iCs/>
          <w:lang w:eastAsia="en-US"/>
        </w:rPr>
        <w:t xml:space="preserve"> </w:t>
      </w:r>
      <w:r w:rsidRPr="006C1A07">
        <w:rPr>
          <w:b/>
          <w:bCs/>
          <w:i/>
          <w:iCs/>
          <w:lang w:eastAsia="en-US"/>
        </w:rPr>
        <w:t>30105810100000000505</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
          <w:bCs/>
          <w:i/>
          <w:iCs/>
        </w:rPr>
      </w:pPr>
      <w:r w:rsidRPr="006C1A07">
        <w:rPr>
          <w:b/>
          <w:bCs/>
          <w:i/>
          <w:iCs/>
        </w:rPr>
        <w:t>Заявки, не соответствующие изложенным выше требованиям, не принимаются.</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Приобретение Биржевых облигаций Эмитента в ходе их размещения не может быть осуществлено за счет Эмитента.</w:t>
      </w:r>
    </w:p>
    <w:p w:rsidR="008D57E0" w:rsidRPr="006C1A07" w:rsidRDefault="008D57E0" w:rsidP="008D57E0">
      <w:pPr>
        <w:adjustRightInd w:val="0"/>
        <w:ind w:firstLine="567"/>
        <w:jc w:val="both"/>
        <w:rPr>
          <w:b/>
          <w:bCs/>
          <w:i/>
          <w:iCs/>
        </w:rPr>
      </w:pPr>
      <w:r w:rsidRPr="006C1A07">
        <w:rPr>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8D57E0" w:rsidRPr="006C1A07" w:rsidRDefault="008D57E0" w:rsidP="008D57E0">
      <w:pPr>
        <w:adjustRightInd w:val="0"/>
        <w:ind w:firstLine="567"/>
        <w:jc w:val="both"/>
        <w:rPr>
          <w:b/>
          <w:bCs/>
          <w:i/>
          <w:iCs/>
        </w:rPr>
      </w:pPr>
      <w:r w:rsidRPr="006C1A07">
        <w:rPr>
          <w:b/>
          <w:bCs/>
          <w:i/>
          <w:iCs/>
        </w:rPr>
        <w:t xml:space="preserve">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приобретателей </w:t>
      </w:r>
      <w:r w:rsidRPr="006C1A07">
        <w:rPr>
          <w:b/>
          <w:bCs/>
          <w:i/>
          <w:iCs/>
        </w:rPr>
        <w:lastRenderedPageBreak/>
        <w:t>(инвесторов)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w:t>
      </w:r>
      <w:r w:rsidRPr="006C1A07">
        <w:rPr>
          <w:b/>
          <w:bCs/>
          <w:i/>
          <w:iCs/>
          <w:u w:val="single"/>
        </w:rPr>
        <w:t>Предварительные договоры</w:t>
      </w:r>
      <w:r w:rsidRPr="006C1A07">
        <w:rPr>
          <w:b/>
          <w:bCs/>
          <w:i/>
          <w:iCs/>
        </w:rPr>
        <w:t xml:space="preserve">»). </w:t>
      </w:r>
    </w:p>
    <w:p w:rsidR="008D57E0" w:rsidRPr="006C1A07" w:rsidRDefault="008D57E0" w:rsidP="008D57E0">
      <w:pPr>
        <w:adjustRightInd w:val="0"/>
        <w:ind w:firstLine="567"/>
        <w:jc w:val="both"/>
        <w:rPr>
          <w:b/>
          <w:bCs/>
        </w:rPr>
      </w:pPr>
      <w:r w:rsidRPr="006C1A07">
        <w:rPr>
          <w:b/>
          <w:bCs/>
          <w:i/>
          <w:iCs/>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6C1A07">
        <w:rPr>
          <w:b/>
          <w:i/>
        </w:rPr>
        <w:t xml:space="preserve"> </w:t>
      </w:r>
      <w:r w:rsidRPr="006C1A07">
        <w:rPr>
          <w:b/>
          <w:bCs/>
          <w:i/>
          <w:iCs/>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6C1A07">
        <w:rPr>
          <w:b/>
          <w:bCs/>
        </w:rPr>
        <w:t xml:space="preserve">. </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Cs/>
        </w:rPr>
      </w:pPr>
      <w:r w:rsidRPr="006C1A07">
        <w:rPr>
          <w:bC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8D57E0" w:rsidRPr="006C1A07" w:rsidRDefault="008D57E0" w:rsidP="008D57E0">
      <w:pPr>
        <w:adjustRightInd w:val="0"/>
        <w:ind w:firstLine="567"/>
        <w:jc w:val="both"/>
        <w:rPr>
          <w:b/>
          <w:bCs/>
          <w:i/>
          <w:iCs/>
        </w:rPr>
      </w:pPr>
      <w:r w:rsidRPr="006C1A07">
        <w:rPr>
          <w:b/>
          <w:i/>
        </w:rPr>
        <w:t xml:space="preserve">Решение о </w:t>
      </w:r>
      <w:r w:rsidRPr="006C1A07">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6C1A07">
        <w:rPr>
          <w:b/>
          <w:i/>
        </w:rPr>
        <w:t>в форме сообщения о существенном факте</w:t>
      </w:r>
      <w:r w:rsidRPr="006C1A07">
        <w:rPr>
          <w:b/>
          <w:bCs/>
          <w:i/>
          <w:iCs/>
        </w:rPr>
        <w:t xml:space="preserve"> «О сведениях,</w:t>
      </w:r>
      <w:r w:rsidRPr="006C1A07">
        <w:rPr>
          <w:bCs/>
          <w:iCs/>
        </w:rPr>
        <w:t xml:space="preserve"> </w:t>
      </w:r>
      <w:r w:rsidRPr="006C1A07">
        <w:rPr>
          <w:b/>
          <w:bCs/>
          <w:i/>
          <w:iCs/>
        </w:rPr>
        <w:t xml:space="preserve">оказывающих,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8D57E0" w:rsidRPr="006C1A07" w:rsidRDefault="008D57E0" w:rsidP="008D57E0">
      <w:pPr>
        <w:tabs>
          <w:tab w:val="num" w:pos="1440"/>
        </w:tabs>
        <w:ind w:firstLine="567"/>
        <w:jc w:val="both"/>
        <w:rPr>
          <w:b/>
          <w:bCs/>
          <w:i/>
          <w:iCs/>
        </w:rPr>
      </w:pPr>
      <w:r w:rsidRPr="006C1A07">
        <w:rPr>
          <w:b/>
          <w:bCs/>
          <w:i/>
          <w:iCs/>
        </w:rPr>
        <w:t>- в Ленте новостей - не позднее 1 (Одного) дня;</w:t>
      </w:r>
    </w:p>
    <w:p w:rsidR="008D57E0" w:rsidRPr="006C1A07" w:rsidRDefault="008D57E0" w:rsidP="008D57E0">
      <w:pPr>
        <w:tabs>
          <w:tab w:val="num" w:pos="1440"/>
        </w:tabs>
        <w:ind w:firstLine="567"/>
        <w:jc w:val="both"/>
        <w:rPr>
          <w:b/>
          <w:bCs/>
          <w:i/>
          <w:iCs/>
        </w:rPr>
      </w:pPr>
      <w:r w:rsidRPr="006C1A07">
        <w:rPr>
          <w:b/>
          <w:bCs/>
          <w:i/>
          <w:iCs/>
        </w:rPr>
        <w:t>- на страницах Эмитента в сети Интернет - не позднее 2 (Двух) дней.</w:t>
      </w:r>
    </w:p>
    <w:p w:rsidR="008D57E0" w:rsidRPr="006C1A07" w:rsidRDefault="008D57E0" w:rsidP="008D57E0">
      <w:pPr>
        <w:adjustRightInd w:val="0"/>
        <w:ind w:firstLine="567"/>
        <w:jc w:val="both"/>
        <w:rPr>
          <w:b/>
          <w:bCs/>
          <w:i/>
          <w:iCs/>
        </w:rPr>
      </w:pPr>
      <w:r w:rsidRPr="006C1A07">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8D57E0" w:rsidRPr="006C1A07" w:rsidRDefault="008D57E0" w:rsidP="008D57E0">
      <w:pPr>
        <w:adjustRightInd w:val="0"/>
        <w:ind w:firstLine="567"/>
        <w:jc w:val="both"/>
        <w:rPr>
          <w:b/>
          <w:bCs/>
          <w:i/>
          <w:iCs/>
        </w:rPr>
      </w:pPr>
      <w:r w:rsidRPr="006C1A07">
        <w:rPr>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8D57E0" w:rsidRPr="006C1A07" w:rsidRDefault="008D57E0" w:rsidP="008D57E0">
      <w:pPr>
        <w:adjustRightInd w:val="0"/>
        <w:ind w:firstLine="567"/>
        <w:jc w:val="both"/>
        <w:rPr>
          <w:b/>
          <w:bCs/>
          <w:i/>
          <w:iCs/>
        </w:rPr>
      </w:pPr>
      <w:r w:rsidRPr="006C1A07">
        <w:rPr>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rsidR="008D57E0" w:rsidRPr="006C1A07" w:rsidRDefault="008D57E0" w:rsidP="008D57E0">
      <w:pPr>
        <w:adjustRightInd w:val="0"/>
        <w:ind w:firstLine="567"/>
        <w:jc w:val="both"/>
        <w:rPr>
          <w:b/>
          <w:bCs/>
          <w:i/>
          <w:iCs/>
        </w:rPr>
      </w:pPr>
      <w:r w:rsidRPr="006C1A07">
        <w:rPr>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письменного уведомления.</w:t>
      </w:r>
    </w:p>
    <w:p w:rsidR="008D57E0" w:rsidRPr="006C1A07" w:rsidRDefault="008D57E0" w:rsidP="008D57E0">
      <w:pPr>
        <w:adjustRightInd w:val="0"/>
        <w:ind w:firstLine="567"/>
        <w:jc w:val="both"/>
        <w:rPr>
          <w:b/>
          <w:bCs/>
          <w:i/>
        </w:rPr>
      </w:pPr>
      <w:r w:rsidRPr="006C1A07">
        <w:rPr>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6C1A07">
        <w:rPr>
          <w:b/>
          <w:bCs/>
          <w:i/>
        </w:rPr>
        <w:t xml:space="preserve">в форме </w:t>
      </w:r>
      <w:r w:rsidRPr="006C1A07">
        <w:rPr>
          <w:b/>
          <w:i/>
        </w:rPr>
        <w:t>сообщения о существенном факте</w:t>
      </w:r>
      <w:r w:rsidRPr="006C1A07">
        <w:rPr>
          <w:b/>
          <w:bCs/>
          <w:i/>
          <w:iCs/>
        </w:rPr>
        <w:t xml:space="preserve"> </w:t>
      </w:r>
      <w:r w:rsidRPr="006C1A07">
        <w:rPr>
          <w:b/>
          <w:i/>
          <w:color w:val="000000"/>
        </w:rPr>
        <w:t>«</w:t>
      </w:r>
      <w:r w:rsidRPr="006C1A07">
        <w:rPr>
          <w:b/>
          <w:bCs/>
          <w:i/>
          <w:iCs/>
        </w:rPr>
        <w:t>О сведениях, оказывающих, по мнению эмитента, существенное влияние на стоимость его эмиссионных ценных бумаг»</w:t>
      </w:r>
      <w:r w:rsidRPr="006C1A07">
        <w:rPr>
          <w:b/>
          <w:bCs/>
          <w:i/>
        </w:rPr>
        <w:t xml:space="preserve"> в следующие сроки </w:t>
      </w:r>
      <w:r w:rsidRPr="006C1A07">
        <w:rPr>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6C1A07">
        <w:rPr>
          <w:b/>
          <w:bCs/>
          <w:i/>
        </w:rPr>
        <w:t>:</w:t>
      </w:r>
    </w:p>
    <w:p w:rsidR="008D57E0" w:rsidRPr="006C1A07" w:rsidRDefault="008D57E0" w:rsidP="008D57E0">
      <w:pPr>
        <w:tabs>
          <w:tab w:val="num" w:pos="1440"/>
        </w:tabs>
        <w:ind w:firstLine="567"/>
        <w:jc w:val="both"/>
        <w:rPr>
          <w:b/>
          <w:bCs/>
          <w:i/>
          <w:iCs/>
        </w:rPr>
      </w:pPr>
      <w:r w:rsidRPr="006C1A07">
        <w:rPr>
          <w:b/>
          <w:bCs/>
          <w:i/>
          <w:iCs/>
        </w:rPr>
        <w:t>- в Ленте новостей - не позднее 1 (Одного) дня;</w:t>
      </w:r>
    </w:p>
    <w:p w:rsidR="008D57E0" w:rsidRPr="006C1A07" w:rsidRDefault="008D57E0" w:rsidP="008D57E0">
      <w:pPr>
        <w:tabs>
          <w:tab w:val="num" w:pos="1440"/>
        </w:tabs>
        <w:ind w:firstLine="567"/>
        <w:jc w:val="both"/>
        <w:rPr>
          <w:b/>
          <w:bCs/>
          <w:i/>
          <w:iCs/>
        </w:rPr>
      </w:pPr>
      <w:r w:rsidRPr="006C1A07">
        <w:rPr>
          <w:b/>
          <w:bCs/>
          <w:i/>
          <w:iCs/>
        </w:rPr>
        <w:t>- на страницах Эмитента в сети Интернет - не позднее 2 (Двух) дней.</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Cs/>
        </w:rPr>
      </w:pPr>
      <w:r w:rsidRPr="006C1A07">
        <w:rPr>
          <w:bC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8D57E0" w:rsidRPr="006C1A07" w:rsidRDefault="008D57E0" w:rsidP="008D57E0">
      <w:pPr>
        <w:adjustRightInd w:val="0"/>
        <w:ind w:firstLine="567"/>
        <w:jc w:val="both"/>
        <w:rPr>
          <w:b/>
          <w:bCs/>
          <w:i/>
          <w:iCs/>
        </w:rPr>
      </w:pPr>
      <w:r w:rsidRPr="006C1A07">
        <w:rPr>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со дня </w:t>
      </w:r>
      <w:r w:rsidRPr="006C1A07">
        <w:rPr>
          <w:b/>
          <w:bCs/>
          <w:i/>
          <w:iCs/>
        </w:rPr>
        <w:lastRenderedPageBreak/>
        <w:t>истечения срока для направления оферт с предложением заключить Предварительный договор следующим образом:</w:t>
      </w:r>
    </w:p>
    <w:p w:rsidR="008D57E0" w:rsidRPr="006C1A07" w:rsidRDefault="008D57E0" w:rsidP="008D57E0">
      <w:pPr>
        <w:adjustRightInd w:val="0"/>
        <w:ind w:firstLine="567"/>
        <w:jc w:val="both"/>
        <w:rPr>
          <w:b/>
          <w:bCs/>
          <w:i/>
          <w:iCs/>
        </w:rPr>
      </w:pPr>
      <w:r w:rsidRPr="006C1A07">
        <w:rPr>
          <w:b/>
          <w:bCs/>
          <w:i/>
          <w:iCs/>
        </w:rPr>
        <w:t>- в Ленте новостей - не позднее 1 (Одного) дня;</w:t>
      </w:r>
    </w:p>
    <w:p w:rsidR="008D57E0" w:rsidRPr="006C1A07" w:rsidRDefault="008D57E0" w:rsidP="008D57E0">
      <w:pPr>
        <w:adjustRightInd w:val="0"/>
        <w:ind w:firstLine="567"/>
        <w:jc w:val="both"/>
        <w:rPr>
          <w:b/>
          <w:bCs/>
          <w:i/>
          <w:iCs/>
        </w:rPr>
      </w:pPr>
      <w:r w:rsidRPr="006C1A07">
        <w:rPr>
          <w:b/>
          <w:bCs/>
          <w:i/>
          <w:iCs/>
        </w:rPr>
        <w:t>- на страницах Эмитента в сети Интернет - не позднее 2 (Двух) дней.</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 xml:space="preserve">Основные договоры по приобретению Биржевых облигаций заключаются по цене размещения Биржевых облигаций, определяемой в соответствии с п. 8.4 Программы </w:t>
      </w:r>
      <w:r w:rsidRPr="006C1A07">
        <w:rPr>
          <w:rFonts w:eastAsiaTheme="minorHAnsi"/>
          <w:b/>
          <w:bCs/>
          <w:i/>
          <w:iCs/>
          <w:lang w:eastAsia="en-US"/>
        </w:rPr>
        <w:t>и п. 2.4. Проспекта ценных бумаг</w:t>
      </w:r>
      <w:r w:rsidRPr="006C1A07">
        <w:rPr>
          <w:b/>
          <w:bCs/>
          <w:i/>
          <w:iCs/>
        </w:rPr>
        <w:t>, путем выставления адресных заявок в Системе торгов ФБ ММВБ в порядке, установленном настоящим подпунктом.</w:t>
      </w:r>
    </w:p>
    <w:p w:rsidR="008D57E0" w:rsidRPr="006C1A07" w:rsidRDefault="008D57E0" w:rsidP="008D57E0">
      <w:pPr>
        <w:adjustRightInd w:val="0"/>
        <w:ind w:firstLine="567"/>
        <w:jc w:val="both"/>
        <w:rPr>
          <w:bCs/>
        </w:rPr>
      </w:pPr>
    </w:p>
    <w:p w:rsidR="008D57E0" w:rsidRPr="006C1A07" w:rsidRDefault="008D57E0" w:rsidP="008D57E0">
      <w:pPr>
        <w:adjustRightInd w:val="0"/>
        <w:ind w:firstLine="567"/>
        <w:jc w:val="both"/>
        <w:rPr>
          <w:bCs/>
          <w:i/>
          <w:iCs/>
          <w:u w:val="single"/>
        </w:rPr>
      </w:pPr>
      <w:r w:rsidRPr="006C1A07">
        <w:rPr>
          <w:bCs/>
          <w:i/>
          <w:iCs/>
          <w:u w:val="single"/>
        </w:rPr>
        <w:t>3) Размещение Биржевых облигаций в форме Аукциона (для размещения дополнительных выпусков):</w:t>
      </w:r>
    </w:p>
    <w:p w:rsidR="008D57E0" w:rsidRPr="006C1A07" w:rsidRDefault="008D57E0" w:rsidP="008D57E0">
      <w:pPr>
        <w:adjustRightInd w:val="0"/>
        <w:ind w:firstLine="567"/>
        <w:jc w:val="both"/>
        <w:rPr>
          <w:b/>
          <w:i/>
        </w:rPr>
      </w:pPr>
      <w:r w:rsidRPr="006C1A07">
        <w:rPr>
          <w:b/>
          <w:bCs/>
          <w:i/>
          <w:iCs/>
        </w:rPr>
        <w:t>Размещение Биржевых облигаций проводится путем заключения сделок купли-продажи</w:t>
      </w:r>
      <w:r w:rsidRPr="006C1A07">
        <w:rPr>
          <w:b/>
          <w:i/>
        </w:rPr>
        <w:t xml:space="preserve"> по единой </w:t>
      </w:r>
      <w:r w:rsidRPr="006C1A07">
        <w:rPr>
          <w:b/>
          <w:bCs/>
          <w:i/>
          <w:iCs/>
        </w:rPr>
        <w:t>цене размещения Биржевых облигаций, определенной на Аукционе.</w:t>
      </w:r>
    </w:p>
    <w:p w:rsidR="008D57E0" w:rsidRPr="006C1A07" w:rsidRDefault="008D57E0" w:rsidP="008D57E0">
      <w:pPr>
        <w:adjustRightInd w:val="0"/>
        <w:ind w:firstLine="567"/>
        <w:jc w:val="both"/>
        <w:rPr>
          <w:b/>
          <w:bCs/>
          <w:i/>
          <w:iCs/>
        </w:rPr>
      </w:pPr>
      <w:r w:rsidRPr="006C1A07">
        <w:rPr>
          <w:b/>
          <w:bCs/>
          <w:i/>
          <w:iCs/>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rsidR="008D57E0" w:rsidRPr="006C1A07" w:rsidRDefault="008D57E0" w:rsidP="008D57E0">
      <w:pPr>
        <w:adjustRightInd w:val="0"/>
        <w:ind w:firstLine="567"/>
        <w:jc w:val="both"/>
        <w:rPr>
          <w:b/>
          <w:bCs/>
          <w:i/>
          <w:iCs/>
        </w:rPr>
      </w:pPr>
      <w:r w:rsidRPr="006C1A07">
        <w:rPr>
          <w:b/>
          <w:bCs/>
          <w:i/>
          <w:iCs/>
        </w:rPr>
        <w:t>Аукцион начинается и заканчивается в дату начала размещения Биржевых облигаций выпуска.</w:t>
      </w:r>
    </w:p>
    <w:p w:rsidR="008D57E0" w:rsidRPr="006C1A07" w:rsidRDefault="008D57E0" w:rsidP="008D57E0">
      <w:pPr>
        <w:adjustRightInd w:val="0"/>
        <w:ind w:firstLine="567"/>
        <w:jc w:val="both"/>
        <w:rPr>
          <w:b/>
          <w:bCs/>
          <w:i/>
          <w:iCs/>
        </w:rPr>
      </w:pPr>
      <w:r w:rsidRPr="006C1A07">
        <w:rPr>
          <w:b/>
          <w:bCs/>
          <w:i/>
          <w:iCs/>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w:t>
      </w:r>
    </w:p>
    <w:p w:rsidR="008D57E0" w:rsidRPr="006C1A07" w:rsidRDefault="008D57E0" w:rsidP="008D57E0">
      <w:pPr>
        <w:adjustRightInd w:val="0"/>
        <w:ind w:firstLine="567"/>
        <w:jc w:val="both"/>
        <w:rPr>
          <w:b/>
          <w:bCs/>
          <w:i/>
          <w:iCs/>
        </w:rPr>
      </w:pPr>
      <w:r w:rsidRPr="006C1A07">
        <w:rPr>
          <w:b/>
          <w:bCs/>
          <w:i/>
          <w:iCs/>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8D57E0" w:rsidRPr="006C1A07" w:rsidRDefault="008D57E0" w:rsidP="008D57E0">
      <w:pPr>
        <w:adjustRightInd w:val="0"/>
        <w:ind w:firstLine="567"/>
        <w:jc w:val="both"/>
        <w:rPr>
          <w:b/>
          <w:bCs/>
          <w:i/>
          <w:iCs/>
        </w:rPr>
      </w:pPr>
      <w:r w:rsidRPr="006C1A07">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Cs/>
          <w:iCs/>
        </w:rPr>
      </w:pPr>
      <w:r w:rsidRPr="006C1A07">
        <w:rPr>
          <w:bCs/>
          <w:iCs/>
        </w:rPr>
        <w:t>Порядок и способ подачи (направления) заявок:</w:t>
      </w:r>
    </w:p>
    <w:p w:rsidR="008D57E0" w:rsidRPr="006C1A07" w:rsidRDefault="008D57E0" w:rsidP="008D57E0">
      <w:pPr>
        <w:adjustRightInd w:val="0"/>
        <w:ind w:firstLine="567"/>
        <w:jc w:val="both"/>
        <w:rPr>
          <w:b/>
          <w:bCs/>
          <w:i/>
          <w:iCs/>
        </w:rPr>
      </w:pPr>
      <w:r w:rsidRPr="006C1A07">
        <w:rPr>
          <w:b/>
          <w:bCs/>
          <w:i/>
          <w:iCs/>
        </w:rPr>
        <w:t>В день проведения Аукциона в период сбора заявок на приобретение Биржевых облигаций на Аукционе Участники торгов подают заявки на приобретение Биржевых облигаций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случае его назначения) в соответствии с Программой и Правилами Биржи.</w:t>
      </w:r>
    </w:p>
    <w:p w:rsidR="00E709F5" w:rsidRDefault="00E709F5"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Заявка на приобретение должна содержать следующие значимые условия:</w:t>
      </w:r>
    </w:p>
    <w:p w:rsidR="008D57E0" w:rsidRPr="006C1A07" w:rsidRDefault="008D57E0" w:rsidP="008D57E0">
      <w:pPr>
        <w:numPr>
          <w:ilvl w:val="0"/>
          <w:numId w:val="28"/>
        </w:numPr>
        <w:autoSpaceDE/>
        <w:autoSpaceDN/>
        <w:adjustRightInd w:val="0"/>
        <w:ind w:left="993"/>
        <w:jc w:val="both"/>
        <w:rPr>
          <w:b/>
          <w:i/>
        </w:rPr>
      </w:pPr>
      <w:r w:rsidRPr="006C1A07">
        <w:rPr>
          <w:b/>
          <w:i/>
        </w:rPr>
        <w:t>цена приобретения (</w:t>
      </w:r>
      <w:r w:rsidRPr="006C1A07">
        <w:rPr>
          <w:b/>
          <w:bCs/>
          <w:i/>
          <w:iCs/>
        </w:rPr>
        <w:t>в процентах к номинальной стоимости Биржевых облигаций с точностью до сотой доли процента</w:t>
      </w:r>
      <w:r w:rsidRPr="006C1A07">
        <w:rPr>
          <w:b/>
          <w:i/>
        </w:rPr>
        <w:t xml:space="preserve">); </w:t>
      </w:r>
    </w:p>
    <w:p w:rsidR="008D57E0" w:rsidRPr="006C1A07" w:rsidRDefault="008D57E0" w:rsidP="008D57E0">
      <w:pPr>
        <w:numPr>
          <w:ilvl w:val="0"/>
          <w:numId w:val="28"/>
        </w:numPr>
        <w:autoSpaceDE/>
        <w:autoSpaceDN/>
        <w:adjustRightInd w:val="0"/>
        <w:ind w:left="993"/>
        <w:jc w:val="both"/>
        <w:rPr>
          <w:b/>
          <w:i/>
        </w:rPr>
      </w:pPr>
      <w:r w:rsidRPr="006C1A07">
        <w:rPr>
          <w:b/>
          <w:i/>
        </w:rPr>
        <w:t>количество Биржевых облигаций, соответствующее этой цене;</w:t>
      </w:r>
    </w:p>
    <w:p w:rsidR="008D57E0" w:rsidRPr="006C1A07" w:rsidRDefault="008D57E0" w:rsidP="008D57E0">
      <w:pPr>
        <w:numPr>
          <w:ilvl w:val="0"/>
          <w:numId w:val="28"/>
        </w:numPr>
        <w:autoSpaceDE/>
        <w:autoSpaceDN/>
        <w:adjustRightInd w:val="0"/>
        <w:ind w:left="993"/>
        <w:jc w:val="both"/>
        <w:rPr>
          <w:b/>
          <w:bCs/>
          <w:i/>
          <w:iCs/>
        </w:rPr>
      </w:pPr>
      <w:r w:rsidRPr="006C1A07">
        <w:rPr>
          <w:b/>
          <w:bCs/>
          <w:i/>
          <w:iCs/>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8D57E0" w:rsidRPr="006C1A07" w:rsidRDefault="008D57E0" w:rsidP="008D57E0">
      <w:pPr>
        <w:numPr>
          <w:ilvl w:val="0"/>
          <w:numId w:val="28"/>
        </w:numPr>
        <w:autoSpaceDE/>
        <w:autoSpaceDN/>
        <w:adjustRightInd w:val="0"/>
        <w:ind w:left="993"/>
        <w:jc w:val="both"/>
        <w:rPr>
          <w:b/>
          <w:bCs/>
          <w:i/>
          <w:iCs/>
        </w:rPr>
      </w:pPr>
      <w:r w:rsidRPr="006C1A07">
        <w:rPr>
          <w:b/>
          <w:bCs/>
          <w:i/>
          <w:iCs/>
        </w:rPr>
        <w:t>прочие параметры в соответствии с Правилами Биржи.</w:t>
      </w:r>
    </w:p>
    <w:p w:rsidR="00E709F5" w:rsidRDefault="00E709F5"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rsidR="008D57E0" w:rsidRPr="006C1A07" w:rsidRDefault="008D57E0" w:rsidP="008D57E0">
      <w:pPr>
        <w:adjustRightInd w:val="0"/>
        <w:ind w:firstLine="567"/>
        <w:jc w:val="both"/>
        <w:rPr>
          <w:b/>
          <w:bCs/>
          <w:i/>
          <w:iCs/>
        </w:rPr>
      </w:pPr>
      <w:r w:rsidRPr="006C1A07">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цену размещения Биржевых облигаций меньшую или равную указанной в заявке величине цены. </w:t>
      </w:r>
    </w:p>
    <w:p w:rsidR="008D57E0" w:rsidRPr="006C1A07" w:rsidRDefault="008D57E0" w:rsidP="008D57E0">
      <w:pPr>
        <w:adjustRightInd w:val="0"/>
        <w:ind w:firstLine="567"/>
        <w:jc w:val="both"/>
        <w:rPr>
          <w:b/>
          <w:bCs/>
          <w:i/>
          <w:iCs/>
        </w:rPr>
      </w:pPr>
      <w:r w:rsidRPr="006C1A07">
        <w:rPr>
          <w:b/>
          <w:bCs/>
          <w:i/>
          <w:iCs/>
        </w:rPr>
        <w:t xml:space="preserve">При этом денежные средства должны быть зарезервированы на торговых счетах Участников торгов в </w:t>
      </w:r>
      <w:r w:rsidRPr="006C1A07">
        <w:rPr>
          <w:b/>
          <w:i/>
        </w:rPr>
        <w:t>НРД</w:t>
      </w:r>
      <w:r w:rsidRPr="006C1A07">
        <w:rPr>
          <w:i/>
        </w:rPr>
        <w:t xml:space="preserve"> </w:t>
      </w:r>
      <w:r w:rsidRPr="006C1A07">
        <w:rPr>
          <w:b/>
          <w:bCs/>
          <w:i/>
          <w:iCs/>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8.4 Программы и </w:t>
      </w:r>
      <w:r w:rsidRPr="006C1A07">
        <w:rPr>
          <w:rFonts w:eastAsiaTheme="minorHAnsi"/>
          <w:b/>
          <w:bCs/>
          <w:i/>
          <w:iCs/>
          <w:lang w:eastAsia="en-US"/>
        </w:rPr>
        <w:t>п. 2.4. Проспекта ценных бумаг</w:t>
      </w:r>
      <w:r w:rsidRPr="006C1A07">
        <w:rPr>
          <w:b/>
          <w:bCs/>
          <w:i/>
          <w:iCs/>
        </w:rPr>
        <w:t xml:space="preserve">. </w:t>
      </w:r>
    </w:p>
    <w:p w:rsidR="008D57E0" w:rsidRPr="006C1A07" w:rsidRDefault="008D57E0" w:rsidP="008D57E0">
      <w:pPr>
        <w:autoSpaceDE/>
        <w:autoSpaceDN/>
        <w:ind w:firstLine="567"/>
        <w:jc w:val="both"/>
        <w:rPr>
          <w:lang w:eastAsia="en-US"/>
        </w:rPr>
      </w:pPr>
    </w:p>
    <w:p w:rsidR="008D57E0" w:rsidRPr="006C1A07" w:rsidRDefault="008D57E0" w:rsidP="008D57E0">
      <w:pPr>
        <w:adjustRightInd w:val="0"/>
        <w:ind w:firstLine="567"/>
        <w:jc w:val="both"/>
        <w:rPr>
          <w:b/>
          <w:bCs/>
          <w:i/>
          <w:iCs/>
        </w:rPr>
      </w:pPr>
      <w:r w:rsidRPr="006C1A07">
        <w:rPr>
          <w:b/>
          <w:bCs/>
          <w:i/>
          <w:iCs/>
        </w:rPr>
        <w:t xml:space="preserve">Заявки, не соответствующие изложенным выше требованиям, к участию в Аукционе не допускаются. </w:t>
      </w:r>
    </w:p>
    <w:p w:rsidR="008D57E0" w:rsidRPr="006C1A07" w:rsidRDefault="008D57E0" w:rsidP="008D57E0">
      <w:pPr>
        <w:adjustRightInd w:val="0"/>
        <w:ind w:firstLine="567"/>
        <w:jc w:val="both"/>
        <w:rPr>
          <w:b/>
          <w:bCs/>
          <w:i/>
          <w:iCs/>
        </w:rPr>
      </w:pPr>
      <w:r w:rsidRPr="006C1A07">
        <w:rPr>
          <w:b/>
          <w:bCs/>
          <w:i/>
          <w:iCs/>
        </w:rPr>
        <w:t>По окончании периода сбора заявок на Аукцион Участники торгов не могут снять поданные ими заявки.</w:t>
      </w:r>
    </w:p>
    <w:p w:rsidR="008D57E0" w:rsidRPr="006C1A07" w:rsidRDefault="008D57E0" w:rsidP="008D57E0">
      <w:pPr>
        <w:adjustRightInd w:val="0"/>
        <w:ind w:firstLine="567"/>
        <w:jc w:val="both"/>
        <w:rPr>
          <w:b/>
          <w:bCs/>
          <w:i/>
          <w:iCs/>
        </w:rPr>
      </w:pPr>
      <w:r w:rsidRPr="006C1A07">
        <w:rPr>
          <w:b/>
          <w:bCs/>
          <w:i/>
          <w:iCs/>
        </w:rPr>
        <w:t xml:space="preserve">По окончании периода подачи заявок на Аукцион, Биржа составляет сводный реестр заявок на приобретение ценных бумаг (далее – «Сводный реестр заявок») в котором данные заявки ранжированы по убыванию указанной в заявке цены покупки Биржевых облигаций (а в случае наличия в заявках </w:t>
      </w:r>
      <w:r w:rsidRPr="006C1A07">
        <w:rPr>
          <w:b/>
          <w:bCs/>
          <w:i/>
          <w:iCs/>
        </w:rPr>
        <w:lastRenderedPageBreak/>
        <w:t>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 (в случае его назначения).</w:t>
      </w:r>
    </w:p>
    <w:p w:rsidR="008D57E0" w:rsidRPr="006C1A07" w:rsidRDefault="008D57E0" w:rsidP="008D57E0">
      <w:pPr>
        <w:adjustRightInd w:val="0"/>
        <w:ind w:firstLine="567"/>
        <w:jc w:val="both"/>
        <w:rPr>
          <w:b/>
          <w:bCs/>
          <w:i/>
          <w:iCs/>
        </w:rPr>
      </w:pPr>
      <w:r w:rsidRPr="006C1A07">
        <w:rPr>
          <w:b/>
          <w:bCs/>
          <w:i/>
          <w:iCs/>
        </w:rPr>
        <w:t xml:space="preserve">Сводный реестр заявок содержит все значимые условия каждой заявки и иные реквизиты в соответствии с Правилами Биржи. </w:t>
      </w:r>
    </w:p>
    <w:p w:rsidR="008D57E0" w:rsidRPr="006C1A07" w:rsidRDefault="008D57E0" w:rsidP="008D57E0">
      <w:pPr>
        <w:adjustRightInd w:val="0"/>
        <w:ind w:firstLine="567"/>
        <w:jc w:val="both"/>
        <w:rPr>
          <w:b/>
          <w:bCs/>
          <w:i/>
          <w:iCs/>
        </w:rPr>
      </w:pPr>
      <w:r w:rsidRPr="006C1A07">
        <w:rPr>
          <w:b/>
          <w:bCs/>
          <w:i/>
          <w:iCs/>
        </w:rPr>
        <w:t xml:space="preserve">На основании анализа заявок, поданных в ходе Аукциона заявок на приобретение Биржевых облигаций, Эмитент устанавливает единую цену размещения Биржевых облигаций. </w:t>
      </w:r>
    </w:p>
    <w:p w:rsidR="008D57E0" w:rsidRPr="006C1A07" w:rsidRDefault="008D57E0" w:rsidP="008D57E0">
      <w:pPr>
        <w:adjustRightInd w:val="0"/>
        <w:ind w:firstLine="567"/>
        <w:jc w:val="both"/>
        <w:rPr>
          <w:b/>
          <w:bCs/>
          <w:i/>
          <w:iCs/>
        </w:rPr>
      </w:pPr>
      <w:r w:rsidRPr="006C1A07">
        <w:rPr>
          <w:b/>
          <w:bCs/>
          <w:i/>
          <w:iCs/>
        </w:rPr>
        <w:t xml:space="preserve">Эмитент сообщает о принятом решении Бирже в письменном виде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6C1A07">
        <w:rPr>
          <w:rFonts w:eastAsiaTheme="minorHAnsi"/>
          <w:b/>
          <w:bCs/>
          <w:i/>
          <w:iCs/>
          <w:lang w:eastAsia="en-US"/>
        </w:rPr>
        <w:t>и п. 2.9. Проспекта ценных бумаг</w:t>
      </w:r>
      <w:r w:rsidRPr="006C1A07">
        <w:rPr>
          <w:b/>
          <w:bCs/>
          <w:i/>
          <w:iCs/>
        </w:rPr>
        <w:t>.</w:t>
      </w:r>
    </w:p>
    <w:p w:rsidR="008D57E0" w:rsidRPr="006C1A07" w:rsidRDefault="008D57E0" w:rsidP="008D57E0">
      <w:pPr>
        <w:adjustRightInd w:val="0"/>
        <w:ind w:firstLine="567"/>
        <w:jc w:val="both"/>
        <w:rPr>
          <w:b/>
          <w:bCs/>
          <w:i/>
          <w:iCs/>
        </w:rPr>
      </w:pPr>
      <w:r w:rsidRPr="006C1A07">
        <w:rPr>
          <w:b/>
          <w:bCs/>
          <w:i/>
          <w:iCs/>
        </w:rPr>
        <w:t>После опубликования в Ленте новостей сообщения о цене размещения, Эмитент информирует Андеррайтера (в случае его назначения).</w:t>
      </w:r>
    </w:p>
    <w:p w:rsidR="008D57E0" w:rsidRPr="006C1A07" w:rsidRDefault="008D57E0" w:rsidP="008D57E0">
      <w:pPr>
        <w:adjustRightInd w:val="0"/>
        <w:ind w:firstLine="567"/>
        <w:jc w:val="both"/>
        <w:rPr>
          <w:b/>
          <w:bCs/>
          <w:i/>
          <w:iCs/>
        </w:rPr>
      </w:pPr>
      <w:r w:rsidRPr="006C1A07">
        <w:rPr>
          <w:b/>
          <w:bCs/>
          <w:i/>
          <w:iCs/>
        </w:rPr>
        <w:t xml:space="preserve">После определения и опубликования цены размещения Эмитент или Андеррайтер (в случае его назначения) заключает сделки путем удовлетворения заявок, согласно установленному Программой и Правилами Биржи порядку. </w:t>
      </w:r>
    </w:p>
    <w:p w:rsidR="008D57E0" w:rsidRPr="006C1A07" w:rsidRDefault="008D57E0" w:rsidP="008D57E0">
      <w:pPr>
        <w:adjustRightInd w:val="0"/>
        <w:ind w:firstLine="567"/>
        <w:jc w:val="both"/>
        <w:rPr>
          <w:b/>
          <w:bCs/>
          <w:i/>
          <w:iCs/>
        </w:rPr>
      </w:pPr>
      <w:r w:rsidRPr="006C1A07">
        <w:rPr>
          <w:b/>
          <w:bCs/>
          <w:i/>
          <w:iCs/>
        </w:rPr>
        <w:t>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rsidR="008D57E0" w:rsidRPr="006C1A07" w:rsidRDefault="008D57E0" w:rsidP="008D57E0">
      <w:pPr>
        <w:adjustRightInd w:val="0"/>
        <w:ind w:firstLine="567"/>
        <w:jc w:val="both"/>
        <w:rPr>
          <w:b/>
          <w:bCs/>
          <w:i/>
          <w:iCs/>
        </w:rPr>
      </w:pPr>
      <w:r w:rsidRPr="006C1A07">
        <w:rPr>
          <w:b/>
          <w:bCs/>
          <w:i/>
          <w:iCs/>
        </w:rPr>
        <w:t>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единой цене размещения в адрес Эмитента или Андеррайтера (в случае его назначения) в случае неполного размещения выпуска Биржевых облигаций в ходе проведения Аукциона. Поданные заявки на приобретение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8D57E0" w:rsidRPr="006C1A07" w:rsidRDefault="008D57E0" w:rsidP="008D57E0">
      <w:pPr>
        <w:adjustRightInd w:val="0"/>
        <w:ind w:firstLine="567"/>
        <w:jc w:val="both"/>
        <w:rPr>
          <w:b/>
          <w:bCs/>
          <w:i/>
          <w:iCs/>
        </w:rPr>
      </w:pPr>
      <w:r w:rsidRPr="006C1A07">
        <w:rPr>
          <w:b/>
          <w:bCs/>
          <w:i/>
          <w:iCs/>
        </w:rPr>
        <w:t>Приобретение Биржевых облигаций Эмитента в ходе их размещения не может быть осуществлено за счет Эмитента.</w:t>
      </w:r>
    </w:p>
    <w:p w:rsidR="008D57E0" w:rsidRPr="006C1A07" w:rsidRDefault="008D57E0" w:rsidP="008D57E0">
      <w:pPr>
        <w:adjustRightInd w:val="0"/>
        <w:ind w:firstLine="567"/>
        <w:jc w:val="both"/>
        <w:rPr>
          <w:b/>
          <w:bCs/>
          <w:i/>
          <w:iCs/>
        </w:rPr>
      </w:pPr>
      <w:r w:rsidRPr="006C1A07">
        <w:rPr>
          <w:b/>
          <w:bCs/>
          <w:i/>
          <w:iCs/>
        </w:rPr>
        <w:t xml:space="preserve">Условием приема к исполнению адресных заявок на покупку Биржевых облигаций, подаваемых Участниками торгов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(далее - Клиринговая организация). </w:t>
      </w:r>
    </w:p>
    <w:p w:rsidR="008D57E0" w:rsidRPr="006C1A07" w:rsidRDefault="008D57E0" w:rsidP="008D57E0">
      <w:pPr>
        <w:adjustRightInd w:val="0"/>
        <w:ind w:firstLine="567"/>
        <w:jc w:val="both"/>
        <w:rPr>
          <w:b/>
          <w:bCs/>
          <w:i/>
          <w:iCs/>
        </w:rPr>
      </w:pPr>
      <w:r w:rsidRPr="006C1A07">
        <w:rPr>
          <w:b/>
          <w:bCs/>
          <w:i/>
          <w:iCs/>
        </w:rPr>
        <w:t>Проданные Биржевые облигации переводятся на счета депо покупателей Биржевых облигаций в НРД в дату совершения операции купли-продажи.</w:t>
      </w:r>
    </w:p>
    <w:p w:rsidR="008D57E0" w:rsidRDefault="008D57E0" w:rsidP="008D57E0">
      <w:pPr>
        <w:adjustRightInd w:val="0"/>
        <w:ind w:firstLine="567"/>
        <w:jc w:val="both"/>
        <w:rPr>
          <w:bCs/>
        </w:rPr>
      </w:pPr>
    </w:p>
    <w:p w:rsidR="00174BD6" w:rsidRPr="006C1A07" w:rsidRDefault="00174BD6" w:rsidP="008D57E0">
      <w:pPr>
        <w:adjustRightInd w:val="0"/>
        <w:ind w:firstLine="567"/>
        <w:jc w:val="both"/>
        <w:rPr>
          <w:bCs/>
        </w:rPr>
      </w:pPr>
    </w:p>
    <w:p w:rsidR="008D57E0" w:rsidRPr="006C1A07" w:rsidRDefault="008D57E0" w:rsidP="008D57E0">
      <w:pPr>
        <w:adjustRightInd w:val="0"/>
        <w:ind w:firstLine="567"/>
        <w:jc w:val="both"/>
        <w:rPr>
          <w:i/>
          <w:u w:val="single"/>
        </w:rPr>
      </w:pPr>
      <w:r w:rsidRPr="006C1A07">
        <w:rPr>
          <w:bCs/>
          <w:i/>
          <w:iCs/>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8D57E0" w:rsidRPr="006C1A07" w:rsidRDefault="008D57E0" w:rsidP="008D57E0">
      <w:pPr>
        <w:adjustRightInd w:val="0"/>
        <w:ind w:firstLine="567"/>
        <w:jc w:val="both"/>
        <w:rPr>
          <w:b/>
          <w:bCs/>
          <w:i/>
          <w:iCs/>
        </w:rPr>
      </w:pPr>
      <w:r w:rsidRPr="006C1A07">
        <w:rPr>
          <w:b/>
          <w:bCs/>
          <w:i/>
          <w:iCs/>
        </w:rPr>
        <w:t xml:space="preserve">В случае размещения Биржевых облигаций по цене размещения путем сбора адресных заявок, </w:t>
      </w:r>
      <w:r w:rsidRPr="006C1A07">
        <w:rPr>
          <w:b/>
          <w:bCs/>
          <w:i/>
        </w:rPr>
        <w:t xml:space="preserve">уполномоченный орган управления </w:t>
      </w:r>
      <w:r w:rsidRPr="006C1A07">
        <w:rPr>
          <w:b/>
          <w:bCs/>
          <w:i/>
          <w:iCs/>
        </w:rPr>
        <w:t xml:space="preserve">Эмитента до даты начала размещения Биржевых облигаций принимает решение о единой цене размещения Биржевых облигаций. Цена размещения должна быть единой для всех приобретателей Биржевых облигаций. Информация о цене размещения раскрывается </w:t>
      </w:r>
      <w:r w:rsidRPr="006C1A07">
        <w:rPr>
          <w:b/>
          <w:bCs/>
          <w:i/>
          <w:iCs/>
        </w:rPr>
        <w:lastRenderedPageBreak/>
        <w:t xml:space="preserve">Эмитентом в соответствии с п. 11 Программы </w:t>
      </w:r>
      <w:r w:rsidRPr="006C1A07">
        <w:rPr>
          <w:rFonts w:eastAsiaTheme="minorHAnsi"/>
          <w:b/>
          <w:bCs/>
          <w:i/>
          <w:iCs/>
          <w:lang w:eastAsia="en-US"/>
        </w:rPr>
        <w:t>и п. 2.9. Проспекта ценных бумаг</w:t>
      </w:r>
      <w:r w:rsidRPr="006C1A07">
        <w:rPr>
          <w:b/>
          <w:bCs/>
          <w:i/>
          <w:iCs/>
        </w:rPr>
        <w:t>. Об определенной цене размещения Эмитент уведомляет Биржу до даты начала размещения*.</w:t>
      </w:r>
    </w:p>
    <w:p w:rsidR="008D57E0" w:rsidRPr="006C1A07" w:rsidRDefault="008D57E0" w:rsidP="008D57E0">
      <w:pPr>
        <w:adjustRightInd w:val="0"/>
        <w:ind w:firstLine="567"/>
        <w:jc w:val="both"/>
        <w:rPr>
          <w:bCs/>
          <w:i/>
          <w:iCs/>
        </w:rPr>
      </w:pPr>
      <w:r w:rsidRPr="006C1A07">
        <w:rPr>
          <w:bCs/>
          <w:i/>
          <w:iCs/>
        </w:rPr>
        <w:t>*В случае изменения законодательства и нормативных правовых актов, регламентирующих порядок и сроки принятия решения о цене размещение, то решение будет приниматься в соответствии с действующим законодательством и нормативными правовыми актами.</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Размещение Биржевых облигаций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8D57E0" w:rsidRPr="006C1A07" w:rsidRDefault="008D57E0" w:rsidP="008D57E0">
      <w:pPr>
        <w:adjustRightInd w:val="0"/>
        <w:ind w:firstLine="567"/>
        <w:jc w:val="both"/>
        <w:rPr>
          <w:b/>
          <w:bCs/>
          <w:i/>
          <w:iCs/>
        </w:rPr>
      </w:pPr>
      <w:r w:rsidRPr="006C1A07">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8D57E0" w:rsidRPr="006C1A07" w:rsidRDefault="008D57E0" w:rsidP="008D57E0">
      <w:pPr>
        <w:adjustRightInd w:val="0"/>
        <w:ind w:firstLine="567"/>
        <w:jc w:val="both"/>
        <w:rPr>
          <w:b/>
          <w:bCs/>
          <w:i/>
          <w:iCs/>
        </w:rPr>
      </w:pPr>
      <w:r w:rsidRPr="006C1A07">
        <w:rPr>
          <w:b/>
          <w:bCs/>
          <w:i/>
          <w:iCs/>
        </w:rPr>
        <w:t>В дату начала размещения Участники торгов в течение периода подачи заявок</w:t>
      </w:r>
      <w:r w:rsidRPr="006C1A07">
        <w:rPr>
          <w:b/>
          <w:bCs/>
        </w:rPr>
        <w:t xml:space="preserve"> </w:t>
      </w:r>
      <w:r w:rsidRPr="006C1A07">
        <w:rPr>
          <w:b/>
          <w:bCs/>
          <w:i/>
          <w:iCs/>
        </w:rPr>
        <w:t xml:space="preserve">на приобретение Биржевых облигаций подают адресные заявки на приобретение Биржевых облигаций с использованием Системы торгов Биржи, как за свой счет, так и за счет клиентов. </w:t>
      </w:r>
    </w:p>
    <w:p w:rsidR="008D57E0" w:rsidRPr="006C1A07" w:rsidRDefault="008D57E0" w:rsidP="008D57E0">
      <w:pPr>
        <w:adjustRightInd w:val="0"/>
        <w:ind w:firstLine="567"/>
        <w:jc w:val="both"/>
        <w:rPr>
          <w:b/>
          <w:bCs/>
          <w:i/>
          <w:iCs/>
        </w:rPr>
      </w:pPr>
      <w:r w:rsidRPr="006C1A07">
        <w:rPr>
          <w:b/>
          <w:bCs/>
          <w:i/>
          <w:iCs/>
        </w:rPr>
        <w:t>Время и порядок подачи адресных заявок в течение периода подачи заявок устанавливается Биржей по согласованию с Эмитентом или Андеррайтером (в случае его назначения).</w:t>
      </w:r>
    </w:p>
    <w:p w:rsidR="008D57E0" w:rsidRPr="006C1A07" w:rsidRDefault="008D57E0" w:rsidP="008D57E0">
      <w:pPr>
        <w:adjustRightInd w:val="0"/>
        <w:ind w:firstLine="567"/>
        <w:jc w:val="both"/>
        <w:rPr>
          <w:b/>
          <w:bCs/>
          <w:i/>
          <w:iCs/>
        </w:rPr>
      </w:pPr>
      <w:r w:rsidRPr="006C1A07">
        <w:rPr>
          <w:b/>
          <w:bCs/>
          <w:i/>
          <w:iCs/>
        </w:rPr>
        <w:t>По окончании периода подачи заявок на приобретение Биржевых облигаций, Биржа составляет сводный реестр заявок на приобретение ценных бумаг (далее – «Сводный реестр заявок») и передает его Эмитенту и/или Андеррайтеру (в случае его назначения).</w:t>
      </w:r>
    </w:p>
    <w:p w:rsidR="008D57E0" w:rsidRPr="006C1A07" w:rsidRDefault="008D57E0" w:rsidP="008D57E0">
      <w:pPr>
        <w:adjustRightInd w:val="0"/>
        <w:ind w:firstLine="567"/>
        <w:jc w:val="both"/>
        <w:rPr>
          <w:b/>
          <w:bCs/>
          <w:i/>
          <w:iCs/>
        </w:rPr>
      </w:pPr>
      <w:r w:rsidRPr="006C1A07">
        <w:rPr>
          <w:b/>
          <w:bCs/>
          <w:i/>
          <w:iCs/>
        </w:rPr>
        <w:t xml:space="preserve">Сводный реестр заявок содержит все значимые условия каждой заявки и иные реквизиты в соответствии с Правилами Биржи. </w:t>
      </w:r>
    </w:p>
    <w:p w:rsidR="008D57E0" w:rsidRPr="006C1A07" w:rsidRDefault="008D57E0" w:rsidP="008D57E0">
      <w:pPr>
        <w:adjustRightInd w:val="0"/>
        <w:ind w:firstLine="612"/>
        <w:jc w:val="both"/>
        <w:rPr>
          <w:b/>
          <w:i/>
          <w:lang w:eastAsia="en-US"/>
        </w:rPr>
      </w:pPr>
      <w:r w:rsidRPr="006C1A07">
        <w:rPr>
          <w:b/>
          <w:bCs/>
          <w:i/>
          <w:iCs/>
          <w:lang w:eastAsia="en-U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6C1A07">
        <w:rPr>
          <w:b/>
          <w:i/>
          <w:lang w:eastAsia="en-US"/>
        </w:rPr>
        <w:t xml:space="preserve"> </w:t>
      </w:r>
      <w:r w:rsidRPr="006C1A07">
        <w:rPr>
          <w:b/>
          <w:bCs/>
          <w:i/>
          <w:iCs/>
        </w:rPr>
        <w:t xml:space="preserve">В случае, если Эмитент назначил Андеррайтера, то Эмитент передает вышеуказанную информацию Андеррайтеру. Эмитент или Андеррайтер (в случае его назначения) </w:t>
      </w:r>
      <w:r w:rsidRPr="006C1A07">
        <w:rPr>
          <w:b/>
          <w:i/>
          <w:iCs/>
          <w:lang w:eastAsia="en-US"/>
        </w:rPr>
        <w:t>закл</w:t>
      </w:r>
      <w:r w:rsidRPr="006C1A07">
        <w:rPr>
          <w:b/>
          <w:i/>
          <w:lang w:eastAsia="en-US"/>
        </w:rPr>
        <w:t xml:space="preserve">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w:t>
      </w:r>
      <w:r w:rsidRPr="006C1A07">
        <w:rPr>
          <w:b/>
          <w:bCs/>
          <w:i/>
          <w:iCs/>
        </w:rPr>
        <w:t>и/или Андеррайтер (в случае его назначения) заключили</w:t>
      </w:r>
      <w:r w:rsidRPr="006C1A07">
        <w:rPr>
          <w:b/>
          <w:i/>
          <w:lang w:eastAsia="en-US"/>
        </w:rPr>
        <w:t xml:space="preserve">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8D57E0" w:rsidRPr="006C1A07" w:rsidRDefault="008D57E0" w:rsidP="008D57E0">
      <w:pPr>
        <w:adjustRightInd w:val="0"/>
        <w:ind w:firstLine="567"/>
        <w:jc w:val="both"/>
        <w:rPr>
          <w:b/>
          <w:bCs/>
          <w:i/>
          <w:iCs/>
        </w:rPr>
      </w:pPr>
      <w:r w:rsidRPr="006C1A07">
        <w:rPr>
          <w:b/>
          <w:i/>
        </w:rPr>
        <w:t xml:space="preserve">Факт невыставления встречной адресной заявки Эмитентом </w:t>
      </w:r>
      <w:r w:rsidRPr="006C1A07">
        <w:rPr>
          <w:b/>
          <w:bCs/>
          <w:i/>
          <w:iCs/>
        </w:rPr>
        <w:t xml:space="preserve">или Андеррайтером (в случае его назначения) </w:t>
      </w:r>
      <w:r w:rsidRPr="006C1A07">
        <w:rPr>
          <w:b/>
          <w:i/>
        </w:rPr>
        <w:t xml:space="preserve">будет означать, что Эмитентом было принято решение об отклонении Заявки (данное положение не применимо в отношении заявок, выставленных </w:t>
      </w:r>
      <w:r w:rsidRPr="006C1A07">
        <w:rPr>
          <w:b/>
          <w:i/>
          <w:lang w:eastAsia="en-US"/>
        </w:rPr>
        <w:t>Участниками торгов, с которыми, либо с клиентами которых,</w:t>
      </w:r>
      <w:r w:rsidRPr="006C1A07">
        <w:rPr>
          <w:b/>
          <w:i/>
        </w:rPr>
        <w:t xml:space="preserve"> Эмитент заключил Предварительные договоры)</w:t>
      </w:r>
      <w:r w:rsidRPr="006C1A07">
        <w:rPr>
          <w:b/>
          <w:bCs/>
          <w:i/>
          <w:iCs/>
        </w:rPr>
        <w:t xml:space="preserve">. Неудовлетворенные заявки Участников торгов отклоняются Эмитентом или Андеррайтером (в случае его назначения). </w:t>
      </w:r>
    </w:p>
    <w:p w:rsidR="008D57E0" w:rsidRPr="006C1A07" w:rsidRDefault="008D57E0" w:rsidP="008D57E0">
      <w:pPr>
        <w:adjustRightInd w:val="0"/>
        <w:ind w:firstLine="567"/>
        <w:jc w:val="both"/>
        <w:rPr>
          <w:b/>
          <w:bCs/>
          <w:i/>
          <w:iCs/>
        </w:rPr>
      </w:pPr>
      <w:r w:rsidRPr="006C1A07">
        <w:rPr>
          <w:b/>
          <w:bCs/>
          <w:i/>
          <w:iCs/>
        </w:rPr>
        <w:t xml:space="preserve">Эмитент или Андеррайтер (в случае его назначения) </w:t>
      </w:r>
      <w:r w:rsidRPr="006C1A07">
        <w:rPr>
          <w:b/>
          <w:i/>
        </w:rPr>
        <w:t>не направляет Участникам торгов отдельных уведомлений</w:t>
      </w:r>
      <w:r w:rsidRPr="006C1A07">
        <w:rPr>
          <w:b/>
          <w:bCs/>
          <w:i/>
          <w:iCs/>
        </w:rPr>
        <w:t xml:space="preserve"> (сообщений) об удовлетворении (об отказе в удовлетворении) заявок.</w:t>
      </w:r>
    </w:p>
    <w:p w:rsidR="008D57E0" w:rsidRPr="006C1A07" w:rsidRDefault="008D57E0" w:rsidP="008D57E0">
      <w:pPr>
        <w:adjustRightInd w:val="0"/>
        <w:ind w:firstLine="567"/>
        <w:jc w:val="both"/>
        <w:rPr>
          <w:b/>
          <w:bCs/>
          <w:i/>
          <w:iCs/>
        </w:rPr>
      </w:pPr>
      <w:r w:rsidRPr="006C1A07">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определенной Эмитентом, в адрес Эмитента или Андеррайтера (в случае его назначения).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8D57E0" w:rsidRPr="006C1A07" w:rsidRDefault="008D57E0" w:rsidP="008D57E0">
      <w:pPr>
        <w:adjustRightInd w:val="0"/>
        <w:ind w:firstLine="567"/>
        <w:jc w:val="both"/>
        <w:rPr>
          <w:b/>
          <w:bCs/>
          <w:i/>
          <w:iCs/>
        </w:rPr>
      </w:pPr>
      <w:r w:rsidRPr="006C1A07">
        <w:rPr>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8D57E0" w:rsidRPr="006C1A07" w:rsidRDefault="008D57E0" w:rsidP="008D57E0">
      <w:pPr>
        <w:adjustRightInd w:val="0"/>
        <w:ind w:firstLine="567"/>
        <w:jc w:val="both"/>
        <w:rPr>
          <w:b/>
          <w:bCs/>
          <w:i/>
          <w:iCs/>
        </w:rPr>
      </w:pPr>
      <w:r w:rsidRPr="006C1A07">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8D57E0" w:rsidRPr="006C1A07" w:rsidRDefault="008D57E0" w:rsidP="008D57E0">
      <w:pPr>
        <w:adjustRightInd w:val="0"/>
        <w:ind w:firstLine="567"/>
        <w:jc w:val="both"/>
        <w:rPr>
          <w:b/>
          <w:bCs/>
          <w:i/>
          <w:iCs/>
        </w:rPr>
      </w:pPr>
      <w:r w:rsidRPr="006C1A07">
        <w:rPr>
          <w:b/>
          <w:bCs/>
          <w:i/>
          <w:iCs/>
        </w:rPr>
        <w:lastRenderedPageBreak/>
        <w:t>Заявки на приобретение Биржевых облигаций направляются Участниками торгов в адрес Эмитента или Андеррайтера (в случае его назначения).</w:t>
      </w:r>
    </w:p>
    <w:p w:rsidR="008D57E0" w:rsidRPr="006C1A07" w:rsidRDefault="008D57E0" w:rsidP="008D57E0">
      <w:pPr>
        <w:adjustRightInd w:val="0"/>
        <w:ind w:firstLine="567"/>
        <w:jc w:val="both"/>
        <w:rPr>
          <w:b/>
          <w:bCs/>
          <w:i/>
          <w:iCs/>
        </w:rPr>
      </w:pPr>
      <w:r w:rsidRPr="006C1A07">
        <w:rPr>
          <w:b/>
          <w:bCs/>
          <w:i/>
          <w:iCs/>
        </w:rPr>
        <w:t>Заявка на приобретение должна содержать следующие значимые условия:</w:t>
      </w:r>
    </w:p>
    <w:p w:rsidR="008D57E0" w:rsidRPr="006C1A07" w:rsidRDefault="008D57E0" w:rsidP="008D57E0">
      <w:pPr>
        <w:adjustRightInd w:val="0"/>
        <w:ind w:firstLine="567"/>
        <w:jc w:val="both"/>
        <w:rPr>
          <w:b/>
          <w:bCs/>
          <w:i/>
          <w:iCs/>
        </w:rPr>
      </w:pPr>
      <w:r w:rsidRPr="006C1A07">
        <w:rPr>
          <w:b/>
          <w:bCs/>
          <w:i/>
          <w:iCs/>
        </w:rPr>
        <w:t>- цена приобретения, определенная Эмитентом в качестве единой цены размещения (в процентах к номинальной стоимости Биржевых облигаций с точностью до сотой доли процента);</w:t>
      </w:r>
    </w:p>
    <w:p w:rsidR="008D57E0" w:rsidRPr="006C1A07" w:rsidRDefault="008D57E0" w:rsidP="008D57E0">
      <w:pPr>
        <w:adjustRightInd w:val="0"/>
        <w:ind w:firstLine="567"/>
        <w:jc w:val="both"/>
        <w:rPr>
          <w:b/>
          <w:bCs/>
          <w:i/>
          <w:iCs/>
        </w:rPr>
      </w:pPr>
      <w:r w:rsidRPr="006C1A07">
        <w:rPr>
          <w:b/>
          <w:bCs/>
          <w:i/>
          <w:iCs/>
        </w:rPr>
        <w:t>- количество Биржевых облигаций;</w:t>
      </w:r>
    </w:p>
    <w:p w:rsidR="008D57E0" w:rsidRPr="006C1A07" w:rsidRDefault="008D57E0" w:rsidP="008D57E0">
      <w:pPr>
        <w:adjustRightInd w:val="0"/>
        <w:ind w:firstLine="567"/>
        <w:jc w:val="both"/>
        <w:rPr>
          <w:b/>
          <w:bCs/>
          <w:i/>
          <w:iCs/>
        </w:rPr>
      </w:pPr>
      <w:r w:rsidRPr="006C1A07">
        <w:rPr>
          <w:b/>
          <w:bCs/>
          <w:i/>
          <w:iCs/>
        </w:rPr>
        <w:t>- 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8D57E0" w:rsidRPr="006C1A07" w:rsidRDefault="008D57E0" w:rsidP="008D57E0">
      <w:pPr>
        <w:adjustRightInd w:val="0"/>
        <w:ind w:firstLine="567"/>
        <w:jc w:val="both"/>
        <w:rPr>
          <w:b/>
          <w:bCs/>
          <w:i/>
          <w:iCs/>
        </w:rPr>
      </w:pPr>
      <w:r w:rsidRPr="006C1A07">
        <w:rPr>
          <w:b/>
          <w:bCs/>
          <w:i/>
          <w:iCs/>
        </w:rPr>
        <w:t>- прочие параметры в соответствии с Правилами Биржи.</w:t>
      </w:r>
    </w:p>
    <w:p w:rsidR="008D57E0" w:rsidRPr="006C1A07" w:rsidRDefault="008D57E0" w:rsidP="008D57E0">
      <w:pPr>
        <w:adjustRightInd w:val="0"/>
        <w:ind w:firstLine="567"/>
        <w:jc w:val="both"/>
        <w:rPr>
          <w:b/>
          <w:bCs/>
          <w:i/>
          <w:iCs/>
        </w:rPr>
      </w:pPr>
      <w:r w:rsidRPr="006C1A07">
        <w:rPr>
          <w:b/>
          <w:bCs/>
          <w:i/>
          <w:iCs/>
        </w:rPr>
        <w:t xml:space="preserve">В качестве цены приобретения должна быть указана единая цена размещения Биржевых облигаций, установленная Эмитентом в соответствии с п. 8.4 Программы </w:t>
      </w:r>
      <w:r w:rsidRPr="006C1A07">
        <w:rPr>
          <w:rFonts w:eastAsiaTheme="minorHAnsi"/>
          <w:b/>
          <w:bCs/>
          <w:i/>
          <w:iCs/>
          <w:lang w:eastAsia="en-US"/>
        </w:rPr>
        <w:t>и п. 2.4. Проспекта ценных бумаг</w:t>
      </w:r>
      <w:r w:rsidRPr="006C1A07">
        <w:rPr>
          <w:b/>
          <w:bCs/>
          <w:i/>
          <w:iCs/>
        </w:rPr>
        <w:t>.</w:t>
      </w:r>
    </w:p>
    <w:p w:rsidR="008D57E0" w:rsidRPr="006C1A07" w:rsidRDefault="008D57E0" w:rsidP="008D57E0">
      <w:pPr>
        <w:adjustRightInd w:val="0"/>
        <w:ind w:firstLine="567"/>
        <w:jc w:val="both"/>
        <w:rPr>
          <w:b/>
          <w:bCs/>
          <w:i/>
          <w:iCs/>
        </w:rPr>
      </w:pPr>
      <w:r w:rsidRPr="006C1A07">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размещения единой цене размещения. </w:t>
      </w:r>
    </w:p>
    <w:p w:rsidR="008D57E0" w:rsidRPr="006C1A07" w:rsidRDefault="008D57E0" w:rsidP="008D57E0">
      <w:pPr>
        <w:adjustRightInd w:val="0"/>
        <w:ind w:firstLine="567"/>
        <w:jc w:val="both"/>
        <w:rPr>
          <w:b/>
          <w:bCs/>
          <w:i/>
          <w:iCs/>
        </w:rPr>
      </w:pPr>
      <w:r w:rsidRPr="006C1A07">
        <w:rPr>
          <w:b/>
          <w:bCs/>
          <w:i/>
          <w:iCs/>
        </w:rPr>
        <w:t xml:space="preserve">При этом денежные средства должны быть зарезервированы на торговых счетах Участников торгов в </w:t>
      </w:r>
      <w:r w:rsidRPr="006C1A07">
        <w:rPr>
          <w:b/>
          <w:i/>
        </w:rPr>
        <w:t>НРД</w:t>
      </w:r>
      <w:r w:rsidRPr="006C1A07">
        <w:rPr>
          <w:b/>
          <w:i/>
          <w:lang w:eastAsia="en-US"/>
        </w:rPr>
        <w:t xml:space="preserve"> </w:t>
      </w:r>
      <w:r w:rsidRPr="006C1A07">
        <w:rPr>
          <w:b/>
          <w:bCs/>
          <w:i/>
          <w:iCs/>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накопленного купонного дохода (НКД), рассчитанного в соответствии с п. 8.4 Программы и </w:t>
      </w:r>
      <w:r w:rsidRPr="006C1A07">
        <w:rPr>
          <w:rFonts w:eastAsiaTheme="minorHAnsi"/>
          <w:b/>
          <w:bCs/>
          <w:i/>
          <w:iCs/>
          <w:lang w:eastAsia="en-US"/>
        </w:rPr>
        <w:t>п. 2.4. Проспекта ценных бумаг</w:t>
      </w:r>
      <w:r w:rsidRPr="006C1A07">
        <w:rPr>
          <w:b/>
          <w:bCs/>
          <w:i/>
          <w:iCs/>
        </w:rPr>
        <w:t xml:space="preserve">. </w:t>
      </w:r>
    </w:p>
    <w:p w:rsidR="008D57E0" w:rsidRPr="006C1A07" w:rsidRDefault="008D57E0" w:rsidP="008D57E0">
      <w:pPr>
        <w:autoSpaceDE/>
        <w:autoSpaceDN/>
        <w:ind w:firstLine="567"/>
        <w:jc w:val="both"/>
      </w:pPr>
    </w:p>
    <w:p w:rsidR="008D57E0" w:rsidRPr="006C1A07" w:rsidRDefault="008D57E0" w:rsidP="008D57E0">
      <w:pPr>
        <w:adjustRightInd w:val="0"/>
        <w:ind w:firstLine="567"/>
        <w:jc w:val="both"/>
        <w:rPr>
          <w:b/>
          <w:bCs/>
          <w:i/>
          <w:iCs/>
        </w:rPr>
      </w:pPr>
      <w:r w:rsidRPr="006C1A07">
        <w:rPr>
          <w:b/>
          <w:bCs/>
          <w:i/>
          <w:iCs/>
        </w:rPr>
        <w:t>Заявки, не соответствующие изложенным выше требованиям, не принимаются.</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bCs/>
          <w:i/>
          <w:iCs/>
        </w:rPr>
      </w:pPr>
      <w:r w:rsidRPr="006C1A07">
        <w:rPr>
          <w:b/>
          <w:bCs/>
          <w:i/>
          <w:iCs/>
        </w:rPr>
        <w:t>Приобретение Биржевых облигаций Эмитента в ходе их размещения не может быть осуществлено за счет Эмитента.</w:t>
      </w:r>
    </w:p>
    <w:p w:rsidR="008D57E0" w:rsidRPr="006C1A07" w:rsidRDefault="008D57E0" w:rsidP="008D57E0">
      <w:pPr>
        <w:adjustRightInd w:val="0"/>
        <w:ind w:firstLine="567"/>
        <w:jc w:val="both"/>
        <w:rPr>
          <w:b/>
          <w:bCs/>
          <w:i/>
          <w:iCs/>
        </w:rPr>
      </w:pPr>
      <w:r w:rsidRPr="006C1A07">
        <w:rPr>
          <w:b/>
          <w:bCs/>
          <w:i/>
          <w:iCs/>
        </w:rPr>
        <w:t>При размещении Биржевых облигаций путем сбора адресных заявок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8D57E0" w:rsidRPr="006C1A07" w:rsidRDefault="008D57E0" w:rsidP="008D57E0">
      <w:pPr>
        <w:adjustRightInd w:val="0"/>
        <w:ind w:firstLine="567"/>
        <w:jc w:val="both"/>
        <w:rPr>
          <w:b/>
          <w:bCs/>
          <w:i/>
          <w:iCs/>
        </w:rPr>
      </w:pPr>
      <w:r w:rsidRPr="006C1A07">
        <w:rPr>
          <w:b/>
          <w:bCs/>
          <w:i/>
          <w:iCs/>
        </w:rPr>
        <w:t xml:space="preserve">Заключение таких Предварительных договоров осуществляется путем акцепта Эмитентом  </w:t>
      </w:r>
      <w:r w:rsidRPr="006C1A07">
        <w:rPr>
          <w:b/>
          <w:i/>
        </w:rPr>
        <w:t>и/или Андеррайтером (в случае его назначения)</w:t>
      </w:r>
      <w:r w:rsidRPr="006C1A07">
        <w:rPr>
          <w:b/>
          <w:bCs/>
          <w:i/>
          <w:iCs/>
        </w:rPr>
        <w:t xml:space="preserve">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(выше и далее – «</w:t>
      </w:r>
      <w:r w:rsidRPr="006C1A07">
        <w:rPr>
          <w:b/>
          <w:i/>
        </w:rPr>
        <w:t>Предварительные договоры</w:t>
      </w:r>
      <w:r w:rsidRPr="006C1A07">
        <w:rPr>
          <w:b/>
          <w:bCs/>
          <w:i/>
          <w:iCs/>
        </w:rPr>
        <w:t xml:space="preserve">»). </w:t>
      </w:r>
    </w:p>
    <w:p w:rsidR="008D57E0" w:rsidRPr="006C1A07" w:rsidRDefault="008D57E0" w:rsidP="008D57E0">
      <w:pPr>
        <w:adjustRightInd w:val="0"/>
        <w:ind w:firstLine="567"/>
        <w:jc w:val="both"/>
        <w:rPr>
          <w:b/>
          <w:bCs/>
        </w:rPr>
      </w:pPr>
      <w:r w:rsidRPr="006C1A07">
        <w:rPr>
          <w:b/>
          <w:bCs/>
          <w:i/>
          <w:iCs/>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6C1A07">
        <w:rPr>
          <w:b/>
          <w:i/>
        </w:rPr>
        <w:t xml:space="preserve"> </w:t>
      </w:r>
      <w:r w:rsidRPr="006C1A07">
        <w:rPr>
          <w:b/>
          <w:bCs/>
          <w:i/>
          <w:iCs/>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6C1A07">
        <w:rPr>
          <w:b/>
          <w:bCs/>
        </w:rPr>
        <w:t xml:space="preserve">. </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Cs/>
        </w:rPr>
      </w:pPr>
      <w:r w:rsidRPr="006C1A07">
        <w:rPr>
          <w:bC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8D57E0" w:rsidRPr="006C1A07" w:rsidRDefault="008D57E0" w:rsidP="008D57E0">
      <w:pPr>
        <w:adjustRightInd w:val="0"/>
        <w:ind w:firstLine="567"/>
        <w:jc w:val="both"/>
        <w:rPr>
          <w:b/>
          <w:bCs/>
          <w:i/>
          <w:iCs/>
        </w:rPr>
      </w:pPr>
      <w:r w:rsidRPr="006C1A07">
        <w:rPr>
          <w:b/>
          <w:i/>
        </w:rPr>
        <w:t xml:space="preserve">Решение о </w:t>
      </w:r>
      <w:r w:rsidRPr="006C1A07">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8D57E0" w:rsidRPr="006C1A07" w:rsidRDefault="008D57E0" w:rsidP="008D57E0">
      <w:pPr>
        <w:adjustRightInd w:val="0"/>
        <w:ind w:firstLine="567"/>
        <w:jc w:val="both"/>
        <w:rPr>
          <w:b/>
          <w:bCs/>
          <w:i/>
          <w:iCs/>
        </w:rPr>
      </w:pPr>
      <w:r w:rsidRPr="006C1A07">
        <w:rPr>
          <w:b/>
          <w:bCs/>
          <w:i/>
          <w:iCs/>
        </w:rPr>
        <w:t>- в Ленте новостей – не позднее 1 (Одного) дня;</w:t>
      </w:r>
    </w:p>
    <w:p w:rsidR="008D57E0" w:rsidRPr="006C1A07" w:rsidRDefault="008D57E0" w:rsidP="008D57E0">
      <w:pPr>
        <w:adjustRightInd w:val="0"/>
        <w:ind w:firstLine="567"/>
        <w:jc w:val="both"/>
        <w:rPr>
          <w:b/>
          <w:bCs/>
          <w:i/>
          <w:iCs/>
        </w:rPr>
      </w:pPr>
      <w:r w:rsidRPr="006C1A07">
        <w:rPr>
          <w:b/>
          <w:bCs/>
          <w:i/>
          <w:iCs/>
        </w:rPr>
        <w:t>- на страницах Эмитента в сети Интернет – не позднее 2 (Двух) дней.</w:t>
      </w:r>
    </w:p>
    <w:p w:rsidR="008D57E0" w:rsidRPr="006C1A07" w:rsidRDefault="008D57E0" w:rsidP="008D57E0">
      <w:pPr>
        <w:adjustRightInd w:val="0"/>
        <w:ind w:firstLine="567"/>
        <w:jc w:val="both"/>
        <w:rPr>
          <w:b/>
          <w:bCs/>
          <w:i/>
          <w:iCs/>
        </w:rPr>
      </w:pPr>
      <w:r w:rsidRPr="006C1A07">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8D57E0" w:rsidRPr="006C1A07" w:rsidRDefault="008D57E0" w:rsidP="008D57E0">
      <w:pPr>
        <w:adjustRightInd w:val="0"/>
        <w:ind w:firstLine="567"/>
        <w:jc w:val="both"/>
        <w:rPr>
          <w:b/>
          <w:bCs/>
          <w:i/>
          <w:iCs/>
        </w:rPr>
      </w:pPr>
      <w:r w:rsidRPr="006C1A07">
        <w:rPr>
          <w:b/>
          <w:bCs/>
          <w:i/>
          <w:iCs/>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номинальной стоимости Биржевых облигаций с точностью до сотой доли процента</w:t>
      </w:r>
      <w:r w:rsidRPr="006C1A07">
        <w:rPr>
          <w:b/>
          <w:i/>
        </w:rPr>
        <w:t>)</w:t>
      </w:r>
      <w:r w:rsidRPr="006C1A07">
        <w:rPr>
          <w:b/>
          <w:bCs/>
          <w:i/>
          <w:iCs/>
        </w:rPr>
        <w:t xml:space="preserve">, по которой он готов приобрести Биржевые облигации, и количество Биржевых облигаций, которое он готов приобрести по указанной максимальной цене, а также предпочтительный для лица, делающего оферту, способ получения </w:t>
      </w:r>
      <w:r w:rsidRPr="006C1A07">
        <w:rPr>
          <w:b/>
          <w:bCs/>
          <w:i/>
          <w:iCs/>
        </w:rPr>
        <w:lastRenderedPageBreak/>
        <w:t>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8D57E0" w:rsidRPr="006C1A07" w:rsidRDefault="008D57E0" w:rsidP="008D57E0">
      <w:pPr>
        <w:adjustRightInd w:val="0"/>
        <w:ind w:firstLine="567"/>
        <w:jc w:val="both"/>
        <w:rPr>
          <w:b/>
          <w:bCs/>
          <w:i/>
          <w:iCs/>
        </w:rPr>
      </w:pPr>
      <w:r w:rsidRPr="006C1A07">
        <w:rPr>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8D57E0" w:rsidRPr="006C1A07" w:rsidRDefault="008D57E0" w:rsidP="008D57E0">
      <w:pPr>
        <w:adjustRightInd w:val="0"/>
        <w:ind w:firstLine="567"/>
        <w:jc w:val="both"/>
        <w:rPr>
          <w:b/>
          <w:bCs/>
          <w:i/>
          <w:iCs/>
        </w:rPr>
      </w:pPr>
      <w:r w:rsidRPr="006C1A07">
        <w:rPr>
          <w:b/>
          <w:bCs/>
          <w:i/>
          <w:iCs/>
        </w:rPr>
        <w:t>Эмитент не позднее даты начала размещения акцептует оферты с предложением заключить Предварительный договор путем направления в адрес потенциального приобретателя (инвестора) письменного уведомления.</w:t>
      </w:r>
    </w:p>
    <w:p w:rsidR="008D57E0" w:rsidRPr="006C1A07" w:rsidRDefault="008D57E0" w:rsidP="008D57E0">
      <w:pPr>
        <w:adjustRightInd w:val="0"/>
        <w:ind w:firstLine="567"/>
        <w:jc w:val="both"/>
        <w:rPr>
          <w:b/>
          <w:bCs/>
          <w:i/>
        </w:rPr>
      </w:pPr>
      <w:r w:rsidRPr="006C1A07">
        <w:rPr>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6C1A07">
        <w:rPr>
          <w:b/>
          <w:bCs/>
          <w:i/>
        </w:rPr>
        <w:t>в форме сообщения</w:t>
      </w:r>
      <w:r w:rsidRPr="006C1A07">
        <w:rPr>
          <w:b/>
          <w:i/>
        </w:rPr>
        <w:t xml:space="preserve"> о существенном факте</w:t>
      </w:r>
      <w:r w:rsidRPr="006C1A07">
        <w:rPr>
          <w:b/>
          <w:bCs/>
          <w:i/>
          <w:iCs/>
        </w:rPr>
        <w:t xml:space="preserve"> в </w:t>
      </w:r>
      <w:r w:rsidRPr="006C1A07">
        <w:rPr>
          <w:b/>
          <w:bCs/>
          <w:i/>
        </w:rPr>
        <w:t xml:space="preserve">следующие сроки </w:t>
      </w:r>
      <w:r w:rsidRPr="006C1A07">
        <w:rPr>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6C1A07">
        <w:rPr>
          <w:b/>
          <w:bCs/>
          <w:i/>
        </w:rPr>
        <w:t>:</w:t>
      </w:r>
    </w:p>
    <w:p w:rsidR="008D57E0" w:rsidRPr="006C1A07" w:rsidRDefault="008D57E0" w:rsidP="008D57E0">
      <w:pPr>
        <w:tabs>
          <w:tab w:val="num" w:pos="1440"/>
        </w:tabs>
        <w:autoSpaceDE/>
        <w:autoSpaceDN/>
        <w:ind w:firstLine="567"/>
        <w:jc w:val="both"/>
        <w:rPr>
          <w:b/>
          <w:bCs/>
          <w:i/>
          <w:iCs/>
        </w:rPr>
      </w:pPr>
      <w:r w:rsidRPr="006C1A07">
        <w:rPr>
          <w:b/>
          <w:bCs/>
          <w:i/>
          <w:iCs/>
        </w:rPr>
        <w:t>- в Ленте новостей - не позднее 1 (Одного) дня;</w:t>
      </w:r>
    </w:p>
    <w:p w:rsidR="008D57E0" w:rsidRPr="006C1A07" w:rsidRDefault="008D57E0" w:rsidP="008D57E0">
      <w:pPr>
        <w:tabs>
          <w:tab w:val="num" w:pos="1440"/>
        </w:tabs>
        <w:autoSpaceDE/>
        <w:autoSpaceDN/>
        <w:ind w:firstLine="567"/>
        <w:jc w:val="both"/>
        <w:rPr>
          <w:b/>
          <w:bCs/>
          <w:i/>
          <w:iCs/>
        </w:rPr>
      </w:pPr>
      <w:r w:rsidRPr="006C1A07">
        <w:rPr>
          <w:b/>
          <w:bCs/>
          <w:i/>
          <w:iCs/>
        </w:rPr>
        <w:t>- на страницах Эмитента в сети Интернет - не позднее 2 (Двух) дней.</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Cs/>
        </w:rPr>
      </w:pPr>
      <w:r w:rsidRPr="006C1A07">
        <w:rPr>
          <w:bC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8D57E0" w:rsidRPr="006C1A07" w:rsidRDefault="008D57E0" w:rsidP="008D57E0">
      <w:pPr>
        <w:adjustRightInd w:val="0"/>
        <w:ind w:firstLine="567"/>
        <w:jc w:val="both"/>
        <w:rPr>
          <w:b/>
          <w:bCs/>
          <w:i/>
          <w:iCs/>
        </w:rPr>
      </w:pPr>
      <w:r w:rsidRPr="006C1A07">
        <w:rPr>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p>
    <w:p w:rsidR="008D57E0" w:rsidRPr="006C1A07" w:rsidRDefault="008D57E0" w:rsidP="008D57E0">
      <w:pPr>
        <w:tabs>
          <w:tab w:val="num" w:pos="1440"/>
        </w:tabs>
        <w:autoSpaceDE/>
        <w:autoSpaceDN/>
        <w:ind w:firstLine="567"/>
        <w:jc w:val="both"/>
        <w:rPr>
          <w:b/>
          <w:bCs/>
          <w:i/>
          <w:iCs/>
        </w:rPr>
      </w:pPr>
      <w:r w:rsidRPr="006C1A07">
        <w:rPr>
          <w:b/>
          <w:bCs/>
          <w:i/>
          <w:iCs/>
        </w:rPr>
        <w:t>- в Ленте новостей не позднее 1 (Одного) дня;</w:t>
      </w:r>
    </w:p>
    <w:p w:rsidR="008D57E0" w:rsidRPr="006C1A07" w:rsidRDefault="008D57E0" w:rsidP="008D57E0">
      <w:pPr>
        <w:tabs>
          <w:tab w:val="num" w:pos="1440"/>
        </w:tabs>
        <w:autoSpaceDE/>
        <w:autoSpaceDN/>
        <w:ind w:firstLine="567"/>
        <w:jc w:val="both"/>
        <w:rPr>
          <w:b/>
          <w:bCs/>
          <w:i/>
          <w:iCs/>
        </w:rPr>
      </w:pPr>
      <w:r w:rsidRPr="006C1A07">
        <w:rPr>
          <w:b/>
          <w:bCs/>
          <w:i/>
          <w:iCs/>
        </w:rPr>
        <w:t>- на страницах Эмитента в сети Интернет - не позднее 2 (Двух) дней.</w:t>
      </w:r>
    </w:p>
    <w:p w:rsidR="008D57E0" w:rsidRPr="006C1A07" w:rsidRDefault="008D57E0" w:rsidP="008D57E0">
      <w:pPr>
        <w:adjustRightInd w:val="0"/>
        <w:ind w:firstLine="567"/>
        <w:jc w:val="both"/>
        <w:rPr>
          <w:b/>
          <w:bCs/>
          <w:i/>
          <w:iCs/>
        </w:rPr>
      </w:pPr>
    </w:p>
    <w:p w:rsidR="008D57E0" w:rsidRPr="006C1A07" w:rsidRDefault="008D57E0" w:rsidP="008D57E0">
      <w:pPr>
        <w:adjustRightInd w:val="0"/>
        <w:ind w:firstLine="567"/>
        <w:jc w:val="both"/>
        <w:rPr>
          <w:b/>
        </w:rPr>
      </w:pPr>
      <w:r w:rsidRPr="006C1A07">
        <w:rPr>
          <w:b/>
          <w:bCs/>
          <w:i/>
          <w:iCs/>
        </w:rPr>
        <w:t xml:space="preserve">Основные договоры по приобретению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и </w:t>
      </w:r>
      <w:r w:rsidRPr="006C1A07">
        <w:rPr>
          <w:rFonts w:eastAsiaTheme="minorHAnsi"/>
          <w:b/>
          <w:bCs/>
          <w:i/>
          <w:iCs/>
          <w:lang w:eastAsia="en-US"/>
        </w:rPr>
        <w:t>п. 2.4. Проспекта ценных бумаг</w:t>
      </w:r>
      <w:r w:rsidRPr="006C1A07">
        <w:rPr>
          <w:b/>
          <w:bCs/>
          <w:i/>
          <w:iCs/>
        </w:rPr>
        <w:t xml:space="preserve">, </w:t>
      </w:r>
      <w:r w:rsidRPr="006C1A07">
        <w:rPr>
          <w:b/>
          <w:i/>
        </w:rPr>
        <w:t xml:space="preserve">путем выставления адресных заявок в Системе торгов ФБ ММВБ в порядке, установленном настоящим </w:t>
      </w:r>
      <w:r w:rsidRPr="006C1A07">
        <w:rPr>
          <w:b/>
          <w:bCs/>
          <w:i/>
          <w:iCs/>
        </w:rPr>
        <w:t>подпунктом</w:t>
      </w:r>
      <w:r w:rsidRPr="006C1A07">
        <w:rPr>
          <w:b/>
          <w:i/>
        </w:rPr>
        <w:t>.</w:t>
      </w:r>
    </w:p>
    <w:p w:rsidR="008D57E0" w:rsidRPr="006C1A07" w:rsidRDefault="008D57E0" w:rsidP="008D57E0">
      <w:pPr>
        <w:adjustRightInd w:val="0"/>
        <w:ind w:firstLine="567"/>
        <w:jc w:val="both"/>
        <w:rPr>
          <w:bCs/>
        </w:rPr>
      </w:pPr>
    </w:p>
    <w:p w:rsidR="008D57E0" w:rsidRPr="006C1A07" w:rsidRDefault="008D57E0" w:rsidP="008D57E0">
      <w:pPr>
        <w:adjustRightInd w:val="0"/>
        <w:ind w:firstLine="567"/>
        <w:jc w:val="both"/>
        <w:rPr>
          <w:b/>
          <w:bCs/>
        </w:rPr>
      </w:pPr>
      <w:r w:rsidRPr="006C1A07">
        <w:rPr>
          <w:b/>
          <w:bCs/>
          <w:i/>
          <w:iCs/>
        </w:rPr>
        <w:t>Размещение ценных бумаг не предполагается осуществлять за пределами Российской Федерации.</w:t>
      </w:r>
    </w:p>
    <w:p w:rsidR="008D57E0" w:rsidRPr="006C1A07" w:rsidRDefault="008D57E0" w:rsidP="008D57E0">
      <w:pPr>
        <w:adjustRightInd w:val="0"/>
        <w:ind w:firstLine="567"/>
        <w:jc w:val="both"/>
        <w:rPr>
          <w:bCs/>
        </w:rPr>
      </w:pPr>
    </w:p>
    <w:p w:rsidR="008D57E0" w:rsidRPr="006C1A07" w:rsidRDefault="008D57E0" w:rsidP="008D57E0">
      <w:pPr>
        <w:ind w:firstLine="567"/>
        <w:jc w:val="both"/>
        <w:rPr>
          <w:bCs/>
        </w:rPr>
      </w:pPr>
      <w:r w:rsidRPr="006C1A07">
        <w:rPr>
          <w:bCs/>
        </w:rPr>
        <w:t>Сведения об организаторе торговли на рынке ценных бумаг:</w:t>
      </w:r>
    </w:p>
    <w:p w:rsidR="008D57E0" w:rsidRPr="006C1A07" w:rsidRDefault="008D57E0" w:rsidP="008D57E0">
      <w:pPr>
        <w:adjustRightInd w:val="0"/>
        <w:ind w:firstLine="567"/>
        <w:jc w:val="both"/>
        <w:rPr>
          <w:b/>
          <w:bCs/>
          <w:i/>
          <w:iCs/>
        </w:rPr>
      </w:pPr>
      <w:r w:rsidRPr="006C1A07">
        <w:rPr>
          <w:bCs/>
        </w:rPr>
        <w:t>Полное фирменное наименование</w:t>
      </w:r>
      <w:r w:rsidRPr="006C1A07">
        <w:rPr>
          <w:bCs/>
          <w:i/>
          <w:iCs/>
        </w:rPr>
        <w:t xml:space="preserve">: </w:t>
      </w:r>
      <w:r w:rsidRPr="006C1A07">
        <w:rPr>
          <w:b/>
          <w:bCs/>
          <w:i/>
          <w:iCs/>
        </w:rPr>
        <w:t xml:space="preserve">Закрытое акционерное общество «Фондовая Биржа ММВБ» </w:t>
      </w:r>
    </w:p>
    <w:p w:rsidR="008D57E0" w:rsidRPr="006C1A07" w:rsidRDefault="008D57E0" w:rsidP="008D57E0">
      <w:pPr>
        <w:widowControl w:val="0"/>
        <w:adjustRightInd w:val="0"/>
        <w:ind w:firstLine="567"/>
        <w:jc w:val="both"/>
        <w:rPr>
          <w:b/>
          <w:bCs/>
          <w:i/>
          <w:iCs/>
        </w:rPr>
      </w:pPr>
      <w:r w:rsidRPr="006C1A07">
        <w:rPr>
          <w:bCs/>
        </w:rPr>
        <w:t>Сокращенное фирменное наименование</w:t>
      </w:r>
      <w:r w:rsidRPr="006C1A07">
        <w:rPr>
          <w:bCs/>
          <w:i/>
          <w:iCs/>
        </w:rPr>
        <w:t xml:space="preserve">: </w:t>
      </w:r>
      <w:r w:rsidRPr="006C1A07">
        <w:rPr>
          <w:b/>
          <w:bCs/>
          <w:i/>
          <w:iCs/>
        </w:rPr>
        <w:t>ЗАО «ФБ ММВБ», ЗАО «Фондовая биржа ММВБ»</w:t>
      </w:r>
    </w:p>
    <w:p w:rsidR="008D57E0" w:rsidRPr="006C1A07" w:rsidRDefault="008D57E0" w:rsidP="008D57E0">
      <w:pPr>
        <w:widowControl w:val="0"/>
        <w:adjustRightInd w:val="0"/>
        <w:ind w:firstLine="567"/>
        <w:jc w:val="both"/>
        <w:rPr>
          <w:b/>
          <w:bCs/>
          <w:i/>
          <w:iCs/>
        </w:rPr>
      </w:pPr>
      <w:r w:rsidRPr="006C1A07">
        <w:rPr>
          <w:bCs/>
        </w:rPr>
        <w:t xml:space="preserve">Место нахождения: </w:t>
      </w:r>
      <w:r w:rsidRPr="006C1A07">
        <w:rPr>
          <w:b/>
          <w:bCs/>
          <w:i/>
          <w:iCs/>
        </w:rPr>
        <w:t>Российская Федерация, 125009, г. Москва, Большой Кисловский переулок, дом 13</w:t>
      </w:r>
    </w:p>
    <w:p w:rsidR="008D57E0" w:rsidRPr="006C1A07" w:rsidRDefault="008D57E0" w:rsidP="008D57E0">
      <w:pPr>
        <w:adjustRightInd w:val="0"/>
        <w:ind w:firstLine="567"/>
        <w:jc w:val="both"/>
        <w:rPr>
          <w:b/>
          <w:bCs/>
          <w:i/>
          <w:iCs/>
        </w:rPr>
      </w:pPr>
      <w:r w:rsidRPr="006C1A07">
        <w:rPr>
          <w:bCs/>
        </w:rPr>
        <w:t xml:space="preserve">Почтовый адрес: </w:t>
      </w:r>
      <w:r w:rsidRPr="006C1A07">
        <w:rPr>
          <w:b/>
          <w:bCs/>
          <w:i/>
          <w:iCs/>
        </w:rPr>
        <w:t>Российская Федерация, 125009, г. Москва, Большой Кисловский переулок, дом 13</w:t>
      </w:r>
    </w:p>
    <w:p w:rsidR="008D57E0" w:rsidRPr="006C1A07" w:rsidRDefault="008D57E0" w:rsidP="008D57E0">
      <w:pPr>
        <w:adjustRightInd w:val="0"/>
        <w:ind w:firstLine="567"/>
        <w:jc w:val="both"/>
        <w:rPr>
          <w:bCs/>
        </w:rPr>
      </w:pPr>
      <w:r w:rsidRPr="006C1A07">
        <w:rPr>
          <w:bCs/>
        </w:rPr>
        <w:t xml:space="preserve">Дата государственной регистрации: </w:t>
      </w:r>
      <w:r w:rsidRPr="006C1A07">
        <w:rPr>
          <w:b/>
          <w:bCs/>
          <w:i/>
          <w:iCs/>
        </w:rPr>
        <w:t>02.12.2003</w:t>
      </w:r>
    </w:p>
    <w:p w:rsidR="008D57E0" w:rsidRPr="006C1A07" w:rsidRDefault="008D57E0" w:rsidP="008D57E0">
      <w:pPr>
        <w:adjustRightInd w:val="0"/>
        <w:ind w:firstLine="567"/>
        <w:jc w:val="both"/>
        <w:rPr>
          <w:bCs/>
        </w:rPr>
      </w:pPr>
      <w:r w:rsidRPr="006C1A07">
        <w:rPr>
          <w:bCs/>
        </w:rPr>
        <w:t xml:space="preserve">Основной государственный регистрационный номер: </w:t>
      </w:r>
      <w:r w:rsidRPr="006C1A07">
        <w:rPr>
          <w:b/>
          <w:bCs/>
          <w:i/>
          <w:iCs/>
        </w:rPr>
        <w:t>1037789012414</w:t>
      </w:r>
      <w:r w:rsidRPr="006C1A07">
        <w:rPr>
          <w:bCs/>
          <w:i/>
          <w:iCs/>
        </w:rPr>
        <w:tab/>
      </w:r>
    </w:p>
    <w:p w:rsidR="008D57E0" w:rsidRPr="006C1A07" w:rsidRDefault="008D57E0" w:rsidP="008D57E0">
      <w:pPr>
        <w:adjustRightInd w:val="0"/>
        <w:ind w:firstLine="567"/>
        <w:jc w:val="both"/>
        <w:rPr>
          <w:b/>
          <w:bCs/>
        </w:rPr>
      </w:pPr>
      <w:r w:rsidRPr="006C1A07">
        <w:rPr>
          <w:bCs/>
        </w:rPr>
        <w:t xml:space="preserve">Наименование органа, осуществившего государственную регистрацию: </w:t>
      </w:r>
      <w:r w:rsidRPr="006C1A07">
        <w:rPr>
          <w:b/>
          <w:bCs/>
          <w:i/>
          <w:iCs/>
        </w:rPr>
        <w:t>Межрайонная инспекция МНС России № 46 по г. Москве</w:t>
      </w:r>
    </w:p>
    <w:p w:rsidR="008D57E0" w:rsidRPr="006C1A07" w:rsidRDefault="008D57E0" w:rsidP="008D57E0">
      <w:pPr>
        <w:adjustRightInd w:val="0"/>
        <w:ind w:firstLine="567"/>
        <w:jc w:val="both"/>
        <w:rPr>
          <w:bCs/>
        </w:rPr>
      </w:pPr>
      <w:r w:rsidRPr="006C1A07">
        <w:rPr>
          <w:bCs/>
        </w:rPr>
        <w:t xml:space="preserve">Данные о лицензии биржи: </w:t>
      </w:r>
    </w:p>
    <w:p w:rsidR="008D57E0" w:rsidRPr="006C1A07" w:rsidRDefault="008D57E0" w:rsidP="008D57E0">
      <w:pPr>
        <w:adjustRightInd w:val="0"/>
        <w:ind w:firstLine="567"/>
        <w:jc w:val="both"/>
        <w:rPr>
          <w:bCs/>
          <w:i/>
          <w:iCs/>
        </w:rPr>
      </w:pPr>
      <w:r w:rsidRPr="006C1A07">
        <w:rPr>
          <w:bCs/>
        </w:rPr>
        <w:t>Номер лицензии:</w:t>
      </w:r>
      <w:r w:rsidRPr="006C1A07">
        <w:rPr>
          <w:bCs/>
          <w:i/>
          <w:iCs/>
        </w:rPr>
        <w:t xml:space="preserve"> </w:t>
      </w:r>
      <w:r w:rsidRPr="006C1A07">
        <w:rPr>
          <w:b/>
          <w:bCs/>
          <w:i/>
          <w:iCs/>
        </w:rPr>
        <w:t>077-007</w:t>
      </w:r>
    </w:p>
    <w:p w:rsidR="008D57E0" w:rsidRPr="006C1A07" w:rsidRDefault="008D57E0" w:rsidP="008D57E0">
      <w:pPr>
        <w:adjustRightInd w:val="0"/>
        <w:ind w:firstLine="567"/>
        <w:jc w:val="both"/>
        <w:rPr>
          <w:bCs/>
          <w:i/>
          <w:iCs/>
        </w:rPr>
      </w:pPr>
      <w:r w:rsidRPr="006C1A07">
        <w:rPr>
          <w:bCs/>
        </w:rPr>
        <w:t>Дата выдачи:</w:t>
      </w:r>
      <w:r w:rsidRPr="006C1A07">
        <w:rPr>
          <w:bCs/>
          <w:i/>
          <w:iCs/>
        </w:rPr>
        <w:t xml:space="preserve"> </w:t>
      </w:r>
      <w:r w:rsidRPr="006C1A07">
        <w:rPr>
          <w:b/>
          <w:bCs/>
          <w:i/>
          <w:iCs/>
        </w:rPr>
        <w:t>20.12.2013</w:t>
      </w:r>
    </w:p>
    <w:p w:rsidR="008D57E0" w:rsidRPr="006C1A07" w:rsidRDefault="008D57E0" w:rsidP="008D57E0">
      <w:pPr>
        <w:adjustRightInd w:val="0"/>
        <w:ind w:firstLine="567"/>
        <w:jc w:val="both"/>
        <w:rPr>
          <w:bCs/>
          <w:i/>
          <w:iCs/>
        </w:rPr>
      </w:pPr>
      <w:r w:rsidRPr="006C1A07">
        <w:rPr>
          <w:bCs/>
        </w:rPr>
        <w:t>Срок действия:</w:t>
      </w:r>
      <w:r w:rsidRPr="006C1A07">
        <w:rPr>
          <w:bCs/>
          <w:i/>
          <w:iCs/>
        </w:rPr>
        <w:t xml:space="preserve"> </w:t>
      </w:r>
      <w:r w:rsidRPr="006C1A07">
        <w:rPr>
          <w:b/>
          <w:bCs/>
          <w:i/>
          <w:iCs/>
        </w:rPr>
        <w:t>без ограничения срока действия</w:t>
      </w:r>
    </w:p>
    <w:p w:rsidR="008D57E0" w:rsidRPr="006C1A07" w:rsidRDefault="008D57E0" w:rsidP="008D57E0">
      <w:pPr>
        <w:adjustRightInd w:val="0"/>
        <w:ind w:firstLine="567"/>
        <w:jc w:val="both"/>
        <w:rPr>
          <w:bCs/>
        </w:rPr>
      </w:pPr>
      <w:r w:rsidRPr="006C1A07">
        <w:rPr>
          <w:bCs/>
        </w:rPr>
        <w:t xml:space="preserve">Орган, выдавший лицензию: </w:t>
      </w:r>
      <w:r w:rsidRPr="006C1A07">
        <w:rPr>
          <w:b/>
          <w:bCs/>
          <w:i/>
          <w:iCs/>
        </w:rPr>
        <w:t>Банк России</w:t>
      </w:r>
    </w:p>
    <w:p w:rsidR="008D57E0" w:rsidRPr="006C1A07" w:rsidRDefault="008D57E0" w:rsidP="008D57E0">
      <w:pPr>
        <w:adjustRightInd w:val="0"/>
        <w:ind w:firstLine="567"/>
        <w:jc w:val="both"/>
        <w:rPr>
          <w:bCs/>
          <w:i/>
          <w:iCs/>
        </w:rPr>
      </w:pPr>
    </w:p>
    <w:p w:rsidR="008D57E0" w:rsidRPr="006C1A07" w:rsidRDefault="008D57E0" w:rsidP="008D57E0">
      <w:pPr>
        <w:adjustRightInd w:val="0"/>
        <w:ind w:firstLine="567"/>
        <w:jc w:val="both"/>
        <w:rPr>
          <w:b/>
          <w:bCs/>
          <w:i/>
          <w:iCs/>
        </w:rPr>
      </w:pPr>
      <w:r w:rsidRPr="006C1A07">
        <w:rPr>
          <w:b/>
          <w:bCs/>
          <w:i/>
          <w:iCs/>
        </w:rPr>
        <w:t>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rsidR="008D57E0" w:rsidRPr="006C1A07" w:rsidRDefault="008D57E0" w:rsidP="008D57E0">
      <w:pPr>
        <w:adjustRightInd w:val="0"/>
        <w:ind w:firstLine="567"/>
        <w:jc w:val="both"/>
        <w:rPr>
          <w:b/>
          <w:bCs/>
          <w:i/>
          <w:iCs/>
        </w:rPr>
      </w:pPr>
      <w:r w:rsidRPr="006C1A07">
        <w:rPr>
          <w:b/>
          <w:bCs/>
          <w:i/>
          <w:iCs/>
        </w:rPr>
        <w:lastRenderedPageBreak/>
        <w:t xml:space="preserve">При размещении Биржевых облигаций на Конкурсе по определению ставки первого купона, в случае соответствия условий заявок указанным выше требованиям они регистрируются на Бирже, а затем удовлетворяются Эмитентом и/или Андеррайтером (в случае его назначения) на Бирже. </w:t>
      </w:r>
    </w:p>
    <w:p w:rsidR="008D57E0" w:rsidRPr="006C1A07" w:rsidRDefault="008D57E0" w:rsidP="008D57E0">
      <w:pPr>
        <w:adjustRightInd w:val="0"/>
        <w:ind w:firstLine="567"/>
        <w:jc w:val="both"/>
        <w:rPr>
          <w:b/>
          <w:bCs/>
          <w:i/>
          <w:iCs/>
        </w:rPr>
      </w:pPr>
      <w:r w:rsidRPr="006C1A07">
        <w:rPr>
          <w:b/>
          <w:bCs/>
          <w:i/>
          <w:iCs/>
        </w:rPr>
        <w:t>В случае размещения Биржевых облигаций путем сбора адресных заявок на приобретение Биржевых облигаций по фиксированной цене и ставке первого купона, определенной Эмитентом перед датой начала размещения Биржевых облигаций, при соответствии условий заявок указанным выше требованиям они регистрируются на Бирже, а затем удовлетворяются (или отклоняются) Эмитентом или Андеррайтером (в случае его назначения) на Бирже в соответствии с решением Эмитента (как это определено выше).</w:t>
      </w:r>
    </w:p>
    <w:p w:rsidR="008D57E0" w:rsidRPr="006C1A07" w:rsidRDefault="008D57E0" w:rsidP="008D57E0">
      <w:pPr>
        <w:adjustRightInd w:val="0"/>
        <w:ind w:firstLine="567"/>
        <w:jc w:val="both"/>
        <w:rPr>
          <w:b/>
          <w:bCs/>
          <w:i/>
          <w:iCs/>
        </w:rPr>
      </w:pPr>
      <w:r w:rsidRPr="006C1A07">
        <w:rPr>
          <w:b/>
          <w:bCs/>
          <w:i/>
          <w:iCs/>
        </w:rPr>
        <w:t xml:space="preserve">В случае размещения Биржевых облигаций на Аукционе, при соответствии условий заявок указанным выше требованиям они регистрируются на Бирже и после установления единой цены размещения Биржевых облигаций удовлетворяются (или отклоняются) Эмитентом или Андеррайтером (в случае его назначения) на Бирже  (как это определено выше). </w:t>
      </w:r>
    </w:p>
    <w:p w:rsidR="008D57E0" w:rsidRPr="006C1A07" w:rsidRDefault="008D57E0" w:rsidP="008D57E0">
      <w:pPr>
        <w:adjustRightInd w:val="0"/>
        <w:ind w:firstLine="567"/>
        <w:jc w:val="both"/>
        <w:rPr>
          <w:b/>
          <w:bCs/>
          <w:i/>
          <w:iCs/>
        </w:rPr>
      </w:pPr>
      <w:r w:rsidRPr="006C1A07">
        <w:rPr>
          <w:b/>
          <w:bCs/>
          <w:i/>
          <w:iCs/>
        </w:rPr>
        <w:t>В случае размещения Биржевых облигаций путем сбора адресных заявок единой цене размещения, определенной Эмитентом перед датой начала размещения Биржевых облигаций, при соответствии условий заявок указанным выше требованиям они регистрируются на Бирже, а затем удовлетворяются (или отклоняются) Эмитентом или Андеррайтером (в случае его назначения) на Бирже в соответствии с решением Эмитента (как это определено выше).</w:t>
      </w:r>
    </w:p>
    <w:p w:rsidR="008D57E0" w:rsidRPr="006C1A07" w:rsidRDefault="008D57E0" w:rsidP="008D57E0">
      <w:pPr>
        <w:adjustRightInd w:val="0"/>
        <w:ind w:firstLine="567"/>
        <w:jc w:val="both"/>
        <w:rPr>
          <w:b/>
          <w:bCs/>
          <w:i/>
          <w:iCs/>
        </w:rPr>
      </w:pPr>
      <w:r w:rsidRPr="006C1A07">
        <w:rPr>
          <w:b/>
          <w:bCs/>
          <w:i/>
          <w:iCs/>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8D57E0" w:rsidRPr="006C1A07" w:rsidRDefault="008D57E0" w:rsidP="008D57E0">
      <w:pPr>
        <w:adjustRightInd w:val="0"/>
        <w:ind w:firstLine="567"/>
        <w:jc w:val="both"/>
        <w:rPr>
          <w:b/>
          <w:bCs/>
          <w:i/>
          <w:iCs/>
        </w:rPr>
      </w:pPr>
      <w:r w:rsidRPr="006C1A07">
        <w:rPr>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8D57E0" w:rsidRPr="006C1A07" w:rsidRDefault="008D57E0" w:rsidP="008D57E0">
      <w:pPr>
        <w:adjustRightInd w:val="0"/>
        <w:ind w:firstLine="567"/>
        <w:jc w:val="both"/>
        <w:rPr>
          <w:b/>
          <w:bCs/>
        </w:rPr>
      </w:pPr>
      <w:r w:rsidRPr="006C1A07">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8D57E0" w:rsidRPr="006C1A07" w:rsidRDefault="008D57E0" w:rsidP="008D57E0">
      <w:pPr>
        <w:adjustRightInd w:val="0"/>
        <w:ind w:firstLine="567"/>
        <w:jc w:val="both"/>
        <w:rPr>
          <w:b/>
          <w:bCs/>
          <w:i/>
          <w:iCs/>
        </w:rPr>
      </w:pPr>
      <w:r w:rsidRPr="006C1A07">
        <w:rPr>
          <w:b/>
          <w:bCs/>
          <w:i/>
          <w:iCs/>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rsidR="008D57E0" w:rsidRPr="006C1A07" w:rsidRDefault="008D57E0" w:rsidP="008D57E0">
      <w:pPr>
        <w:adjustRightInd w:val="0"/>
        <w:ind w:firstLine="567"/>
        <w:jc w:val="both"/>
        <w:rPr>
          <w:b/>
          <w:bCs/>
        </w:rPr>
      </w:pPr>
    </w:p>
    <w:p w:rsidR="008D57E0" w:rsidRPr="006C1A07" w:rsidRDefault="008D57E0" w:rsidP="008D57E0">
      <w:pPr>
        <w:adjustRightInd w:val="0"/>
        <w:ind w:firstLine="567"/>
        <w:jc w:val="both"/>
        <w:rPr>
          <w:b/>
          <w:bCs/>
        </w:rPr>
      </w:pPr>
      <w:r w:rsidRPr="006C1A07">
        <w:rPr>
          <w:bCs/>
        </w:rPr>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6C1A07">
        <w:rPr>
          <w:b/>
          <w:bCs/>
          <w:i/>
          <w:iCs/>
        </w:rPr>
        <w:t>Преимущественное право приобретения размещаемых ценных бумаг не предусмотрено.</w:t>
      </w:r>
    </w:p>
    <w:p w:rsidR="008D57E0" w:rsidRPr="006C1A07" w:rsidRDefault="008D57E0" w:rsidP="008D57E0">
      <w:pPr>
        <w:adjustRightInd w:val="0"/>
        <w:ind w:firstLine="567"/>
        <w:jc w:val="both"/>
        <w:rPr>
          <w:bCs/>
        </w:rPr>
      </w:pPr>
    </w:p>
    <w:p w:rsidR="008D57E0" w:rsidRPr="006C1A07" w:rsidRDefault="008D57E0" w:rsidP="008D57E0">
      <w:pPr>
        <w:adjustRightInd w:val="0"/>
        <w:ind w:firstLine="567"/>
        <w:jc w:val="both"/>
        <w:rPr>
          <w:bCs/>
        </w:rPr>
      </w:pPr>
      <w:r w:rsidRPr="006C1A07">
        <w:rPr>
          <w:bCs/>
        </w:rPr>
        <w:t>Порядок, в том числе срок, внесения приходной записи по счету депо первого владельца в депозитарии, осуществляющем учет прав на ценные бумаги:</w:t>
      </w:r>
    </w:p>
    <w:p w:rsidR="008D57E0" w:rsidRPr="006C1A07" w:rsidRDefault="008D57E0" w:rsidP="008D57E0">
      <w:pPr>
        <w:adjustRightInd w:val="0"/>
        <w:ind w:firstLine="567"/>
        <w:jc w:val="both"/>
        <w:rPr>
          <w:b/>
          <w:bCs/>
          <w:i/>
          <w:iCs/>
        </w:rPr>
      </w:pPr>
      <w:r w:rsidRPr="006C1A07">
        <w:rPr>
          <w:b/>
          <w:bCs/>
          <w:i/>
          <w:iCs/>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rsidR="008D57E0" w:rsidRPr="006C1A07" w:rsidRDefault="008D57E0" w:rsidP="008D57E0">
      <w:pPr>
        <w:adjustRightInd w:val="0"/>
        <w:ind w:firstLine="567"/>
        <w:jc w:val="both"/>
        <w:rPr>
          <w:b/>
          <w:bCs/>
          <w:i/>
          <w:iCs/>
        </w:rPr>
      </w:pPr>
      <w:r w:rsidRPr="006C1A07">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8D57E0" w:rsidRPr="006C1A07" w:rsidRDefault="008D57E0" w:rsidP="008D57E0">
      <w:pPr>
        <w:adjustRightInd w:val="0"/>
        <w:ind w:firstLine="567"/>
        <w:jc w:val="both"/>
        <w:rPr>
          <w:b/>
          <w:bCs/>
          <w:i/>
          <w:iCs/>
        </w:rPr>
      </w:pPr>
      <w:r w:rsidRPr="006C1A07">
        <w:rPr>
          <w:b/>
          <w:bCs/>
          <w:i/>
          <w:iCs/>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rsidR="008D57E0" w:rsidRPr="006C1A07" w:rsidRDefault="008D57E0" w:rsidP="008D57E0">
      <w:pPr>
        <w:adjustRightInd w:val="0"/>
        <w:ind w:firstLine="567"/>
        <w:jc w:val="both"/>
        <w:rPr>
          <w:bCs/>
          <w:i/>
          <w:iCs/>
        </w:rPr>
      </w:pPr>
      <w:r w:rsidRPr="006C1A07">
        <w:rPr>
          <w:bCs/>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8D57E0" w:rsidRPr="006C1A07" w:rsidRDefault="008D57E0" w:rsidP="008D57E0">
      <w:pPr>
        <w:adjustRightInd w:val="0"/>
        <w:ind w:firstLine="567"/>
        <w:jc w:val="both"/>
        <w:rPr>
          <w:b/>
          <w:bCs/>
        </w:rPr>
      </w:pPr>
      <w:r w:rsidRPr="006C1A07">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rsidR="008D57E0" w:rsidRPr="006C1A07" w:rsidRDefault="008D57E0" w:rsidP="008D57E0">
      <w:pPr>
        <w:adjustRightInd w:val="0"/>
        <w:ind w:firstLine="567"/>
        <w:jc w:val="both"/>
        <w:rPr>
          <w:bCs/>
        </w:rPr>
      </w:pPr>
    </w:p>
    <w:p w:rsidR="008D57E0" w:rsidRPr="006C1A07" w:rsidRDefault="008D57E0" w:rsidP="008D57E0">
      <w:pPr>
        <w:adjustRightInd w:val="0"/>
        <w:ind w:firstLine="567"/>
        <w:jc w:val="both"/>
        <w:rPr>
          <w:b/>
          <w:bCs/>
          <w:i/>
          <w:iCs/>
        </w:rPr>
      </w:pPr>
      <w:r w:rsidRPr="006C1A07">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22" w:history="1">
        <w:r w:rsidRPr="006C1A07">
          <w:rPr>
            <w:b/>
            <w:bCs/>
            <w:i/>
            <w:iCs/>
          </w:rPr>
          <w:t>законом</w:t>
        </w:r>
      </w:hyperlink>
      <w:r w:rsidRPr="006C1A07">
        <w:rPr>
          <w:b/>
          <w:bCs/>
          <w:i/>
          <w:iCs/>
        </w:rPr>
        <w:t xml:space="preserve"> «О порядке осуществления иностранных инвестиций в хозяйственные общества, имеющие </w:t>
      </w:r>
      <w:r w:rsidRPr="006C1A07">
        <w:rPr>
          <w:b/>
          <w:bCs/>
          <w:i/>
          <w:iCs/>
        </w:rPr>
        <w:lastRenderedPageBreak/>
        <w:t xml:space="preserve">стратегическое значение для обеспечения обороны страны и безопасности государства». 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23" w:history="1">
        <w:r w:rsidRPr="006C1A07">
          <w:rPr>
            <w:b/>
            <w:bCs/>
            <w:i/>
            <w:iCs/>
          </w:rPr>
          <w:t>законом</w:t>
        </w:r>
      </w:hyperlink>
      <w:r w:rsidRPr="006C1A07">
        <w:rPr>
          <w:b/>
          <w:bCs/>
          <w:i/>
          <w:iCs/>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3062D" w:rsidRPr="006C1A07" w:rsidRDefault="00F3062D" w:rsidP="00F3062D">
      <w:pPr>
        <w:adjustRightInd w:val="0"/>
        <w:ind w:firstLine="540"/>
        <w:jc w:val="both"/>
        <w:rPr>
          <w:rFonts w:eastAsia="Calibri"/>
          <w:bCs/>
          <w:iCs/>
          <w:sz w:val="22"/>
          <w:szCs w:val="22"/>
          <w:lang w:eastAsia="en-US"/>
        </w:rPr>
      </w:pPr>
    </w:p>
    <w:p w:rsidR="00F3062D" w:rsidRPr="006C1A07" w:rsidRDefault="00F3062D" w:rsidP="00C13514">
      <w:pPr>
        <w:pStyle w:val="22"/>
        <w:rPr>
          <w:sz w:val="22"/>
          <w:szCs w:val="22"/>
        </w:rPr>
      </w:pPr>
      <w:bookmarkStart w:id="31" w:name="_Toc411871002"/>
      <w:r w:rsidRPr="006C1A07">
        <w:rPr>
          <w:sz w:val="22"/>
          <w:szCs w:val="22"/>
        </w:rPr>
        <w:t>2.8. Круг потенциальных приобретателей размещаемых эмиссионных ценных бумаг</w:t>
      </w:r>
      <w:bookmarkEnd w:id="31"/>
    </w:p>
    <w:p w:rsidR="00F3062D" w:rsidRPr="006C1A07" w:rsidRDefault="00F3062D" w:rsidP="00F3062D">
      <w:pPr>
        <w:adjustRightInd w:val="0"/>
        <w:ind w:firstLine="540"/>
        <w:jc w:val="both"/>
        <w:rPr>
          <w:rFonts w:eastAsia="Calibri"/>
          <w:bCs/>
          <w:iCs/>
          <w:lang w:eastAsia="en-US"/>
        </w:rPr>
      </w:pPr>
    </w:p>
    <w:p w:rsidR="00F3062D" w:rsidRPr="006C1A07" w:rsidRDefault="00F3062D" w:rsidP="00F3062D">
      <w:pPr>
        <w:adjustRightInd w:val="0"/>
        <w:ind w:firstLine="540"/>
        <w:jc w:val="both"/>
        <w:outlineLvl w:val="4"/>
      </w:pPr>
      <w:r w:rsidRPr="006C1A07">
        <w:t xml:space="preserve">Сведения о круге потенциальных приобретателей размещаемых ценных бумаг: </w:t>
      </w:r>
    </w:p>
    <w:p w:rsidR="00F3062D" w:rsidRPr="006C1A07" w:rsidRDefault="00F3062D" w:rsidP="00F3062D">
      <w:pPr>
        <w:adjustRightInd w:val="0"/>
        <w:ind w:firstLine="540"/>
        <w:jc w:val="both"/>
        <w:rPr>
          <w:b/>
          <w:i/>
        </w:rPr>
      </w:pPr>
      <w:r w:rsidRPr="006C1A07">
        <w:rPr>
          <w:b/>
          <w:i/>
        </w:rPr>
        <w:t>Размещение осуществляется путем открытой подписки среди неограниченного круга  лиц.</w:t>
      </w:r>
    </w:p>
    <w:p w:rsidR="00F3062D" w:rsidRPr="006C1A07" w:rsidRDefault="00F3062D" w:rsidP="00F3062D">
      <w:pPr>
        <w:autoSpaceDE/>
        <w:autoSpaceDN/>
        <w:ind w:firstLine="567"/>
        <w:jc w:val="both"/>
        <w:rPr>
          <w:rFonts w:eastAsiaTheme="minorHAnsi" w:cstheme="minorBidi"/>
          <w:b/>
          <w:bCs/>
          <w:i/>
          <w:iCs/>
          <w:lang w:eastAsia="en-US"/>
        </w:rPr>
      </w:pPr>
      <w:r w:rsidRPr="006C1A07">
        <w:rPr>
          <w:rFonts w:eastAsiaTheme="minorHAnsi" w:cstheme="minorBidi"/>
          <w:b/>
          <w:bCs/>
          <w:i/>
          <w:iCs/>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F3062D" w:rsidRPr="006C1A07" w:rsidRDefault="00F3062D" w:rsidP="00F3062D">
      <w:pPr>
        <w:autoSpaceDE/>
        <w:autoSpaceDN/>
        <w:ind w:firstLine="567"/>
        <w:jc w:val="both"/>
        <w:rPr>
          <w:rFonts w:eastAsiaTheme="minorHAnsi" w:cstheme="minorBidi"/>
          <w:b/>
          <w:bCs/>
          <w:i/>
          <w:iCs/>
          <w:lang w:eastAsia="en-US"/>
        </w:rPr>
      </w:pPr>
      <w:r w:rsidRPr="006C1A07">
        <w:rPr>
          <w:rFonts w:eastAsiaTheme="minorHAnsi" w:cstheme="minorBidi"/>
          <w:b/>
          <w:bCs/>
          <w:i/>
          <w:iCs/>
          <w:lang w:eastAsia="en-US"/>
        </w:rPr>
        <w:t>На биржевом рынке Биржевые облигации обращаются с изъятиями, установленными организаторами торговли на рынке ценных бумаг.</w:t>
      </w:r>
    </w:p>
    <w:p w:rsidR="00F3062D" w:rsidRPr="006C1A07" w:rsidRDefault="00F3062D" w:rsidP="00F3062D">
      <w:pPr>
        <w:adjustRightInd w:val="0"/>
        <w:ind w:firstLine="540"/>
        <w:jc w:val="both"/>
        <w:rPr>
          <w:rFonts w:eastAsia="Calibri"/>
          <w:bCs/>
          <w:iCs/>
          <w:lang w:eastAsia="en-US"/>
        </w:rPr>
      </w:pPr>
    </w:p>
    <w:p w:rsidR="00F3062D" w:rsidRPr="006C1A07" w:rsidRDefault="00F3062D" w:rsidP="00C13514">
      <w:pPr>
        <w:pStyle w:val="22"/>
        <w:rPr>
          <w:sz w:val="22"/>
          <w:szCs w:val="22"/>
        </w:rPr>
      </w:pPr>
      <w:bookmarkStart w:id="32" w:name="_Toc411871003"/>
      <w:r w:rsidRPr="006C1A07">
        <w:rPr>
          <w:sz w:val="22"/>
          <w:szCs w:val="22"/>
        </w:rPr>
        <w:t>2.9. Порядок раскрытия информации о размещении и результатах размещения эмиссионных ценных бумаг</w:t>
      </w:r>
      <w:bookmarkEnd w:id="32"/>
    </w:p>
    <w:p w:rsidR="00F3062D" w:rsidRPr="006C1A07" w:rsidRDefault="00F3062D" w:rsidP="00F3062D">
      <w:pPr>
        <w:keepNext/>
        <w:autoSpaceDE/>
        <w:autoSpaceDN/>
        <w:ind w:firstLine="567"/>
        <w:jc w:val="both"/>
        <w:outlineLvl w:val="1"/>
        <w:rPr>
          <w:rFonts w:cs="Arial"/>
          <w:b/>
          <w:bCs/>
          <w:iCs/>
        </w:rPr>
      </w:pPr>
    </w:p>
    <w:p w:rsidR="00F3062D" w:rsidRPr="006C1A07" w:rsidRDefault="00F3062D" w:rsidP="00F3062D">
      <w:pPr>
        <w:adjustRightInd w:val="0"/>
        <w:ind w:firstLine="540"/>
        <w:jc w:val="both"/>
        <w:rPr>
          <w:rFonts w:eastAsia="Calibri"/>
          <w:bCs/>
          <w:iCs/>
          <w:lang w:eastAsia="en-US"/>
        </w:rPr>
      </w:pPr>
      <w:r w:rsidRPr="006C1A07">
        <w:rPr>
          <w:rFonts w:eastAsia="Calibri"/>
          <w:bCs/>
          <w:iCs/>
          <w:lang w:eastAsia="en-US"/>
        </w:rPr>
        <w:t>Форма, порядок и сроки раскрытия эмитентом информации о начале и завершении размещения ценных бумаг, о цене (порядке определения цены) размещения ценных бумаг, о государственной регистрации отчета об итогах выпуска ценных бумаг или представлении в регистрирующий орган уведомления об итогах выпуска ценных бумаг.</w:t>
      </w:r>
    </w:p>
    <w:p w:rsidR="00A875C0" w:rsidRPr="006C1A07" w:rsidRDefault="00A875C0" w:rsidP="00A875C0">
      <w:pPr>
        <w:ind w:firstLine="567"/>
        <w:jc w:val="both"/>
        <w:rPr>
          <w:b/>
          <w:i/>
        </w:rPr>
      </w:pPr>
      <w:r w:rsidRPr="006C1A07">
        <w:rPr>
          <w:b/>
          <w:i/>
        </w:rPr>
        <w:t>Эмитент обязуется раскрывать информацию в связи с утверждением Программы и по каждому выпуску Биржевых облигаций в соответствии с требованиями законодательства Российской Федерации.</w:t>
      </w:r>
    </w:p>
    <w:p w:rsidR="00A875C0" w:rsidRPr="006C1A07" w:rsidRDefault="00A875C0" w:rsidP="00A875C0">
      <w:pPr>
        <w:ind w:firstLine="567"/>
        <w:jc w:val="both"/>
        <w:rPr>
          <w:b/>
          <w:i/>
        </w:rPr>
      </w:pPr>
      <w:r w:rsidRPr="006C1A07">
        <w:rPr>
          <w:b/>
          <w:i/>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№39-ФЗ от 22 апреля 1996 года,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«Положением о раскрытии информации эмитентами эмиссионных ценных бумаг», утвержденным Приказом ФСФР России от 04 октября 2011 года № 11-46/пз-н (далее – Положение о раскрытии информации), Программой. </w:t>
      </w:r>
    </w:p>
    <w:p w:rsidR="00A875C0" w:rsidRPr="006C1A07" w:rsidRDefault="00A875C0" w:rsidP="00A875C0">
      <w:pPr>
        <w:ind w:firstLine="567"/>
        <w:jc w:val="both"/>
        <w:rPr>
          <w:b/>
          <w:i/>
        </w:rPr>
      </w:pPr>
      <w:r w:rsidRPr="006C1A07">
        <w:rPr>
          <w:b/>
          <w:i/>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rsidR="00A875C0" w:rsidRPr="006C1A07" w:rsidRDefault="00A875C0" w:rsidP="00A875C0">
      <w:pPr>
        <w:ind w:firstLine="567"/>
        <w:jc w:val="both"/>
        <w:rPr>
          <w:b/>
          <w:i/>
        </w:rPr>
      </w:pPr>
      <w:r w:rsidRPr="006C1A07">
        <w:rPr>
          <w:b/>
          <w:i/>
        </w:rPr>
        <w:t>На дату утверждения Программы и Проспекта ценных бумаг 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затрагивающих финансово-хозяйственную деятельность Эмитента.</w:t>
      </w:r>
    </w:p>
    <w:p w:rsidR="00A875C0" w:rsidRPr="006C1A07" w:rsidRDefault="00A875C0" w:rsidP="00A875C0">
      <w:pPr>
        <w:ind w:firstLine="567"/>
        <w:jc w:val="both"/>
        <w:rPr>
          <w:b/>
          <w:i/>
        </w:rPr>
      </w:pPr>
      <w:r w:rsidRPr="006C1A07">
        <w:rPr>
          <w:b/>
          <w:i/>
        </w:rPr>
        <w:t>Раскрытие информации в форме сообщения, в том числе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 / существенного факта:</w:t>
      </w:r>
    </w:p>
    <w:p w:rsidR="00A875C0" w:rsidRPr="006C1A07" w:rsidRDefault="00A875C0" w:rsidP="00A875C0">
      <w:pPr>
        <w:ind w:firstLine="567"/>
        <w:jc w:val="both"/>
        <w:rPr>
          <w:b/>
          <w:i/>
        </w:rPr>
      </w:pPr>
      <w:r w:rsidRPr="006C1A07">
        <w:rPr>
          <w:b/>
          <w:i/>
        </w:rPr>
        <w:t>- в Ленте новостей - не позднее 1 (Одного) дня;</w:t>
      </w:r>
    </w:p>
    <w:p w:rsidR="00A875C0" w:rsidRPr="006C1A07" w:rsidRDefault="00A875C0" w:rsidP="00A875C0">
      <w:pPr>
        <w:pStyle w:val="BodyTextIndent1"/>
        <w:spacing w:before="0" w:after="0"/>
        <w:ind w:left="0" w:firstLine="567"/>
        <w:jc w:val="both"/>
        <w:rPr>
          <w:b/>
          <w:i/>
          <w:sz w:val="20"/>
          <w:szCs w:val="20"/>
        </w:rPr>
      </w:pPr>
      <w:r w:rsidRPr="006C1A07">
        <w:rPr>
          <w:b/>
          <w:i/>
          <w:sz w:val="20"/>
          <w:szCs w:val="20"/>
        </w:rPr>
        <w:t xml:space="preserve">- </w:t>
      </w:r>
      <w:r w:rsidRPr="006C1A07">
        <w:rPr>
          <w:b/>
          <w:bCs/>
          <w:i/>
          <w:iCs/>
          <w:sz w:val="20"/>
          <w:szCs w:val="20"/>
        </w:rPr>
        <w:t>на страницах Эмитента в сети Интернет (</w:t>
      </w:r>
      <w:hyperlink r:id="rId24" w:history="1">
        <w:r w:rsidRPr="006C1A07">
          <w:rPr>
            <w:rStyle w:val="af3"/>
            <w:b/>
            <w:bCs/>
            <w:i/>
            <w:iCs/>
            <w:sz w:val="20"/>
            <w:szCs w:val="20"/>
          </w:rPr>
          <w:t>http://www.e-disclosure.ru/portal/company.aspx?id=235</w:t>
        </w:r>
      </w:hyperlink>
      <w:r w:rsidRPr="006C1A07">
        <w:rPr>
          <w:rStyle w:val="af3"/>
          <w:b/>
          <w:bCs/>
          <w:i/>
          <w:iCs/>
          <w:sz w:val="20"/>
          <w:szCs w:val="20"/>
        </w:rPr>
        <w:t xml:space="preserve">, </w:t>
      </w:r>
      <w:hyperlink r:id="rId25" w:history="1">
        <w:r w:rsidRPr="006C1A07">
          <w:rPr>
            <w:rStyle w:val="af3"/>
            <w:b/>
            <w:bCs/>
            <w:i/>
            <w:iCs/>
            <w:sz w:val="20"/>
            <w:szCs w:val="20"/>
          </w:rPr>
          <w:t>www.otkritiefc.ru</w:t>
        </w:r>
      </w:hyperlink>
      <w:r w:rsidRPr="006C1A07">
        <w:rPr>
          <w:b/>
          <w:bCs/>
          <w:i/>
          <w:iCs/>
          <w:color w:val="0000FF"/>
          <w:sz w:val="20"/>
          <w:szCs w:val="20"/>
          <w:u w:val="single"/>
        </w:rPr>
        <w:t xml:space="preserve">) </w:t>
      </w:r>
      <w:r w:rsidRPr="006C1A07">
        <w:rPr>
          <w:b/>
          <w:i/>
          <w:sz w:val="20"/>
          <w:szCs w:val="20"/>
        </w:rPr>
        <w:t>- не позднее 2 (Двух) дней.</w:t>
      </w:r>
    </w:p>
    <w:p w:rsidR="00A875C0" w:rsidRPr="006C1A07" w:rsidRDefault="00A875C0" w:rsidP="00A875C0">
      <w:pPr>
        <w:ind w:firstLine="567"/>
        <w:jc w:val="both"/>
        <w:rPr>
          <w:b/>
          <w:i/>
        </w:rPr>
      </w:pPr>
      <w:r w:rsidRPr="006C1A07">
        <w:rPr>
          <w:b/>
          <w:i/>
        </w:rPr>
        <w:t xml:space="preserve">При этом публикация на страницах в сети «Интернет», используемых Эмитентом для раскрытия информации осуществляется после публикации в Ленте новостей. </w:t>
      </w:r>
    </w:p>
    <w:p w:rsidR="00A875C0" w:rsidRPr="006C1A07" w:rsidRDefault="00A875C0" w:rsidP="00A875C0">
      <w:pPr>
        <w:ind w:firstLine="567"/>
        <w:jc w:val="both"/>
        <w:rPr>
          <w:b/>
          <w:i/>
        </w:rPr>
      </w:pPr>
      <w:r w:rsidRPr="006C1A07">
        <w:rPr>
          <w:b/>
          <w:bCs/>
          <w:i/>
          <w:color w:val="000000"/>
        </w:rPr>
        <w:t xml:space="preserve">Иную информацию о Биржевых облигациях, подлежащую раскрытию в соответствии нормативными актами в сфере финансовых рынков, Эмитент раскрывает на страницах в сети Интернет: </w:t>
      </w:r>
      <w:hyperlink r:id="rId26" w:history="1">
        <w:r w:rsidRPr="006C1A07">
          <w:rPr>
            <w:rStyle w:val="af3"/>
            <w:b/>
            <w:bCs/>
            <w:i/>
            <w:iCs/>
          </w:rPr>
          <w:t>http://www.e-disclosure.ru/portal/company.aspx?id=235</w:t>
        </w:r>
      </w:hyperlink>
      <w:r w:rsidRPr="006C1A07">
        <w:rPr>
          <w:rStyle w:val="af3"/>
          <w:b/>
          <w:bCs/>
          <w:i/>
          <w:iCs/>
        </w:rPr>
        <w:t xml:space="preserve">, </w:t>
      </w:r>
      <w:hyperlink r:id="rId27" w:history="1">
        <w:r w:rsidRPr="006C1A07">
          <w:rPr>
            <w:rStyle w:val="af3"/>
            <w:b/>
            <w:bCs/>
            <w:i/>
            <w:iCs/>
          </w:rPr>
          <w:t>www.otkritiefc.ru</w:t>
        </w:r>
      </w:hyperlink>
      <w:r w:rsidRPr="006C1A07">
        <w:rPr>
          <w:b/>
          <w:bCs/>
          <w:i/>
          <w:color w:val="000000"/>
        </w:rPr>
        <w:t xml:space="preserve"> (ранее и далее – страницы Эмитента в сети Интернет)</w:t>
      </w:r>
    </w:p>
    <w:p w:rsidR="00A875C0" w:rsidRPr="006C1A07" w:rsidRDefault="00A875C0" w:rsidP="00A875C0">
      <w:pPr>
        <w:ind w:firstLine="567"/>
        <w:jc w:val="both"/>
        <w:rPr>
          <w:b/>
          <w:i/>
        </w:rPr>
      </w:pPr>
      <w:r w:rsidRPr="006C1A07">
        <w:rPr>
          <w:b/>
          <w:i/>
        </w:rPr>
        <w:t>Текст сообщения о существенном факте должен быть доступен на странице в сети Интернет и на странице Эмитента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A875C0" w:rsidRPr="006C1A07" w:rsidRDefault="00A875C0" w:rsidP="00A875C0">
      <w:pPr>
        <w:ind w:firstLine="567"/>
        <w:jc w:val="both"/>
        <w:rPr>
          <w:b/>
          <w:i/>
        </w:rPr>
      </w:pPr>
      <w:r w:rsidRPr="006C1A07">
        <w:rPr>
          <w:b/>
          <w:i/>
        </w:rPr>
        <w:lastRenderedPageBreak/>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rsidR="00A875C0" w:rsidRPr="006C1A07" w:rsidRDefault="00A875C0" w:rsidP="00A875C0">
      <w:pPr>
        <w:adjustRightInd w:val="0"/>
        <w:ind w:firstLine="567"/>
        <w:jc w:val="both"/>
        <w:rPr>
          <w:bCs/>
          <w:i/>
          <w:iCs/>
        </w:rPr>
      </w:pPr>
    </w:p>
    <w:p w:rsidR="00A875C0" w:rsidRPr="006C1A07" w:rsidRDefault="00A875C0" w:rsidP="00A875C0">
      <w:pPr>
        <w:adjustRightInd w:val="0"/>
        <w:ind w:firstLine="567"/>
        <w:jc w:val="both"/>
        <w:rPr>
          <w:b/>
          <w:bCs/>
          <w:i/>
          <w:iCs/>
        </w:rPr>
      </w:pPr>
      <w:r w:rsidRPr="006C1A07">
        <w:rPr>
          <w:b/>
          <w:bCs/>
          <w:i/>
          <w:iCs/>
        </w:rPr>
        <w:t xml:space="preserve">(1) Информация о принятии Эмитентом решения об утверждении Программы облигаций, которое является решением о размещении Биржевых облигаций в рамках Программы, раскрывается Эмитентом в форме сообщения о существенном факте </w:t>
      </w:r>
      <w:r w:rsidRPr="006C1A07">
        <w:rPr>
          <w:b/>
          <w:bCs/>
          <w:i/>
        </w:rPr>
        <w:t>«О</w:t>
      </w:r>
      <w:r w:rsidRPr="006C1A07">
        <w:rPr>
          <w:b/>
          <w:bCs/>
          <w:i/>
          <w:iCs/>
        </w:rPr>
        <w:t>б этапах процедуры эмиссии эмиссионных ценных бумаг эмитента</w:t>
      </w:r>
      <w:r w:rsidRPr="006C1A07">
        <w:rPr>
          <w:b/>
          <w:bCs/>
          <w:i/>
        </w:rPr>
        <w:t>» (</w:t>
      </w:r>
      <w:r w:rsidRPr="006C1A07">
        <w:rPr>
          <w:b/>
          <w:i/>
        </w:rPr>
        <w:t>сведения о принятии решения о размещении ценных бумаг</w:t>
      </w:r>
      <w:r w:rsidRPr="006C1A07">
        <w:rPr>
          <w:b/>
          <w:bCs/>
          <w:i/>
        </w:rPr>
        <w:t xml:space="preserve">) в следующие сроки </w:t>
      </w:r>
      <w:r w:rsidRPr="006C1A07">
        <w:rPr>
          <w:b/>
          <w:bCs/>
          <w:i/>
          <w:iCs/>
        </w:rPr>
        <w:t xml:space="preserve">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w:t>
      </w:r>
    </w:p>
    <w:p w:rsidR="00A875C0" w:rsidRPr="006C1A07" w:rsidRDefault="00A875C0" w:rsidP="00A875C0">
      <w:pPr>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rPr>
      </w:pPr>
      <w:r w:rsidRPr="006C1A07">
        <w:rPr>
          <w:b/>
          <w:bCs/>
          <w:i/>
          <w:iCs/>
        </w:rPr>
        <w:t xml:space="preserve">(2) Информация об утверждении уполномоченным органом управления Эмитента Условий выпуска по каждому отдельному выпуску Биржевых облигаций раскрывается Эмитентом в форме сообщения о существенном факте </w:t>
      </w:r>
      <w:r w:rsidRPr="006C1A07">
        <w:rPr>
          <w:b/>
          <w:i/>
        </w:rPr>
        <w:t>«</w:t>
      </w:r>
      <w:r w:rsidRPr="006C1A07">
        <w:rPr>
          <w:b/>
          <w:bCs/>
          <w:i/>
          <w:iCs/>
        </w:rPr>
        <w:t>Об этапах процедуры эмиссии эмиссионных ценных бумаг эмитента</w:t>
      </w:r>
      <w:r w:rsidRPr="006C1A07">
        <w:rPr>
          <w:b/>
          <w:bCs/>
          <w:i/>
        </w:rPr>
        <w:t xml:space="preserve">» </w:t>
      </w:r>
      <w:r w:rsidRPr="006C1A07">
        <w:rPr>
          <w:b/>
          <w:bCs/>
          <w:i/>
          <w:iCs/>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или с даты принятия соответствующего решения, если составление протокола не требуется:</w:t>
      </w:r>
    </w:p>
    <w:p w:rsidR="00A875C0" w:rsidRPr="006C1A07" w:rsidRDefault="00A875C0" w:rsidP="00A875C0">
      <w:pPr>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rPr>
      </w:pPr>
      <w:r w:rsidRPr="006C1A07">
        <w:rPr>
          <w:b/>
          <w:bCs/>
          <w:i/>
          <w:iCs/>
        </w:rPr>
        <w:t xml:space="preserve">(3) Информация о присвоении идентификационного номера Программе биржевых облигаций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A875C0" w:rsidRPr="006C1A07" w:rsidRDefault="00A875C0" w:rsidP="00A875C0">
      <w:pPr>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r w:rsidRPr="006C1A07">
        <w:rPr>
          <w:b/>
          <w:bCs/>
          <w:i/>
          <w:iCs/>
        </w:rPr>
        <w:t xml:space="preserve">Эмитент раскрывает текст Программы биржевых облигаций и Проспекта на страницах Эмитента в сети Интернет с указанием присвоенного идентификационного номера Программе биржевых облигаций, даты его присвоения, наименования биржи, осуществившей присвоение номера Программе биржевых облигаций, в срок не более 2 (Двух) дней с даты опубликования Биржей через представительство ЗАО «ФБ ММВБ» в сети Интернет информации о присвоении Программе биржевых облигаций идентификационного номера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но не позднее даты начала размещения первого выпуска Биржевых облигаций осуществляемого в рамках данной Программы. </w:t>
      </w:r>
    </w:p>
    <w:p w:rsidR="00A875C0" w:rsidRPr="006C1A07" w:rsidRDefault="00A875C0" w:rsidP="00A875C0">
      <w:pPr>
        <w:adjustRightInd w:val="0"/>
        <w:ind w:firstLine="567"/>
        <w:jc w:val="both"/>
        <w:rPr>
          <w:b/>
          <w:bCs/>
          <w:i/>
          <w:iCs/>
        </w:rPr>
      </w:pPr>
      <w:r w:rsidRPr="006C1A07">
        <w:rPr>
          <w:b/>
          <w:bCs/>
          <w:i/>
          <w:iCs/>
        </w:rPr>
        <w:t>Тексты Программы биржевых облигаций и Проспекта должны быть доступны на страницах Эмитента в сети Интернет с даты их раскрытия в сети Интернет и до погашения (аннулирования) всех выпусков Биржевых облигаций, которые могут быть размещены в рамках данной Программы биржевых облигаций.</w:t>
      </w:r>
    </w:p>
    <w:p w:rsidR="00A875C0" w:rsidRPr="006C1A07" w:rsidRDefault="00A875C0" w:rsidP="00A875C0">
      <w:pPr>
        <w:adjustRightInd w:val="0"/>
        <w:ind w:firstLine="567"/>
        <w:jc w:val="both"/>
        <w:outlineLvl w:val="3"/>
        <w:rPr>
          <w:b/>
          <w:i/>
        </w:rPr>
      </w:pPr>
      <w:r w:rsidRPr="006C1A07">
        <w:rPr>
          <w:b/>
          <w:bCs/>
          <w:i/>
          <w:iCs/>
        </w:rPr>
        <w:t xml:space="preserve">Все </w:t>
      </w:r>
      <w:r w:rsidRPr="006C1A07">
        <w:rPr>
          <w:b/>
          <w:i/>
        </w:rPr>
        <w:t>заинтересованные лица могут ознакомиться с Программой биржевых облигаций и Проспектом и получить их копии за плату, не превышающую затраты на их изготовление по адресу: 115114, г. Москва, ул. Летниковская, д. 2, стр. 4.</w:t>
      </w:r>
    </w:p>
    <w:p w:rsidR="00A875C0" w:rsidRPr="006C1A07" w:rsidRDefault="00A875C0" w:rsidP="00A875C0">
      <w:pPr>
        <w:adjustRightInd w:val="0"/>
        <w:ind w:firstLine="567"/>
        <w:jc w:val="both"/>
        <w:outlineLvl w:val="3"/>
        <w:rPr>
          <w:b/>
          <w:bCs/>
          <w:i/>
          <w:iCs/>
        </w:rPr>
      </w:pPr>
    </w:p>
    <w:p w:rsidR="00A875C0" w:rsidRPr="006C1A07" w:rsidRDefault="00A875C0" w:rsidP="00A875C0">
      <w:pPr>
        <w:adjustRightInd w:val="0"/>
        <w:ind w:firstLine="567"/>
        <w:jc w:val="both"/>
        <w:outlineLvl w:val="3"/>
        <w:rPr>
          <w:b/>
          <w:bCs/>
          <w:i/>
          <w:iCs/>
        </w:rPr>
      </w:pPr>
      <w:r w:rsidRPr="006C1A07">
        <w:rPr>
          <w:b/>
          <w:bCs/>
          <w:i/>
          <w:iCs/>
        </w:rPr>
        <w:t>(4) Информация о включении Биржевых облигаций отдельного выпуска в список ценных бумаг, допущенных к торгам, и присвоении им идентификационного номера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включении Биржевых облигаций отдельного выпуска в список ценных бумаг, допущенных к тогам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rsidR="00A875C0" w:rsidRPr="006C1A07" w:rsidRDefault="00A875C0" w:rsidP="00A875C0">
      <w:pPr>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xml:space="preserve">- на страницах Эмитента в сети Интернет - не позднее 2 (Двух) дней. </w:t>
      </w:r>
    </w:p>
    <w:p w:rsidR="00A875C0" w:rsidRPr="006C1A07" w:rsidRDefault="00A875C0" w:rsidP="00A875C0">
      <w:pPr>
        <w:adjustRightInd w:val="0"/>
        <w:ind w:firstLine="567"/>
        <w:jc w:val="both"/>
        <w:outlineLvl w:val="3"/>
        <w:rPr>
          <w:b/>
          <w:bCs/>
          <w:i/>
          <w:iCs/>
        </w:rPr>
      </w:pPr>
    </w:p>
    <w:p w:rsidR="00A875C0" w:rsidRPr="006C1A07" w:rsidRDefault="00A875C0" w:rsidP="00A875C0">
      <w:pPr>
        <w:adjustRightInd w:val="0"/>
        <w:ind w:firstLine="567"/>
        <w:jc w:val="both"/>
        <w:outlineLvl w:val="3"/>
        <w:rPr>
          <w:b/>
          <w:bCs/>
          <w:i/>
          <w:iCs/>
        </w:rPr>
      </w:pPr>
      <w:r w:rsidRPr="006C1A07">
        <w:rPr>
          <w:b/>
          <w:bCs/>
          <w:i/>
          <w:iCs/>
        </w:rPr>
        <w:lastRenderedPageBreak/>
        <w:t xml:space="preserve">Эмитент раскрывает тексты Условий выпуска на страницах Эмитента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более 2 (Двух) дней с даты опубликования Биржей через представительство ЗАО «ФБ ММВБ» в сети Интернет информации о включении Биржевых облигаций отдельного выпуска в список ценных бумаг, допущенных к торга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 но не позднее даты начала размещения Биржевых облигаций. </w:t>
      </w:r>
    </w:p>
    <w:p w:rsidR="00A875C0" w:rsidRPr="006C1A07" w:rsidRDefault="00A875C0" w:rsidP="00A875C0">
      <w:pPr>
        <w:adjustRightInd w:val="0"/>
        <w:ind w:firstLine="567"/>
        <w:jc w:val="both"/>
        <w:outlineLvl w:val="3"/>
        <w:rPr>
          <w:b/>
          <w:bCs/>
          <w:i/>
          <w:iCs/>
        </w:rPr>
      </w:pPr>
      <w:r w:rsidRPr="006C1A07">
        <w:rPr>
          <w:b/>
          <w:bCs/>
          <w:i/>
          <w:iCs/>
        </w:rPr>
        <w:t>Тексты Условий выпуска должны быть доступны на страницах Эмитента в сети Интернет с даты их раскрытия в сети Интернет и до погашения (аннулирования) всех Биржевых облигаций соответствующего выпуска.</w:t>
      </w:r>
    </w:p>
    <w:p w:rsidR="00A875C0" w:rsidRPr="006C1A07" w:rsidRDefault="00A875C0" w:rsidP="00A875C0">
      <w:pPr>
        <w:adjustRightInd w:val="0"/>
        <w:ind w:firstLine="567"/>
        <w:jc w:val="both"/>
        <w:outlineLvl w:val="3"/>
        <w:rPr>
          <w:b/>
          <w:i/>
        </w:rPr>
      </w:pPr>
      <w:r w:rsidRPr="006C1A07">
        <w:rPr>
          <w:b/>
          <w:bCs/>
          <w:i/>
          <w:iCs/>
        </w:rPr>
        <w:t xml:space="preserve">Все </w:t>
      </w:r>
      <w:r w:rsidRPr="006C1A07">
        <w:rPr>
          <w:b/>
          <w:i/>
        </w:rPr>
        <w:t>заинтересованные лица могут ознакомиться с Условиями выпуска и получить их копии за плату, не превышающую затраты на их изготовление по адресу: 115114, г. Москва, ул. Летниковская, д. 2, стр. 4.</w:t>
      </w:r>
    </w:p>
    <w:p w:rsidR="00A875C0" w:rsidRPr="006C1A07" w:rsidRDefault="00A875C0" w:rsidP="00A875C0">
      <w:pPr>
        <w:adjustRightInd w:val="0"/>
        <w:ind w:firstLine="567"/>
        <w:jc w:val="both"/>
        <w:outlineLvl w:val="3"/>
        <w:rPr>
          <w:b/>
          <w:bCs/>
          <w:i/>
          <w:iCs/>
        </w:rPr>
      </w:pPr>
    </w:p>
    <w:p w:rsidR="00A875C0" w:rsidRPr="00212C57" w:rsidRDefault="00A875C0" w:rsidP="00212C57">
      <w:pPr>
        <w:adjustRightInd w:val="0"/>
        <w:ind w:firstLine="567"/>
        <w:jc w:val="both"/>
        <w:outlineLvl w:val="3"/>
        <w:rPr>
          <w:b/>
          <w:i/>
        </w:rPr>
      </w:pPr>
      <w:r w:rsidRPr="00212C57">
        <w:rPr>
          <w:b/>
          <w:i/>
        </w:rPr>
        <w:t>(5)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rsidR="00A875C0" w:rsidRPr="00212C57" w:rsidRDefault="00A875C0" w:rsidP="00212C57">
      <w:pPr>
        <w:adjustRightInd w:val="0"/>
        <w:ind w:firstLine="567"/>
        <w:jc w:val="both"/>
        <w:outlineLvl w:val="3"/>
        <w:rPr>
          <w:b/>
          <w:i/>
        </w:rPr>
      </w:pPr>
      <w:r w:rsidRPr="00212C57">
        <w:rPr>
          <w:b/>
          <w:i/>
        </w:rPr>
        <w:t>- в Ленте новостей - не позднее, чем за 5 (Пять) дней до даты начала размещения Биржевых облигаций;</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чем за 4 (Четыре) дня до даты начала размещения Биржевых облигаций.</w:t>
      </w:r>
    </w:p>
    <w:p w:rsidR="00A875C0" w:rsidRPr="006C1A07" w:rsidRDefault="00A875C0" w:rsidP="00A875C0">
      <w:pPr>
        <w:widowControl w:val="0"/>
        <w:tabs>
          <w:tab w:val="left" w:pos="851"/>
        </w:tabs>
        <w:ind w:firstLine="567"/>
        <w:jc w:val="both"/>
        <w:rPr>
          <w:b/>
          <w:i/>
        </w:rPr>
      </w:pPr>
      <w:r w:rsidRPr="006C1A07">
        <w:rPr>
          <w:b/>
          <w:i/>
        </w:rPr>
        <w:t>Эмитент информирует Биржу и НРД о принятом решении не позднее 1 (Одного) дня с даты принятия уполномоченным органом управления Эмитента решения о дате начала размещения Биржевых облигаций и не позднее, чем за 5 (Пять) дней до даты начала размещения Биржевых облигаций.</w:t>
      </w:r>
    </w:p>
    <w:p w:rsidR="00A875C0" w:rsidRPr="006C1A07" w:rsidRDefault="00A875C0" w:rsidP="00A875C0">
      <w:pPr>
        <w:adjustRightInd w:val="0"/>
        <w:ind w:firstLine="567"/>
        <w:jc w:val="both"/>
        <w:rPr>
          <w:b/>
          <w:bCs/>
          <w:i/>
          <w:iCs/>
        </w:rPr>
      </w:pPr>
      <w:r w:rsidRPr="006C1A07">
        <w:rPr>
          <w:b/>
          <w:bCs/>
          <w:i/>
          <w:iCs/>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Условиями выпуска.</w:t>
      </w:r>
    </w:p>
    <w:p w:rsidR="00A875C0" w:rsidRPr="006C1A07" w:rsidRDefault="00A875C0" w:rsidP="00A875C0">
      <w:pPr>
        <w:adjustRightInd w:val="0"/>
        <w:ind w:firstLine="567"/>
        <w:jc w:val="both"/>
        <w:rPr>
          <w:b/>
          <w:bCs/>
          <w:i/>
          <w:iCs/>
        </w:rPr>
      </w:pPr>
      <w:r w:rsidRPr="006C1A07">
        <w:rPr>
          <w:b/>
          <w:bCs/>
          <w:i/>
          <w:iCs/>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A875C0" w:rsidRPr="006C1A07" w:rsidRDefault="00A875C0" w:rsidP="00A875C0">
      <w:pPr>
        <w:widowControl w:val="0"/>
        <w:adjustRightInd w:val="0"/>
        <w:ind w:firstLine="540"/>
        <w:jc w:val="both"/>
        <w:rPr>
          <w:b/>
          <w:bCs/>
          <w:i/>
          <w:iCs/>
        </w:rPr>
      </w:pPr>
      <w:r w:rsidRPr="006C1A07">
        <w:rPr>
          <w:b/>
          <w:bCs/>
          <w:i/>
          <w:iCs/>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но не позднее, чем за 1 (Один) день до наступления такой даты.</w:t>
      </w:r>
    </w:p>
    <w:p w:rsidR="00A875C0" w:rsidRPr="006C1A07" w:rsidRDefault="00A875C0" w:rsidP="00A875C0">
      <w:pPr>
        <w:adjustRightInd w:val="0"/>
        <w:ind w:firstLine="540"/>
        <w:jc w:val="both"/>
        <w:rPr>
          <w:bCs/>
          <w:i/>
          <w:iCs/>
          <w:sz w:val="18"/>
          <w:szCs w:val="18"/>
        </w:rPr>
      </w:pPr>
      <w:r w:rsidRPr="006C1A07">
        <w:rPr>
          <w:bCs/>
          <w:i/>
          <w:iCs/>
          <w:sz w:val="18"/>
          <w:szCs w:val="18"/>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в сфере финансовых рынков,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 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в сфере финансовых рынков,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
    <w:p w:rsidR="00A875C0" w:rsidRPr="006C1A07" w:rsidRDefault="00A875C0" w:rsidP="00A875C0">
      <w:pPr>
        <w:ind w:firstLine="567"/>
        <w:jc w:val="both"/>
        <w:rPr>
          <w:b/>
          <w:i/>
          <w:lang w:eastAsia="x-none"/>
        </w:rPr>
      </w:pPr>
    </w:p>
    <w:p w:rsidR="00A875C0" w:rsidRPr="006C1A07" w:rsidRDefault="00A875C0" w:rsidP="00A875C0">
      <w:pPr>
        <w:ind w:firstLine="567"/>
        <w:jc w:val="both"/>
        <w:rPr>
          <w:b/>
          <w:i/>
          <w:lang w:eastAsia="x-none"/>
        </w:rPr>
      </w:pPr>
      <w:r w:rsidRPr="006C1A07">
        <w:rPr>
          <w:b/>
          <w:i/>
          <w:lang w:eastAsia="x-none"/>
        </w:rPr>
        <w:t xml:space="preserve">(6) </w:t>
      </w:r>
      <w:r w:rsidRPr="006C1A07">
        <w:rPr>
          <w:b/>
          <w:i/>
          <w:lang w:val="x-none" w:eastAsia="x-none"/>
        </w:rPr>
        <w:t>До начала размещения выпуска Биржевых облигаций Эмитент принимает решение о порядке размещения ценных бумаг (</w:t>
      </w:r>
      <w:r w:rsidRPr="006C1A07">
        <w:rPr>
          <w:b/>
          <w:i/>
          <w:lang w:eastAsia="x-none"/>
        </w:rPr>
        <w:t xml:space="preserve">при размещении выпусков Биржевых облигаций, размещаемых впервые в рамках Программы: </w:t>
      </w:r>
      <w:r w:rsidRPr="006C1A07">
        <w:rPr>
          <w:b/>
          <w:i/>
          <w:lang w:val="x-none" w:eastAsia="x-none"/>
        </w:rPr>
        <w:t>Размещение Биржевых облигаций в форме Конкурса либо Размещение Биржевых облигаций путем сбора</w:t>
      </w:r>
      <w:r w:rsidRPr="006C1A07">
        <w:rPr>
          <w:b/>
          <w:i/>
          <w:lang w:eastAsia="x-none"/>
        </w:rPr>
        <w:t xml:space="preserve"> адресных</w:t>
      </w:r>
      <w:r w:rsidRPr="006C1A07">
        <w:rPr>
          <w:b/>
          <w:i/>
          <w:lang w:val="x-none" w:eastAsia="x-none"/>
        </w:rPr>
        <w:t xml:space="preserve"> заявок</w:t>
      </w:r>
      <w:r w:rsidRPr="006C1A07">
        <w:rPr>
          <w:b/>
          <w:i/>
          <w:lang w:eastAsia="x-none"/>
        </w:rPr>
        <w:t xml:space="preserve"> со стороны приобретателей</w:t>
      </w:r>
      <w:r w:rsidRPr="006C1A07">
        <w:rPr>
          <w:b/>
          <w:i/>
          <w:lang w:val="x-none" w:eastAsia="x-none"/>
        </w:rPr>
        <w:t xml:space="preserve"> на приобретение Биржевых облигаций по фиксированной цене и ставке</w:t>
      </w:r>
      <w:r w:rsidRPr="006C1A07">
        <w:rPr>
          <w:b/>
          <w:i/>
          <w:lang w:eastAsia="x-none"/>
        </w:rPr>
        <w:t xml:space="preserve">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6C1A07">
        <w:rPr>
          <w:b/>
          <w:i/>
          <w:lang w:val="x-none" w:eastAsia="x-none"/>
        </w:rPr>
        <w:t>).</w:t>
      </w:r>
    </w:p>
    <w:p w:rsidR="00A875C0" w:rsidRPr="006C1A07" w:rsidRDefault="00A875C0" w:rsidP="00A875C0">
      <w:pPr>
        <w:tabs>
          <w:tab w:val="left" w:pos="851"/>
        </w:tabs>
        <w:adjustRightInd w:val="0"/>
        <w:ind w:firstLine="567"/>
        <w:jc w:val="both"/>
        <w:rPr>
          <w:b/>
          <w:i/>
        </w:rPr>
      </w:pPr>
      <w:r w:rsidRPr="006C1A07">
        <w:rPr>
          <w:b/>
          <w:i/>
        </w:rPr>
        <w:t xml:space="preserve">Информация о принятии Эмитентом решения о порядке размещения ценных бумаг раскрывается Эмитентом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w:t>
      </w:r>
      <w:r w:rsidRPr="006C1A07">
        <w:rPr>
          <w:b/>
          <w:bCs/>
          <w:i/>
          <w:iCs/>
        </w:rPr>
        <w:t>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r w:rsidRPr="006C1A07">
        <w:rPr>
          <w:b/>
          <w:i/>
        </w:rPr>
        <w:t>:</w:t>
      </w:r>
    </w:p>
    <w:p w:rsidR="00A875C0" w:rsidRPr="006C1A07" w:rsidRDefault="00A875C0" w:rsidP="00A875C0">
      <w:pPr>
        <w:adjustRightInd w:val="0"/>
        <w:ind w:firstLine="567"/>
        <w:jc w:val="both"/>
        <w:rPr>
          <w:b/>
          <w:bCs/>
          <w:i/>
          <w:iCs/>
        </w:rPr>
      </w:pPr>
      <w:r w:rsidRPr="006C1A07">
        <w:rPr>
          <w:b/>
          <w:bCs/>
          <w:i/>
          <w:iCs/>
        </w:rPr>
        <w:lastRenderedPageBreak/>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r w:rsidRPr="006C1A07">
        <w:rPr>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u w:val="single"/>
        </w:rPr>
      </w:pPr>
      <w:r w:rsidRPr="006C1A07">
        <w:rPr>
          <w:b/>
          <w:bCs/>
          <w:i/>
        </w:rPr>
        <w:t xml:space="preserve">(7) При размещении </w:t>
      </w:r>
      <w:r w:rsidRPr="006C1A07">
        <w:rPr>
          <w:b/>
          <w:bCs/>
          <w:i/>
          <w:iCs/>
        </w:rPr>
        <w:t xml:space="preserve">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p>
    <w:p w:rsidR="00A875C0" w:rsidRPr="006C1A07" w:rsidRDefault="00A875C0" w:rsidP="00A875C0">
      <w:pPr>
        <w:adjustRightInd w:val="0"/>
        <w:ind w:firstLine="567"/>
        <w:jc w:val="both"/>
        <w:rPr>
          <w:b/>
          <w:bCs/>
          <w:i/>
          <w:iCs/>
        </w:rPr>
      </w:pPr>
      <w:r w:rsidRPr="006C1A07">
        <w:rPr>
          <w:b/>
          <w:i/>
        </w:rPr>
        <w:t xml:space="preserve">Решение о </w:t>
      </w:r>
      <w:r w:rsidRPr="006C1A07">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6C1A07">
        <w:rPr>
          <w:b/>
          <w:i/>
        </w:rPr>
        <w:t>в форме сообщения о существенном факте</w:t>
      </w:r>
      <w:r w:rsidRPr="006C1A07">
        <w:rPr>
          <w:b/>
          <w:bCs/>
          <w:i/>
          <w:iCs/>
        </w:rPr>
        <w:t xml:space="preserve"> </w:t>
      </w:r>
      <w:r w:rsidRPr="006C1A07">
        <w:rPr>
          <w:b/>
          <w:i/>
        </w:rPr>
        <w:t>«Сведения, оказывающие, по мнению Эмитента, существенное влияние на стоимость его эмиссионных ценных бумаг»</w:t>
      </w:r>
      <w:r w:rsidRPr="006C1A07">
        <w:rPr>
          <w:b/>
          <w:bCs/>
          <w:i/>
          <w:iCs/>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A875C0" w:rsidRPr="006C1A07" w:rsidRDefault="00A875C0" w:rsidP="00A875C0">
      <w:pPr>
        <w:tabs>
          <w:tab w:val="num" w:pos="1440"/>
        </w:tabs>
        <w:ind w:firstLine="567"/>
        <w:jc w:val="both"/>
        <w:rPr>
          <w:b/>
          <w:bCs/>
          <w:i/>
          <w:iCs/>
        </w:rPr>
      </w:pPr>
      <w:r w:rsidRPr="006C1A07">
        <w:rPr>
          <w:b/>
          <w:bCs/>
          <w:i/>
          <w:iCs/>
        </w:rPr>
        <w:t>- в Ленте новостей - не позднее 1 (Одного) дня;</w:t>
      </w:r>
    </w:p>
    <w:p w:rsidR="00A875C0" w:rsidRPr="006C1A07" w:rsidRDefault="00A875C0" w:rsidP="00A875C0">
      <w:pPr>
        <w:tabs>
          <w:tab w:val="num" w:pos="1440"/>
        </w:tabs>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r w:rsidRPr="006C1A07">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rPr>
      </w:pPr>
      <w:r w:rsidRPr="006C1A07">
        <w:rPr>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6C1A07">
        <w:rPr>
          <w:b/>
          <w:bCs/>
          <w:i/>
        </w:rPr>
        <w:t xml:space="preserve">в форме </w:t>
      </w:r>
      <w:r w:rsidRPr="006C1A07">
        <w:rPr>
          <w:b/>
          <w:i/>
        </w:rPr>
        <w:t>сообщения о существенном факте</w:t>
      </w:r>
      <w:r w:rsidRPr="006C1A07">
        <w:rPr>
          <w:b/>
          <w:bCs/>
          <w:i/>
          <w:iCs/>
        </w:rPr>
        <w:t xml:space="preserve"> </w:t>
      </w:r>
      <w:r w:rsidRPr="006C1A07">
        <w:rPr>
          <w:b/>
          <w:i/>
        </w:rPr>
        <w:t xml:space="preserve">«Сведения, оказывающие, по мнению Эмитента, существенное влияние на стоимость его эмиссионных ценных бумаг» </w:t>
      </w:r>
      <w:r w:rsidRPr="006C1A07">
        <w:rPr>
          <w:b/>
          <w:bCs/>
          <w:i/>
        </w:rPr>
        <w:t xml:space="preserve">в следующие сроки </w:t>
      </w:r>
      <w:r w:rsidRPr="006C1A07">
        <w:rPr>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6C1A07">
        <w:rPr>
          <w:b/>
          <w:bCs/>
          <w:i/>
        </w:rPr>
        <w:t>:</w:t>
      </w:r>
    </w:p>
    <w:p w:rsidR="00A875C0" w:rsidRPr="006C1A07" w:rsidRDefault="00A875C0" w:rsidP="00A875C0">
      <w:pPr>
        <w:tabs>
          <w:tab w:val="num" w:pos="1440"/>
        </w:tabs>
        <w:ind w:firstLine="567"/>
        <w:jc w:val="both"/>
        <w:rPr>
          <w:b/>
          <w:bCs/>
          <w:i/>
          <w:iCs/>
        </w:rPr>
      </w:pPr>
      <w:r w:rsidRPr="006C1A07">
        <w:rPr>
          <w:b/>
          <w:bCs/>
          <w:i/>
          <w:iCs/>
        </w:rPr>
        <w:t>- в Ленте новостей - не позднее 1 (Одного) дня;</w:t>
      </w:r>
    </w:p>
    <w:p w:rsidR="00A875C0" w:rsidRPr="006C1A07" w:rsidRDefault="00A875C0" w:rsidP="00A875C0">
      <w:pPr>
        <w:tabs>
          <w:tab w:val="num" w:pos="1440"/>
        </w:tabs>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rPr>
      </w:pPr>
      <w:r w:rsidRPr="006C1A07">
        <w:rPr>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w:t>
      </w:r>
      <w:r w:rsidRPr="006C1A07">
        <w:rPr>
          <w:b/>
          <w:i/>
        </w:rPr>
        <w:t xml:space="preserve">«Сведения, оказывающие, по мнению Эмитента, существенное влияние на стоимость его эмиссионных ценных бумаг» </w:t>
      </w:r>
      <w:r w:rsidRPr="006C1A07">
        <w:rPr>
          <w:b/>
          <w:bCs/>
          <w:i/>
          <w:iCs/>
        </w:rPr>
        <w:t>в следующие сроки со дня истечения срока для направления оферт с предложением заключить Предварительный договор следующим образом:</w:t>
      </w:r>
    </w:p>
    <w:p w:rsidR="00A875C0" w:rsidRPr="006C1A07" w:rsidRDefault="00A875C0" w:rsidP="00A875C0">
      <w:pPr>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rPr>
      </w:pPr>
      <w:r w:rsidRPr="006C1A07">
        <w:rPr>
          <w:b/>
          <w:bCs/>
          <w:i/>
          <w:iCs/>
        </w:rPr>
        <w:t xml:space="preserve">(8) При размещении дополнительного выпуска Биржевых облигаций способом «Размещение по цене размещения путем сбора адресных заявок» </w:t>
      </w:r>
    </w:p>
    <w:p w:rsidR="00A875C0" w:rsidRPr="006C1A07" w:rsidRDefault="00A875C0" w:rsidP="00A875C0">
      <w:pPr>
        <w:adjustRightInd w:val="0"/>
        <w:ind w:firstLine="567"/>
        <w:jc w:val="both"/>
        <w:rPr>
          <w:b/>
          <w:bCs/>
          <w:i/>
          <w:iCs/>
        </w:rPr>
      </w:pPr>
      <w:r w:rsidRPr="006C1A07">
        <w:rPr>
          <w:b/>
          <w:i/>
        </w:rPr>
        <w:t xml:space="preserve">Решение о </w:t>
      </w:r>
      <w:r w:rsidRPr="006C1A07">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A875C0" w:rsidRPr="006C1A07" w:rsidRDefault="00A875C0" w:rsidP="00A875C0">
      <w:pPr>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r w:rsidRPr="006C1A07">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rPr>
      </w:pPr>
      <w:r w:rsidRPr="006C1A07">
        <w:rPr>
          <w:b/>
          <w:bCs/>
          <w:i/>
          <w:iCs/>
        </w:rPr>
        <w:lastRenderedPageBreak/>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6C1A07">
        <w:rPr>
          <w:b/>
          <w:bCs/>
          <w:i/>
        </w:rPr>
        <w:t>в форме сообщения</w:t>
      </w:r>
      <w:r w:rsidRPr="006C1A07">
        <w:rPr>
          <w:b/>
          <w:i/>
        </w:rPr>
        <w:t xml:space="preserve"> о существенном факте</w:t>
      </w:r>
      <w:r w:rsidRPr="006C1A07">
        <w:rPr>
          <w:b/>
          <w:bCs/>
          <w:i/>
          <w:iCs/>
        </w:rPr>
        <w:t xml:space="preserve"> в </w:t>
      </w:r>
      <w:r w:rsidRPr="006C1A07">
        <w:rPr>
          <w:b/>
          <w:bCs/>
          <w:i/>
        </w:rPr>
        <w:t xml:space="preserve">следующие сроки </w:t>
      </w:r>
      <w:r w:rsidRPr="006C1A07">
        <w:rPr>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6C1A07">
        <w:rPr>
          <w:b/>
          <w:bCs/>
          <w:i/>
        </w:rPr>
        <w:t>:</w:t>
      </w:r>
    </w:p>
    <w:p w:rsidR="00A875C0" w:rsidRPr="006C1A07" w:rsidRDefault="00A875C0" w:rsidP="00A875C0">
      <w:pPr>
        <w:tabs>
          <w:tab w:val="num" w:pos="1440"/>
        </w:tabs>
        <w:autoSpaceDE/>
        <w:autoSpaceDN/>
        <w:ind w:firstLine="567"/>
        <w:jc w:val="both"/>
        <w:rPr>
          <w:b/>
          <w:bCs/>
          <w:i/>
          <w:iCs/>
        </w:rPr>
      </w:pPr>
      <w:r w:rsidRPr="006C1A07">
        <w:rPr>
          <w:b/>
          <w:bCs/>
          <w:i/>
          <w:iCs/>
        </w:rPr>
        <w:t>- в Ленте новостей - не позднее 1 (Одного) дня;</w:t>
      </w:r>
    </w:p>
    <w:p w:rsidR="00A875C0" w:rsidRPr="006C1A07" w:rsidRDefault="00A875C0" w:rsidP="00A875C0">
      <w:pPr>
        <w:tabs>
          <w:tab w:val="num" w:pos="1440"/>
        </w:tabs>
        <w:autoSpaceDE/>
        <w:autoSpaceDN/>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rPr>
      </w:pPr>
      <w:r w:rsidRPr="006C1A07">
        <w:rPr>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p>
    <w:p w:rsidR="00A875C0" w:rsidRPr="006C1A07" w:rsidRDefault="00A875C0" w:rsidP="00A875C0">
      <w:pPr>
        <w:tabs>
          <w:tab w:val="num" w:pos="1440"/>
        </w:tabs>
        <w:autoSpaceDE/>
        <w:autoSpaceDN/>
        <w:ind w:firstLine="567"/>
        <w:jc w:val="both"/>
        <w:rPr>
          <w:b/>
          <w:bCs/>
          <w:i/>
          <w:iCs/>
        </w:rPr>
      </w:pPr>
      <w:r w:rsidRPr="006C1A07">
        <w:rPr>
          <w:b/>
          <w:bCs/>
          <w:i/>
          <w:iCs/>
        </w:rPr>
        <w:t>- в Ленте новостей не позднее 1 (Одного) дня;</w:t>
      </w:r>
    </w:p>
    <w:p w:rsidR="00A875C0" w:rsidRPr="006C1A07" w:rsidRDefault="00A875C0" w:rsidP="00A875C0">
      <w:pPr>
        <w:tabs>
          <w:tab w:val="num" w:pos="1440"/>
        </w:tabs>
        <w:autoSpaceDE/>
        <w:autoSpaceDN/>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rPr>
      </w:pPr>
      <w:r w:rsidRPr="006C1A07">
        <w:rPr>
          <w:b/>
          <w:bCs/>
          <w:i/>
          <w:iCs/>
        </w:rPr>
        <w:t xml:space="preserve">(9) 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rsidR="00A875C0" w:rsidRPr="006C1A07" w:rsidRDefault="00A875C0" w:rsidP="00A875C0">
      <w:pPr>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rPr>
      </w:pPr>
      <w:r w:rsidRPr="006C1A07">
        <w:rPr>
          <w:b/>
          <w:bCs/>
          <w:i/>
          <w:iCs/>
        </w:rPr>
        <w:t>В случае если в сообщении о присвоении дополнительному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или путем указания на то, что цена размещения определяется наблюдательным советом или иным уполномоченным органом управления Эмитента в ходе торгов, на которых осуществляется размещение ценных бумаг, Эмитент обязан опубликовать в Ленте новостей и на страницах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ценных бумаг.</w:t>
      </w:r>
    </w:p>
    <w:p w:rsidR="00A875C0" w:rsidRPr="006C1A07" w:rsidRDefault="00A875C0" w:rsidP="00A875C0">
      <w:pPr>
        <w:adjustRightInd w:val="0"/>
        <w:ind w:firstLine="567"/>
        <w:jc w:val="both"/>
        <w:rPr>
          <w:bCs/>
        </w:rPr>
      </w:pPr>
      <w:r w:rsidRPr="006C1A07">
        <w:rPr>
          <w:b/>
          <w:bCs/>
          <w:i/>
          <w:iCs/>
        </w:rPr>
        <w:t>Размещение ценных бумаг не может осуществляться до опубликования Эмитентом сообщения о цене размещения ценных бумаг в Ленте новостей и на страницах Эмитента в сети Интернет.</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67"/>
        <w:jc w:val="both"/>
        <w:rPr>
          <w:b/>
          <w:bCs/>
          <w:i/>
          <w:iCs/>
        </w:rPr>
      </w:pPr>
      <w:r w:rsidRPr="006C1A07">
        <w:rPr>
          <w:b/>
          <w:bCs/>
          <w:i/>
          <w:iCs/>
        </w:rPr>
        <w:t xml:space="preserve">(10)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w:t>
      </w:r>
      <w:r w:rsidRPr="006C1A07">
        <w:rPr>
          <w:rFonts w:eastAsia="SimSun"/>
          <w:b/>
          <w:i/>
        </w:rPr>
        <w:t>«</w:t>
      </w:r>
      <w:r w:rsidRPr="006C1A07">
        <w:rPr>
          <w:b/>
          <w:i/>
        </w:rPr>
        <w:t>О начисленных и (или) выплаченных доходах по эмиссионным ценным бумагам эмитента</w:t>
      </w:r>
      <w:r w:rsidRPr="006C1A07">
        <w:rPr>
          <w:rFonts w:eastAsia="SimSun"/>
          <w:b/>
          <w:i/>
        </w:rPr>
        <w:t>»</w:t>
      </w:r>
      <w:r w:rsidRPr="006C1A07">
        <w:rPr>
          <w:b/>
          <w:bCs/>
          <w:i/>
          <w:iCs/>
        </w:rPr>
        <w:t xml:space="preserve"> </w:t>
      </w:r>
      <w:r w:rsidR="00AA2A8A">
        <w:rPr>
          <w:b/>
          <w:bCs/>
          <w:i/>
          <w:iCs/>
        </w:rPr>
        <w:t xml:space="preserve">не позднее даты начала размещения и </w:t>
      </w:r>
      <w:r w:rsidRPr="006C1A07">
        <w:rPr>
          <w:b/>
          <w:bCs/>
          <w:i/>
          <w:iCs/>
        </w:rPr>
        <w:t>в следующие сроки с даты принятия решения об установлении процентной ставки первого купона:</w:t>
      </w:r>
    </w:p>
    <w:p w:rsidR="00A875C0" w:rsidRPr="006C1A07" w:rsidRDefault="00A875C0" w:rsidP="00A875C0">
      <w:pPr>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r w:rsidRPr="006C1A07">
        <w:rPr>
          <w:b/>
          <w:i/>
          <w:iCs/>
        </w:rPr>
        <w:t xml:space="preserve">При этом размещение ценных бумаг путем подписки не может осуществляться до опубликования Эмитентом сообщения </w:t>
      </w:r>
      <w:r w:rsidRPr="006C1A07">
        <w:rPr>
          <w:b/>
          <w:bCs/>
          <w:i/>
          <w:iCs/>
        </w:rPr>
        <w:t>ставки купона на первый купонный период</w:t>
      </w:r>
      <w:r w:rsidRPr="006C1A07">
        <w:rPr>
          <w:b/>
          <w:i/>
          <w:iCs/>
        </w:rPr>
        <w:t xml:space="preserve"> в Ленте новостей.</w:t>
      </w:r>
    </w:p>
    <w:p w:rsidR="00A875C0" w:rsidRPr="006C1A07" w:rsidRDefault="00A875C0" w:rsidP="00A875C0">
      <w:pPr>
        <w:adjustRightInd w:val="0"/>
        <w:ind w:firstLine="567"/>
        <w:jc w:val="both"/>
        <w:rPr>
          <w:b/>
          <w:bCs/>
          <w:i/>
        </w:rPr>
      </w:pPr>
    </w:p>
    <w:p w:rsidR="00A875C0" w:rsidRPr="006C1A07" w:rsidRDefault="00A875C0" w:rsidP="00A875C0">
      <w:pPr>
        <w:adjustRightInd w:val="0"/>
        <w:ind w:firstLine="567"/>
        <w:jc w:val="both"/>
        <w:rPr>
          <w:b/>
          <w:bCs/>
          <w:i/>
        </w:rPr>
      </w:pPr>
      <w:r w:rsidRPr="006C1A07">
        <w:rPr>
          <w:b/>
          <w:bCs/>
          <w:i/>
        </w:rPr>
        <w:t>(11)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«О начисленных и (или) выплаченных доходах по эмиссионным ценным бумагам эмитента» до даты начала размещения Биржевых облигаций и в следующие сроки с даты с даты установления процентной ставки первого купона:</w:t>
      </w:r>
    </w:p>
    <w:p w:rsidR="00A875C0" w:rsidRPr="006C1A07" w:rsidRDefault="00A875C0" w:rsidP="00A875C0">
      <w:pPr>
        <w:adjustRightInd w:val="0"/>
        <w:ind w:firstLine="567"/>
        <w:jc w:val="both"/>
        <w:rPr>
          <w:b/>
          <w:bCs/>
          <w:i/>
        </w:rPr>
      </w:pPr>
      <w:r w:rsidRPr="006C1A07">
        <w:rPr>
          <w:b/>
          <w:bCs/>
          <w:i/>
        </w:rPr>
        <w:lastRenderedPageBreak/>
        <w:t>- в Ленте новостей - не позднее 1 (Одного) дня;</w:t>
      </w:r>
    </w:p>
    <w:p w:rsidR="00A875C0" w:rsidRPr="006C1A07" w:rsidRDefault="00A875C0" w:rsidP="00A875C0">
      <w:pPr>
        <w:adjustRightInd w:val="0"/>
        <w:ind w:firstLine="567"/>
        <w:jc w:val="both"/>
        <w:rPr>
          <w:b/>
          <w:bCs/>
          <w:i/>
        </w:rPr>
      </w:pPr>
      <w:r w:rsidRPr="006C1A07">
        <w:rPr>
          <w:b/>
          <w:bCs/>
          <w:i/>
        </w:rPr>
        <w:t xml:space="preserve">- </w:t>
      </w:r>
      <w:r w:rsidRPr="006C1A07">
        <w:rPr>
          <w:b/>
          <w:bCs/>
          <w:i/>
          <w:iCs/>
        </w:rPr>
        <w:t xml:space="preserve">на страницах Эмитента в сети Интернет </w:t>
      </w:r>
      <w:r w:rsidRPr="006C1A07">
        <w:rPr>
          <w:b/>
          <w:bCs/>
          <w:i/>
        </w:rPr>
        <w:t>- не позднее 2 (Двух) дней.</w:t>
      </w:r>
    </w:p>
    <w:p w:rsidR="00A875C0" w:rsidRPr="006C1A07" w:rsidRDefault="00A875C0" w:rsidP="00A875C0">
      <w:pPr>
        <w:adjustRightInd w:val="0"/>
        <w:ind w:firstLine="567"/>
        <w:jc w:val="both"/>
        <w:rPr>
          <w:b/>
          <w:bCs/>
          <w:i/>
        </w:rPr>
      </w:pPr>
    </w:p>
    <w:p w:rsidR="00A875C0" w:rsidRPr="006C1A07" w:rsidRDefault="00A875C0" w:rsidP="00A875C0">
      <w:pPr>
        <w:tabs>
          <w:tab w:val="left" w:pos="426"/>
        </w:tabs>
        <w:adjustRightInd w:val="0"/>
        <w:ind w:firstLine="567"/>
        <w:jc w:val="both"/>
        <w:rPr>
          <w:b/>
          <w:bCs/>
          <w:i/>
        </w:rPr>
      </w:pPr>
      <w:r w:rsidRPr="006C1A07">
        <w:rPr>
          <w:b/>
          <w:bCs/>
          <w:i/>
        </w:rPr>
        <w:t xml:space="preserve">(12) </w:t>
      </w:r>
      <w:r w:rsidRPr="006C1A07">
        <w:t xml:space="preserve"> </w:t>
      </w:r>
      <w:r w:rsidRPr="006C1A07">
        <w:rPr>
          <w:b/>
          <w:i/>
        </w:rPr>
        <w:t>П</w:t>
      </w:r>
      <w:r w:rsidRPr="006C1A07">
        <w:rPr>
          <w:b/>
          <w:bCs/>
          <w:i/>
        </w:rPr>
        <w:t xml:space="preserve">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rsidR="00A875C0" w:rsidRPr="006C1A07" w:rsidRDefault="00A875C0" w:rsidP="00A875C0">
      <w:pPr>
        <w:tabs>
          <w:tab w:val="left" w:pos="426"/>
        </w:tabs>
        <w:adjustRightInd w:val="0"/>
        <w:ind w:firstLine="567"/>
        <w:jc w:val="both"/>
        <w:rPr>
          <w:b/>
          <w:bCs/>
          <w:i/>
        </w:rPr>
      </w:pPr>
      <w:r w:rsidRPr="006C1A07">
        <w:rPr>
          <w:b/>
          <w:bCs/>
          <w:i/>
        </w:rPr>
        <w:t>В случае если Эмитентом не будет принято такого решения в отношении какого-либо купонного периода (i-й купонный период, где i =2,..</w:t>
      </w:r>
      <w:r w:rsidRPr="006C1A07">
        <w:rPr>
          <w:b/>
          <w:bCs/>
          <w:i/>
          <w:lang w:val="en-US"/>
        </w:rPr>
        <w:t>n</w:t>
      </w:r>
      <w:r w:rsidRPr="006C1A07">
        <w:rPr>
          <w:b/>
          <w:bCs/>
          <w:i/>
        </w:rPr>
        <w:t>),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выпуска Биржевых облигаций и уведомления об этом Банка России в установленном порядке.</w:t>
      </w:r>
    </w:p>
    <w:p w:rsidR="00A875C0" w:rsidRPr="006C1A07" w:rsidRDefault="00A875C0" w:rsidP="00A875C0">
      <w:pPr>
        <w:tabs>
          <w:tab w:val="left" w:pos="426"/>
        </w:tabs>
        <w:adjustRightInd w:val="0"/>
        <w:ind w:firstLine="567"/>
        <w:jc w:val="both"/>
        <w:rPr>
          <w:b/>
          <w:bCs/>
          <w:i/>
        </w:rPr>
      </w:pPr>
      <w:r w:rsidRPr="006C1A07">
        <w:rPr>
          <w:b/>
          <w:bCs/>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A875C0" w:rsidRPr="006C1A07" w:rsidRDefault="00A875C0" w:rsidP="00A875C0">
      <w:pPr>
        <w:tabs>
          <w:tab w:val="left" w:pos="426"/>
        </w:tabs>
        <w:adjustRightInd w:val="0"/>
        <w:ind w:firstLine="567"/>
        <w:jc w:val="both"/>
        <w:rPr>
          <w:b/>
          <w:bCs/>
          <w:i/>
        </w:rPr>
      </w:pPr>
      <w:r w:rsidRPr="006C1A07">
        <w:rPr>
          <w:b/>
          <w:bCs/>
          <w:i/>
        </w:rPr>
        <w:t>- в Ленте новостей – не позднее 1 дня;</w:t>
      </w:r>
    </w:p>
    <w:p w:rsidR="00A875C0" w:rsidRPr="006C1A07" w:rsidRDefault="00A875C0" w:rsidP="00A875C0">
      <w:pPr>
        <w:tabs>
          <w:tab w:val="left" w:pos="426"/>
        </w:tabs>
        <w:adjustRightInd w:val="0"/>
        <w:ind w:firstLine="567"/>
        <w:jc w:val="both"/>
        <w:rPr>
          <w:b/>
          <w:bCs/>
          <w:i/>
          <w:lang w:val="x-none"/>
        </w:rPr>
      </w:pPr>
      <w:r w:rsidRPr="006C1A07">
        <w:rPr>
          <w:b/>
          <w:bCs/>
          <w:i/>
        </w:rPr>
        <w:t xml:space="preserve">- </w:t>
      </w:r>
      <w:r w:rsidRPr="006C1A07">
        <w:rPr>
          <w:b/>
          <w:bCs/>
          <w:i/>
          <w:iCs/>
        </w:rPr>
        <w:t xml:space="preserve">на страницах Эмитента в сети Интернет </w:t>
      </w:r>
      <w:r w:rsidRPr="006C1A07">
        <w:rPr>
          <w:b/>
          <w:bCs/>
          <w:i/>
        </w:rPr>
        <w:t>- не позднее 2 (Двух) дней.</w:t>
      </w:r>
    </w:p>
    <w:p w:rsidR="00A875C0" w:rsidRPr="006C1A07" w:rsidRDefault="00A875C0" w:rsidP="00A875C0">
      <w:pPr>
        <w:tabs>
          <w:tab w:val="left" w:pos="426"/>
        </w:tabs>
        <w:adjustRightInd w:val="0"/>
        <w:ind w:firstLine="567"/>
        <w:jc w:val="both"/>
        <w:rPr>
          <w:b/>
          <w:bCs/>
          <w:i/>
        </w:rPr>
      </w:pPr>
      <w:r w:rsidRPr="006C1A07">
        <w:rPr>
          <w:b/>
          <w:bCs/>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rsidR="00A875C0" w:rsidRPr="006C1A07" w:rsidRDefault="00A875C0" w:rsidP="00A875C0">
      <w:pPr>
        <w:tabs>
          <w:tab w:val="left" w:pos="426"/>
        </w:tabs>
        <w:adjustRightInd w:val="0"/>
        <w:ind w:firstLine="567"/>
        <w:jc w:val="both"/>
        <w:rPr>
          <w:b/>
          <w:bCs/>
          <w:i/>
        </w:rPr>
      </w:pPr>
      <w:r w:rsidRPr="006C1A07">
        <w:rPr>
          <w:b/>
          <w:bCs/>
          <w:i/>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A875C0" w:rsidRPr="006C1A07" w:rsidRDefault="00A875C0" w:rsidP="00A875C0">
      <w:pPr>
        <w:tabs>
          <w:tab w:val="left" w:pos="426"/>
        </w:tabs>
        <w:adjustRightInd w:val="0"/>
        <w:ind w:firstLine="567"/>
        <w:jc w:val="both"/>
        <w:rPr>
          <w:b/>
          <w:bCs/>
          <w:i/>
        </w:rPr>
      </w:pPr>
      <w:r w:rsidRPr="006C1A07">
        <w:rPr>
          <w:b/>
          <w:bCs/>
          <w:i/>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A875C0" w:rsidRPr="006C1A07" w:rsidRDefault="00A875C0" w:rsidP="00A875C0">
      <w:pPr>
        <w:tabs>
          <w:tab w:val="left" w:pos="426"/>
        </w:tabs>
        <w:adjustRightInd w:val="0"/>
        <w:ind w:firstLine="567"/>
        <w:jc w:val="both"/>
        <w:rPr>
          <w:b/>
          <w:bCs/>
          <w:i/>
        </w:rPr>
      </w:pPr>
    </w:p>
    <w:p w:rsidR="00A875C0" w:rsidRPr="006C1A07" w:rsidRDefault="00A875C0" w:rsidP="00A875C0">
      <w:pPr>
        <w:tabs>
          <w:tab w:val="left" w:pos="426"/>
        </w:tabs>
        <w:adjustRightInd w:val="0"/>
        <w:ind w:firstLine="567"/>
        <w:jc w:val="both"/>
        <w:rPr>
          <w:b/>
          <w:bCs/>
          <w:i/>
        </w:rPr>
      </w:pPr>
      <w:r w:rsidRPr="006C1A07">
        <w:rPr>
          <w:b/>
          <w:bCs/>
          <w:i/>
        </w:rPr>
        <w:t>(13)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6C1A07">
        <w:rPr>
          <w:b/>
          <w:bCs/>
          <w:i/>
          <w:lang w:val="en-US"/>
        </w:rPr>
        <w:t>n</w:t>
      </w:r>
      <w:r w:rsidRPr="006C1A07">
        <w:rPr>
          <w:b/>
          <w:bCs/>
          <w:i/>
        </w:rPr>
        <w:t>), определяется Эмитентом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A875C0" w:rsidRPr="006C1A07" w:rsidRDefault="00A875C0" w:rsidP="00A875C0">
      <w:pPr>
        <w:tabs>
          <w:tab w:val="left" w:pos="426"/>
        </w:tabs>
        <w:adjustRightInd w:val="0"/>
        <w:ind w:firstLine="567"/>
        <w:jc w:val="both"/>
        <w:rPr>
          <w:b/>
          <w:bCs/>
          <w:i/>
        </w:rPr>
      </w:pPr>
      <w:r w:rsidRPr="006C1A07">
        <w:rPr>
          <w:b/>
          <w:bCs/>
          <w:i/>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A875C0" w:rsidRPr="006C1A07" w:rsidRDefault="00A875C0" w:rsidP="00A875C0">
      <w:pPr>
        <w:tabs>
          <w:tab w:val="left" w:pos="426"/>
        </w:tabs>
        <w:adjustRightInd w:val="0"/>
        <w:ind w:firstLine="567"/>
        <w:jc w:val="both"/>
        <w:rPr>
          <w:b/>
          <w:bCs/>
          <w:i/>
        </w:rPr>
      </w:pPr>
      <w:r w:rsidRPr="006C1A07">
        <w:rPr>
          <w:b/>
          <w:bCs/>
          <w:i/>
        </w:rPr>
        <w:t>- в Ленте новостей – не позднее 1 дня;</w:t>
      </w:r>
    </w:p>
    <w:p w:rsidR="00A875C0" w:rsidRPr="006C1A07" w:rsidRDefault="00A875C0" w:rsidP="00A875C0">
      <w:pPr>
        <w:tabs>
          <w:tab w:val="left" w:pos="426"/>
        </w:tabs>
        <w:adjustRightInd w:val="0"/>
        <w:ind w:firstLine="567"/>
        <w:jc w:val="both"/>
        <w:rPr>
          <w:b/>
          <w:bCs/>
          <w:i/>
        </w:rPr>
      </w:pPr>
      <w:r w:rsidRPr="006C1A07">
        <w:rPr>
          <w:b/>
          <w:bCs/>
          <w:i/>
        </w:rPr>
        <w:t xml:space="preserve">- </w:t>
      </w:r>
      <w:r w:rsidRPr="006C1A07">
        <w:rPr>
          <w:b/>
          <w:bCs/>
          <w:i/>
          <w:iCs/>
        </w:rPr>
        <w:t xml:space="preserve">на страницах Эмитента в сети Интернет </w:t>
      </w:r>
      <w:r w:rsidRPr="006C1A07">
        <w:rPr>
          <w:b/>
          <w:bCs/>
          <w:i/>
        </w:rPr>
        <w:t>- не позднее 2 (Двух) дней.</w:t>
      </w:r>
    </w:p>
    <w:p w:rsidR="00A875C0" w:rsidRPr="006C1A07" w:rsidRDefault="00A875C0" w:rsidP="00A875C0">
      <w:pPr>
        <w:tabs>
          <w:tab w:val="left" w:pos="426"/>
        </w:tabs>
        <w:adjustRightInd w:val="0"/>
        <w:ind w:firstLine="567"/>
        <w:jc w:val="both"/>
        <w:rPr>
          <w:b/>
          <w:bCs/>
          <w:i/>
        </w:rPr>
      </w:pPr>
      <w:r w:rsidRPr="006C1A07">
        <w:rPr>
          <w:b/>
          <w:bCs/>
          <w:i/>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A875C0" w:rsidRPr="006C1A07" w:rsidRDefault="00A875C0" w:rsidP="00A875C0">
      <w:pPr>
        <w:tabs>
          <w:tab w:val="left" w:pos="426"/>
        </w:tabs>
        <w:adjustRightInd w:val="0"/>
        <w:ind w:firstLine="567"/>
        <w:jc w:val="both"/>
        <w:rPr>
          <w:b/>
          <w:bCs/>
          <w:i/>
        </w:rPr>
      </w:pPr>
    </w:p>
    <w:p w:rsidR="00A875C0" w:rsidRPr="006C1A07" w:rsidRDefault="00A875C0" w:rsidP="00A875C0">
      <w:pPr>
        <w:adjustRightInd w:val="0"/>
        <w:ind w:firstLine="540"/>
        <w:jc w:val="both"/>
        <w:rPr>
          <w:b/>
          <w:bCs/>
          <w:i/>
          <w:iCs/>
        </w:rPr>
      </w:pPr>
      <w:r w:rsidRPr="006C1A07">
        <w:rPr>
          <w:b/>
          <w:bCs/>
          <w:i/>
          <w:iCs/>
        </w:rPr>
        <w:t xml:space="preserve">(14) Сообщение о завершении размещения Биржевых облигаций раскрывается </w:t>
      </w:r>
      <w:r w:rsidRPr="006C1A07">
        <w:rPr>
          <w:b/>
          <w:bCs/>
          <w:i/>
        </w:rPr>
        <w:t xml:space="preserve">в форме сообщения о существенном факте </w:t>
      </w:r>
      <w:r w:rsidRPr="006C1A07">
        <w:rPr>
          <w:b/>
          <w:i/>
        </w:rPr>
        <w:t>«</w:t>
      </w:r>
      <w:r w:rsidRPr="006C1A07">
        <w:rPr>
          <w:b/>
          <w:bCs/>
          <w:i/>
          <w:iCs/>
        </w:rPr>
        <w:t>Об этапах процедуры эмиссии эмиссионных ценных бумаг эмитента</w:t>
      </w:r>
      <w:r w:rsidRPr="006C1A07">
        <w:rPr>
          <w:b/>
          <w:i/>
        </w:rPr>
        <w:t xml:space="preserve">» («о завершении размещения ценных бумаг») </w:t>
      </w:r>
      <w:r w:rsidRPr="006C1A07">
        <w:rPr>
          <w:b/>
          <w:bCs/>
          <w:i/>
          <w:iCs/>
        </w:rPr>
        <w:t>в следующие сроки с даты, в которую завершается размещение ценных бумаг:</w:t>
      </w:r>
    </w:p>
    <w:p w:rsidR="00A875C0" w:rsidRPr="006C1A07" w:rsidRDefault="00A875C0" w:rsidP="00A875C0">
      <w:pPr>
        <w:adjustRightInd w:val="0"/>
        <w:ind w:firstLine="540"/>
        <w:jc w:val="both"/>
        <w:rPr>
          <w:b/>
          <w:bCs/>
          <w:i/>
          <w:iCs/>
        </w:rPr>
      </w:pPr>
      <w:r w:rsidRPr="006C1A07">
        <w:rPr>
          <w:b/>
          <w:bCs/>
          <w:i/>
          <w:iCs/>
        </w:rPr>
        <w:lastRenderedPageBreak/>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w:t>
      </w:r>
      <w:r w:rsidRPr="006C1A07">
        <w:rPr>
          <w:b/>
          <w:i/>
        </w:rPr>
        <w:t xml:space="preserve"> </w:t>
      </w:r>
      <w:r w:rsidRPr="006C1A07">
        <w:rPr>
          <w:b/>
          <w:bCs/>
          <w:i/>
          <w:iCs/>
        </w:rPr>
        <w:t>- не позднее 2 (Двух) дней.</w:t>
      </w:r>
    </w:p>
    <w:p w:rsidR="00A875C0" w:rsidRPr="006C1A07" w:rsidRDefault="00A875C0" w:rsidP="00A875C0">
      <w:pPr>
        <w:adjustRightInd w:val="0"/>
        <w:ind w:firstLine="540"/>
        <w:jc w:val="both"/>
        <w:rPr>
          <w:b/>
          <w:bCs/>
          <w:i/>
        </w:rPr>
      </w:pPr>
    </w:p>
    <w:p w:rsidR="00A875C0" w:rsidRPr="006C1A07" w:rsidRDefault="00A875C0" w:rsidP="00A875C0">
      <w:pPr>
        <w:adjustRightInd w:val="0"/>
        <w:ind w:firstLine="540"/>
        <w:jc w:val="both"/>
        <w:rPr>
          <w:b/>
          <w:bCs/>
          <w:i/>
        </w:rPr>
      </w:pPr>
      <w:r w:rsidRPr="006C1A07">
        <w:rPr>
          <w:b/>
          <w:bCs/>
          <w:i/>
        </w:rPr>
        <w:t>(15) Не позднее следующего дня после даты окончания срока размещения Биржевых облигаций каждого отдельного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или иной уполномоченный орган по регулированию, контролю и надзору в сфере финансовых рынков в установленном порядке. </w:t>
      </w:r>
    </w:p>
    <w:p w:rsidR="00A875C0" w:rsidRPr="006C1A07" w:rsidRDefault="00A875C0" w:rsidP="00A875C0">
      <w:pPr>
        <w:adjustRightInd w:val="0"/>
        <w:ind w:firstLine="540"/>
        <w:jc w:val="both"/>
        <w:rPr>
          <w:b/>
          <w:bCs/>
          <w:i/>
        </w:rPr>
      </w:pPr>
      <w:r w:rsidRPr="006C1A07">
        <w:rPr>
          <w:b/>
          <w:bCs/>
          <w:i/>
        </w:rPr>
        <w:t>Если иное не установлено действующим законодательством и Правилами Биржи раскрываемая информация и уведомление об итогах выпуска Биржевых облигаций должны содержать:</w:t>
      </w:r>
    </w:p>
    <w:p w:rsidR="00A875C0" w:rsidRPr="006C1A07" w:rsidRDefault="00A875C0" w:rsidP="00A875C0">
      <w:pPr>
        <w:adjustRightInd w:val="0"/>
        <w:ind w:firstLine="540"/>
        <w:jc w:val="both"/>
        <w:rPr>
          <w:b/>
          <w:bCs/>
          <w:i/>
        </w:rPr>
      </w:pPr>
      <w:r w:rsidRPr="006C1A07">
        <w:rPr>
          <w:b/>
          <w:bCs/>
          <w:i/>
        </w:rPr>
        <w:t>1) даты начала и окончания размещения Биржевых облигаций;</w:t>
      </w:r>
    </w:p>
    <w:p w:rsidR="00A875C0" w:rsidRPr="006C1A07" w:rsidRDefault="00A875C0" w:rsidP="00A875C0">
      <w:pPr>
        <w:adjustRightInd w:val="0"/>
        <w:ind w:firstLine="540"/>
        <w:jc w:val="both"/>
        <w:rPr>
          <w:b/>
          <w:bCs/>
          <w:i/>
        </w:rPr>
      </w:pPr>
      <w:r w:rsidRPr="006C1A07">
        <w:rPr>
          <w:b/>
          <w:bCs/>
          <w:i/>
        </w:rPr>
        <w:t>2) фактическая цена (цены) размещения Биржевых облигаций;</w:t>
      </w:r>
    </w:p>
    <w:p w:rsidR="00A875C0" w:rsidRPr="006C1A07" w:rsidRDefault="00A875C0" w:rsidP="00A875C0">
      <w:pPr>
        <w:adjustRightInd w:val="0"/>
        <w:ind w:firstLine="540"/>
        <w:jc w:val="both"/>
        <w:rPr>
          <w:b/>
          <w:bCs/>
          <w:i/>
        </w:rPr>
      </w:pPr>
      <w:r w:rsidRPr="006C1A07">
        <w:rPr>
          <w:b/>
          <w:bCs/>
          <w:i/>
        </w:rPr>
        <w:t>3) количество размещенных Биржевых облигаций;</w:t>
      </w:r>
    </w:p>
    <w:p w:rsidR="00A875C0" w:rsidRPr="006C1A07" w:rsidRDefault="00A875C0" w:rsidP="00A875C0">
      <w:pPr>
        <w:adjustRightInd w:val="0"/>
        <w:ind w:firstLine="540"/>
        <w:jc w:val="both"/>
        <w:rPr>
          <w:b/>
          <w:bCs/>
          <w:i/>
        </w:rPr>
      </w:pPr>
      <w:r w:rsidRPr="006C1A07">
        <w:rPr>
          <w:b/>
          <w:bCs/>
          <w:i/>
        </w:rPr>
        <w:t>4) доля размещенных и неразмещенных ценных бумаг выпуска;</w:t>
      </w:r>
    </w:p>
    <w:p w:rsidR="00A875C0" w:rsidRPr="006C1A07" w:rsidRDefault="00A875C0" w:rsidP="00A875C0">
      <w:pPr>
        <w:adjustRightInd w:val="0"/>
        <w:ind w:firstLine="540"/>
        <w:jc w:val="both"/>
        <w:rPr>
          <w:b/>
          <w:bCs/>
          <w:i/>
        </w:rPr>
      </w:pPr>
      <w:r w:rsidRPr="006C1A07">
        <w:rPr>
          <w:b/>
          <w:bCs/>
          <w:i/>
        </w:rPr>
        <w:t xml:space="preserve">5) общая стоимость денежных средств, внесенных в оплату за размещенные Биржевые облигации </w:t>
      </w:r>
    </w:p>
    <w:p w:rsidR="00A875C0" w:rsidRPr="006C1A07" w:rsidRDefault="00A875C0" w:rsidP="00A875C0">
      <w:pPr>
        <w:adjustRightInd w:val="0"/>
        <w:ind w:firstLine="540"/>
        <w:jc w:val="both"/>
        <w:rPr>
          <w:b/>
          <w:bCs/>
          <w:i/>
        </w:rPr>
      </w:pPr>
      <w:r w:rsidRPr="006C1A07">
        <w:rPr>
          <w:b/>
          <w:bCs/>
          <w:i/>
        </w:rPr>
        <w:t xml:space="preserve">6)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w:t>
      </w:r>
    </w:p>
    <w:p w:rsidR="00A875C0" w:rsidRPr="006C1A07" w:rsidRDefault="00A875C0" w:rsidP="00A875C0">
      <w:pPr>
        <w:adjustRightInd w:val="0"/>
        <w:ind w:firstLine="540"/>
        <w:jc w:val="both"/>
        <w:rPr>
          <w:b/>
          <w:bCs/>
          <w:i/>
          <w:iCs/>
        </w:rPr>
      </w:pPr>
      <w:r w:rsidRPr="006C1A07">
        <w:rPr>
          <w:b/>
          <w:bCs/>
          <w:i/>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bCs/>
          <w:i/>
        </w:rPr>
      </w:pPr>
      <w:r w:rsidRPr="006C1A07">
        <w:rPr>
          <w:b/>
          <w:bCs/>
          <w:i/>
          <w:iCs/>
        </w:rPr>
        <w:t xml:space="preserve">(16) </w:t>
      </w:r>
      <w:r w:rsidRPr="006C1A07">
        <w:rPr>
          <w:b/>
          <w:bCs/>
          <w:i/>
        </w:rPr>
        <w:t xml:space="preserve">Сообщение об </w:t>
      </w:r>
      <w:r w:rsidRPr="006C1A07">
        <w:rPr>
          <w:b/>
          <w:i/>
        </w:rPr>
        <w:t>исполнении обязательств Эмитента по погашению / досрочному погашению</w:t>
      </w:r>
      <w:r w:rsidR="00AA2A8A">
        <w:rPr>
          <w:b/>
          <w:i/>
        </w:rPr>
        <w:t xml:space="preserve"> /</w:t>
      </w:r>
      <w:r w:rsidR="00AA2A8A" w:rsidRPr="00AA2A8A">
        <w:rPr>
          <w:b/>
          <w:i/>
        </w:rPr>
        <w:t xml:space="preserve"> </w:t>
      </w:r>
      <w:r w:rsidR="00AA2A8A">
        <w:rPr>
          <w:b/>
          <w:i/>
        </w:rPr>
        <w:t>частичному досрочному погашению</w:t>
      </w:r>
      <w:r w:rsidRPr="006C1A07">
        <w:rPr>
          <w:b/>
          <w:i/>
        </w:rPr>
        <w:t xml:space="preserve"> Биржевых облигаций (в случае досрочного погашения Биржевых облигаций - об итогах досрочного погашения Биржевых облигаций, в том числе о количестве досрочно погашенных Биржевых облигаций) и/или выплате дохода по ним раскрывается Эмитентом в форме сообщений о существенных фактах в следующие сроки с даты исполнения соответствующих обязательств: </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bCs/>
          <w:i/>
          <w:iCs/>
        </w:rPr>
      </w:pPr>
      <w:r w:rsidRPr="006C1A07">
        <w:rPr>
          <w:b/>
          <w:bCs/>
          <w:i/>
          <w:iCs/>
        </w:rPr>
        <w:t>(17)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«О неисполнении обязательств эмитента перед владельцами его эмиссионных ценных бумаг»</w:t>
      </w:r>
      <w:r w:rsidRPr="006C1A07">
        <w:rPr>
          <w:rFonts w:ascii="Calibri" w:eastAsia="Calibri" w:hAnsi="Calibri"/>
        </w:rPr>
        <w:t xml:space="preserve"> </w:t>
      </w:r>
      <w:r w:rsidRPr="006C1A07">
        <w:rPr>
          <w:b/>
          <w:bCs/>
          <w:i/>
          <w:iCs/>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A875C0" w:rsidRPr="006C1A07" w:rsidRDefault="00A875C0" w:rsidP="00A875C0">
      <w:pPr>
        <w:widowControl w:val="0"/>
        <w:adjustRightInd w:val="0"/>
        <w:ind w:firstLine="567"/>
        <w:jc w:val="both"/>
        <w:rPr>
          <w:b/>
          <w:bCs/>
          <w:i/>
          <w:iCs/>
        </w:rPr>
      </w:pPr>
      <w:r w:rsidRPr="006C1A07">
        <w:rPr>
          <w:b/>
          <w:bCs/>
          <w:i/>
          <w:iCs/>
        </w:rPr>
        <w:t>- в Ленте новостей - не позднее 1 (Одного) дня;</w:t>
      </w:r>
    </w:p>
    <w:p w:rsidR="00A875C0" w:rsidRPr="006C1A07" w:rsidRDefault="00A875C0" w:rsidP="00A875C0">
      <w:pPr>
        <w:widowControl w:val="0"/>
        <w:adjustRightInd w:val="0"/>
        <w:ind w:firstLine="567"/>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ind w:firstLine="567"/>
        <w:jc w:val="both"/>
        <w:rPr>
          <w:b/>
          <w:bCs/>
          <w:i/>
          <w:iCs/>
        </w:rPr>
      </w:pPr>
      <w:r w:rsidRPr="006C1A07">
        <w:rPr>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67"/>
        <w:jc w:val="both"/>
        <w:rPr>
          <w:b/>
          <w:bCs/>
          <w:i/>
          <w:iCs/>
        </w:rPr>
      </w:pPr>
      <w:r w:rsidRPr="006C1A07">
        <w:rPr>
          <w:b/>
          <w:bCs/>
          <w:i/>
          <w:iCs/>
        </w:rPr>
        <w:t>(18) В случае назначения Эмитентом Андеррайтера, информация о его назначении раскрывается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A875C0" w:rsidRPr="006C1A07" w:rsidRDefault="00A875C0" w:rsidP="00A875C0">
      <w:pPr>
        <w:adjustRightInd w:val="0"/>
        <w:ind w:firstLine="567"/>
        <w:jc w:val="both"/>
        <w:rPr>
          <w:b/>
          <w:bCs/>
          <w:i/>
          <w:iCs/>
        </w:rPr>
      </w:pPr>
      <w:r w:rsidRPr="006C1A07">
        <w:rPr>
          <w:b/>
          <w:bCs/>
          <w:i/>
          <w:iCs/>
        </w:rPr>
        <w:t>-</w:t>
      </w:r>
      <w:r w:rsidRPr="006C1A07">
        <w:rPr>
          <w:b/>
          <w:bCs/>
          <w:i/>
          <w:iCs/>
        </w:rPr>
        <w:tab/>
        <w:t>в Ленте новостей - не позднее 1 (Одного) дня;</w:t>
      </w:r>
    </w:p>
    <w:p w:rsidR="00A875C0" w:rsidRPr="006C1A07" w:rsidRDefault="00A875C0" w:rsidP="00A875C0">
      <w:pPr>
        <w:adjustRightInd w:val="0"/>
        <w:ind w:firstLine="567"/>
        <w:jc w:val="both"/>
        <w:rPr>
          <w:b/>
          <w:bCs/>
          <w:i/>
          <w:iCs/>
        </w:rPr>
      </w:pPr>
      <w:r w:rsidRPr="006C1A07">
        <w:rPr>
          <w:b/>
          <w:bCs/>
          <w:i/>
          <w:iCs/>
        </w:rPr>
        <w:t>-</w:t>
      </w:r>
      <w:r w:rsidRPr="006C1A07">
        <w:rPr>
          <w:b/>
          <w:bCs/>
          <w:i/>
          <w:iCs/>
        </w:rPr>
        <w:tab/>
        <w:t>на страницах Эмитента в сети Интернет - не позднее 2 (Двух) дней.</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40"/>
        <w:jc w:val="both"/>
        <w:rPr>
          <w:b/>
          <w:bCs/>
          <w:i/>
          <w:iCs/>
        </w:rPr>
      </w:pPr>
      <w:r w:rsidRPr="006C1A07">
        <w:rPr>
          <w:b/>
          <w:bCs/>
          <w:i/>
          <w:iCs/>
        </w:rPr>
        <w:t xml:space="preserve">(19) Информация о назначении или отмене назначения Платежного агента раскрывается Эмитентом в форме сообщения о существенном факте в следующие сроки с даты совершения таких назначений либо их отмены: </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w:t>
      </w:r>
      <w:r w:rsidRPr="006C1A07">
        <w:rPr>
          <w:b/>
          <w:i/>
        </w:rPr>
        <w:t xml:space="preserve"> </w:t>
      </w:r>
      <w:r w:rsidRPr="006C1A07">
        <w:rPr>
          <w:b/>
          <w:bCs/>
          <w:i/>
          <w:iCs/>
        </w:rPr>
        <w:t>– не позднее 2 (Двух) дней.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bCs/>
          <w:i/>
          <w:iCs/>
        </w:rPr>
      </w:pPr>
      <w:r w:rsidRPr="006C1A07">
        <w:rPr>
          <w:b/>
          <w:bCs/>
          <w:i/>
          <w:iCs/>
        </w:rPr>
        <w:t xml:space="preserve">(20)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совершения таких назначений либо их отмены: </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bCs/>
          <w:i/>
          <w:iCs/>
        </w:rPr>
      </w:pPr>
      <w:r w:rsidRPr="006C1A07">
        <w:rPr>
          <w:b/>
          <w:bCs/>
          <w:i/>
          <w:iCs/>
        </w:rPr>
        <w:t xml:space="preserve">(21)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A875C0" w:rsidRPr="006C1A07" w:rsidRDefault="00A875C0" w:rsidP="00A875C0">
      <w:pPr>
        <w:adjustRightInd w:val="0"/>
        <w:ind w:firstLine="540"/>
        <w:jc w:val="both"/>
        <w:rPr>
          <w:b/>
          <w:bCs/>
          <w:i/>
          <w:iCs/>
        </w:rPr>
      </w:pPr>
      <w:r w:rsidRPr="006C1A07">
        <w:rPr>
          <w:b/>
          <w:bCs/>
          <w:i/>
          <w:iCs/>
        </w:rPr>
        <w:t xml:space="preserve">Информации о принятии Эмитентом соответствующего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r w:rsidRPr="006C1A07">
        <w:rPr>
          <w:b/>
          <w:bCs/>
          <w:i/>
          <w:iCs/>
        </w:rPr>
        <w:t>Раскрываемая информация или уведомление должны содержать следующие сведения:</w:t>
      </w:r>
    </w:p>
    <w:p w:rsidR="00A875C0" w:rsidRPr="006C1A07" w:rsidRDefault="00A875C0" w:rsidP="00A875C0">
      <w:pPr>
        <w:adjustRightInd w:val="0"/>
        <w:ind w:firstLine="540"/>
        <w:jc w:val="both"/>
        <w:rPr>
          <w:b/>
          <w:bCs/>
          <w:i/>
          <w:iCs/>
        </w:rPr>
      </w:pPr>
      <w:r w:rsidRPr="006C1A07">
        <w:rPr>
          <w:b/>
          <w:bCs/>
          <w:i/>
          <w:iCs/>
        </w:rPr>
        <w:t>- указание на выпуск (серию) Биржевых облигаций, которые приобретаются;</w:t>
      </w:r>
    </w:p>
    <w:p w:rsidR="00A875C0" w:rsidRPr="006C1A07" w:rsidRDefault="00A875C0" w:rsidP="00A875C0">
      <w:pPr>
        <w:adjustRightInd w:val="0"/>
        <w:ind w:firstLine="540"/>
        <w:jc w:val="both"/>
        <w:rPr>
          <w:b/>
          <w:bCs/>
          <w:i/>
          <w:iCs/>
        </w:rPr>
      </w:pPr>
      <w:r w:rsidRPr="006C1A07">
        <w:rPr>
          <w:b/>
          <w:bCs/>
          <w:i/>
          <w:iCs/>
        </w:rPr>
        <w:t>- количество приобретаемых Эмитентом облигаций соответствующего выпуска;</w:t>
      </w:r>
    </w:p>
    <w:p w:rsidR="00A875C0" w:rsidRPr="006C1A07" w:rsidRDefault="00A875C0" w:rsidP="00A875C0">
      <w:pPr>
        <w:adjustRightInd w:val="0"/>
        <w:ind w:firstLine="540"/>
        <w:jc w:val="both"/>
        <w:rPr>
          <w:b/>
          <w:bCs/>
          <w:i/>
          <w:iCs/>
        </w:rPr>
      </w:pPr>
      <w:r w:rsidRPr="006C1A07">
        <w:rPr>
          <w:b/>
          <w:bCs/>
          <w:i/>
          <w:iCs/>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rsidR="00A875C0" w:rsidRPr="006C1A07" w:rsidRDefault="00A875C0" w:rsidP="00A875C0">
      <w:pPr>
        <w:adjustRightInd w:val="0"/>
        <w:ind w:firstLine="540"/>
        <w:jc w:val="both"/>
        <w:rPr>
          <w:b/>
          <w:bCs/>
          <w:i/>
          <w:iCs/>
        </w:rPr>
      </w:pPr>
      <w:r w:rsidRPr="006C1A07">
        <w:rPr>
          <w:b/>
          <w:bCs/>
          <w:i/>
          <w:iCs/>
        </w:rPr>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rsidR="00A875C0" w:rsidRPr="006C1A07" w:rsidRDefault="00A875C0" w:rsidP="00A875C0">
      <w:pPr>
        <w:adjustRightInd w:val="0"/>
        <w:ind w:firstLine="540"/>
        <w:jc w:val="both"/>
        <w:rPr>
          <w:b/>
          <w:bCs/>
          <w:i/>
          <w:iCs/>
        </w:rPr>
      </w:pPr>
      <w:r w:rsidRPr="006C1A07">
        <w:rPr>
          <w:b/>
          <w:bCs/>
          <w:i/>
          <w:iCs/>
        </w:rPr>
        <w:t xml:space="preserve">- иные сведения, предусмотренные законодательством Российской Федерации. </w:t>
      </w:r>
    </w:p>
    <w:p w:rsidR="00A875C0" w:rsidRPr="006C1A07" w:rsidRDefault="00A875C0" w:rsidP="00A875C0">
      <w:pPr>
        <w:adjustRightInd w:val="0"/>
        <w:ind w:firstLine="567"/>
        <w:jc w:val="both"/>
        <w:rPr>
          <w:b/>
          <w:bCs/>
          <w:i/>
          <w:iCs/>
        </w:rPr>
      </w:pPr>
    </w:p>
    <w:p w:rsidR="00A875C0" w:rsidRPr="006C1A07" w:rsidRDefault="00A875C0" w:rsidP="00A875C0">
      <w:pPr>
        <w:adjustRightInd w:val="0"/>
        <w:ind w:firstLine="540"/>
        <w:jc w:val="both"/>
        <w:rPr>
          <w:b/>
          <w:bCs/>
          <w:i/>
          <w:iCs/>
        </w:rPr>
      </w:pPr>
      <w:r w:rsidRPr="006C1A07">
        <w:rPr>
          <w:b/>
          <w:bCs/>
          <w:i/>
          <w:iCs/>
        </w:rPr>
        <w:t xml:space="preserve">(22) Информация об итогах приобретения Биржевых облигаций, в том числе о количестве приобретенных Биржевых облигаций, раскрывается </w:t>
      </w:r>
      <w:r w:rsidRPr="006C1A07">
        <w:rPr>
          <w:b/>
          <w:i/>
        </w:rPr>
        <w:t xml:space="preserve">Эмитентом в форме сообщения о существенном факте «Сведения, оказывающие, по мнению Эмитента, существенное влияние на стоимость его эмиссионных ценных бумаг» </w:t>
      </w:r>
      <w:r w:rsidRPr="006C1A07">
        <w:rPr>
          <w:rFonts w:eastAsia="SimSun"/>
          <w:b/>
          <w:i/>
        </w:rPr>
        <w:t xml:space="preserve">в </w:t>
      </w:r>
      <w:r w:rsidRPr="006C1A07">
        <w:rPr>
          <w:b/>
          <w:bCs/>
          <w:i/>
          <w:iCs/>
        </w:rPr>
        <w:t>следующие сроки с даты окончания установленного срока приобретения Биржевых облигаций:</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bCs/>
          <w:i/>
          <w:iCs/>
        </w:rPr>
      </w:pPr>
      <w:r w:rsidRPr="006C1A07">
        <w:rPr>
          <w:b/>
          <w:bCs/>
          <w:i/>
          <w:iCs/>
        </w:rPr>
        <w:t>(23) Раскрытие информации о досрочном погашении по требованию владельцев:</w:t>
      </w:r>
    </w:p>
    <w:p w:rsidR="00A875C0" w:rsidRPr="006C1A07" w:rsidRDefault="00A875C0" w:rsidP="00A875C0">
      <w:pPr>
        <w:adjustRightInd w:val="0"/>
        <w:ind w:firstLine="540"/>
        <w:jc w:val="both"/>
        <w:rPr>
          <w:b/>
          <w:bCs/>
          <w:i/>
          <w:iCs/>
        </w:rPr>
      </w:pPr>
    </w:p>
    <w:p w:rsidR="00A875C0" w:rsidRPr="006C1A07" w:rsidRDefault="00A875C0" w:rsidP="00A875C0">
      <w:pPr>
        <w:widowControl w:val="0"/>
        <w:ind w:firstLine="540"/>
        <w:jc w:val="both"/>
        <w:rPr>
          <w:b/>
          <w:i/>
        </w:rPr>
      </w:pPr>
      <w:r w:rsidRPr="006C1A07">
        <w:rPr>
          <w:b/>
          <w:i/>
        </w:rPr>
        <w:t>(23.1) При наступлении события, дающего право владельцам требовать досрочного погашения Биржевых облигаций, Эмитент раскрывает информацию в форме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даты наступления события, дающего право владельцам Биржевых облигаций на предъявление Биржевых облигаций к досрочному погашению:</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p>
    <w:p w:rsidR="00A875C0" w:rsidRPr="006C1A07" w:rsidRDefault="00A875C0" w:rsidP="00A875C0">
      <w:pPr>
        <w:widowControl w:val="0"/>
        <w:ind w:firstLine="540"/>
        <w:jc w:val="both"/>
        <w:rPr>
          <w:b/>
          <w:bCs/>
          <w:i/>
          <w:iCs/>
        </w:rPr>
      </w:pPr>
      <w:r w:rsidRPr="006C1A07">
        <w:rPr>
          <w:b/>
          <w:bCs/>
          <w:i/>
          <w:iCs/>
        </w:rPr>
        <w:t xml:space="preserve">(23.2) </w:t>
      </w:r>
      <w:r w:rsidRPr="006C1A07">
        <w:rPr>
          <w:b/>
          <w:i/>
        </w:rPr>
        <w:t xml:space="preserve">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облигации, в случае если Биржевые облигации Эмитента не включены в список ценных бумаг, допущенных к организованным торгам, других бирж, публикуется Эмитентом в форме сообщения о существенном факте «Об исключении эмиссионных ценных бумаг эмитента из списка ценных бумаг, допущенных к торгам </w:t>
      </w:r>
      <w:r w:rsidRPr="006C1A07">
        <w:rPr>
          <w:b/>
          <w:i/>
        </w:rPr>
        <w:lastRenderedPageBreak/>
        <w:t>российским организатором торговли на рынке ценных бумаг» в следующие сроки с даты получения Эмитентом от биржи указанного уведомления:</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40"/>
        <w:jc w:val="both"/>
        <w:rPr>
          <w:b/>
          <w:i/>
        </w:rPr>
      </w:pPr>
    </w:p>
    <w:p w:rsidR="00A875C0" w:rsidRPr="006C1A07" w:rsidRDefault="00A875C0" w:rsidP="00A875C0">
      <w:pPr>
        <w:adjustRightInd w:val="0"/>
        <w:ind w:firstLine="540"/>
        <w:jc w:val="both"/>
        <w:rPr>
          <w:b/>
          <w:i/>
        </w:rPr>
      </w:pPr>
      <w:r w:rsidRPr="006C1A07">
        <w:rPr>
          <w:b/>
          <w:i/>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даты наступления соответствующего события, прекращающего право владельца Биржевых облигаций на предъявление Биржевых облигаций к досрочному погашению: </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widowControl w:val="0"/>
        <w:ind w:firstLine="540"/>
        <w:jc w:val="both"/>
        <w:rPr>
          <w:b/>
          <w:i/>
        </w:rPr>
      </w:pPr>
    </w:p>
    <w:p w:rsidR="00A875C0" w:rsidRPr="006C1A07" w:rsidRDefault="00A875C0" w:rsidP="00A875C0">
      <w:pPr>
        <w:widowControl w:val="0"/>
        <w:ind w:firstLine="540"/>
        <w:jc w:val="both"/>
        <w:rPr>
          <w:b/>
          <w:bCs/>
          <w:i/>
          <w:iCs/>
        </w:rPr>
      </w:pPr>
      <w:r w:rsidRPr="006C1A07">
        <w:rPr>
          <w:b/>
          <w:i/>
        </w:rPr>
        <w:t>(23.4)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«О включении эмиссионных ценных бумаг эмитента в список ценных бумаг, допущенных к торгам российским организатором торговли на рынке ценных бумаг» в следующие сроки с даты получения Эмитентом от биржи соответствующего уведомления:</w:t>
      </w:r>
    </w:p>
    <w:p w:rsidR="00A875C0" w:rsidRPr="006C1A07" w:rsidRDefault="00A875C0" w:rsidP="00A875C0">
      <w:pPr>
        <w:adjustRightInd w:val="0"/>
        <w:ind w:firstLine="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firstLine="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40"/>
        <w:jc w:val="both"/>
        <w:rPr>
          <w:b/>
          <w:i/>
        </w:rPr>
      </w:pPr>
    </w:p>
    <w:p w:rsidR="00A875C0" w:rsidRPr="006C1A07" w:rsidRDefault="00A875C0" w:rsidP="00A875C0">
      <w:pPr>
        <w:adjustRightInd w:val="0"/>
        <w:ind w:firstLine="540"/>
        <w:jc w:val="both"/>
        <w:rPr>
          <w:b/>
          <w:bCs/>
          <w:i/>
          <w:iCs/>
        </w:rPr>
      </w:pPr>
      <w:r w:rsidRPr="006C1A07">
        <w:rPr>
          <w:b/>
          <w:bCs/>
          <w:i/>
          <w:iCs/>
        </w:rPr>
        <w:t>(24) Раскрытие информации о досрочном погашении по усмотрению Эмитента:</w:t>
      </w:r>
    </w:p>
    <w:p w:rsidR="00A875C0" w:rsidRPr="006C1A07" w:rsidRDefault="00A875C0" w:rsidP="00A875C0">
      <w:pPr>
        <w:adjustRightInd w:val="0"/>
        <w:ind w:firstLine="540"/>
        <w:jc w:val="both"/>
        <w:rPr>
          <w:b/>
          <w:bCs/>
          <w:i/>
          <w:iCs/>
        </w:rPr>
      </w:pPr>
    </w:p>
    <w:p w:rsidR="00A875C0" w:rsidRPr="006C1A07" w:rsidRDefault="00A875C0" w:rsidP="00A875C0">
      <w:pPr>
        <w:widowControl w:val="0"/>
        <w:ind w:firstLine="540"/>
        <w:jc w:val="both"/>
        <w:rPr>
          <w:b/>
          <w:i/>
        </w:rPr>
      </w:pPr>
      <w:r w:rsidRPr="006C1A07">
        <w:rPr>
          <w:b/>
          <w:i/>
        </w:rPr>
        <w:t xml:space="preserve">(24.1) Информация о принятии Эмитентом решения о возможности досрочного погашения Биржевых облигаций по усмотрению Эмитента в соответствии с п.п. А п.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rsidR="00A875C0" w:rsidRPr="006C1A07" w:rsidRDefault="00A875C0" w:rsidP="00A875C0">
      <w:pPr>
        <w:widowControl w:val="0"/>
        <w:ind w:firstLine="540"/>
        <w:jc w:val="both"/>
        <w:rPr>
          <w:b/>
          <w:i/>
        </w:rPr>
      </w:pPr>
      <w:r w:rsidRPr="006C1A07">
        <w:rPr>
          <w:b/>
          <w:i/>
        </w:rPr>
        <w:t>- в Ленте новостей – не позднее 1 (Одного) дня;</w:t>
      </w:r>
    </w:p>
    <w:p w:rsidR="00A875C0" w:rsidRPr="006C1A07" w:rsidRDefault="00A875C0" w:rsidP="00A875C0">
      <w:pPr>
        <w:widowControl w:val="0"/>
        <w:ind w:firstLine="540"/>
        <w:jc w:val="both"/>
        <w:rPr>
          <w:b/>
          <w:i/>
        </w:rPr>
      </w:pPr>
      <w:r w:rsidRPr="006C1A07">
        <w:rPr>
          <w:b/>
          <w:i/>
        </w:rPr>
        <w:t>- на страницах Эмитента в сети Интернет – не позднее 2 (Двух) дней.</w:t>
      </w:r>
    </w:p>
    <w:p w:rsidR="00A875C0" w:rsidRPr="006C1A07" w:rsidRDefault="00A875C0" w:rsidP="00A875C0">
      <w:pPr>
        <w:widowControl w:val="0"/>
        <w:ind w:firstLine="540"/>
        <w:jc w:val="both"/>
        <w:rPr>
          <w:b/>
          <w:i/>
        </w:rPr>
      </w:pPr>
      <w:r w:rsidRPr="006C1A07">
        <w:rPr>
          <w:b/>
          <w:i/>
        </w:rPr>
        <w:t>Указанное сообщение помимо прочих сведений должно содержать номер (номера) купонного периода, в дату окончания которого устанавливается возможность досрочного погашения Биржевых облигаций по усмотрению Эмитента.</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bCs/>
          <w:i/>
          <w:iCs/>
        </w:rPr>
      </w:pPr>
      <w:r w:rsidRPr="006C1A07">
        <w:rPr>
          <w:b/>
          <w:i/>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п.п. А п.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rsidR="00A875C0" w:rsidRPr="006C1A07" w:rsidRDefault="00A875C0" w:rsidP="00A875C0">
      <w:pPr>
        <w:widowControl w:val="0"/>
        <w:ind w:firstLine="540"/>
        <w:jc w:val="both"/>
        <w:rPr>
          <w:b/>
          <w:i/>
        </w:rPr>
      </w:pPr>
      <w:r w:rsidRPr="006C1A07">
        <w:rPr>
          <w:b/>
          <w:i/>
        </w:rPr>
        <w:t>- в Ленте новостей – не позднее 1 (Одного) дня;</w:t>
      </w:r>
    </w:p>
    <w:p w:rsidR="00A875C0" w:rsidRPr="006C1A07" w:rsidRDefault="00A875C0" w:rsidP="00A875C0">
      <w:pPr>
        <w:widowControl w:val="0"/>
        <w:ind w:firstLine="540"/>
        <w:jc w:val="both"/>
        <w:rPr>
          <w:b/>
          <w:i/>
        </w:rPr>
      </w:pPr>
      <w:r w:rsidRPr="006C1A07">
        <w:rPr>
          <w:b/>
          <w:i/>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i/>
        </w:rPr>
      </w:pPr>
      <w:r w:rsidRPr="006C1A07">
        <w:rPr>
          <w:b/>
          <w:i/>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п.п. Б п.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w:t>
      </w:r>
    </w:p>
    <w:p w:rsidR="00A875C0" w:rsidRPr="006C1A07" w:rsidRDefault="00A875C0" w:rsidP="00A875C0">
      <w:pPr>
        <w:widowControl w:val="0"/>
        <w:ind w:firstLine="540"/>
        <w:jc w:val="both"/>
        <w:rPr>
          <w:b/>
          <w:i/>
        </w:rPr>
      </w:pPr>
      <w:r w:rsidRPr="006C1A07">
        <w:rPr>
          <w:b/>
          <w:i/>
        </w:rPr>
        <w:t>- в Ленте новостей – не позднее 1 (Одного) дня;</w:t>
      </w:r>
    </w:p>
    <w:p w:rsidR="00A875C0" w:rsidRPr="006C1A07" w:rsidRDefault="00A875C0" w:rsidP="00A875C0">
      <w:pPr>
        <w:widowControl w:val="0"/>
        <w:ind w:firstLine="540"/>
        <w:jc w:val="both"/>
        <w:rPr>
          <w:b/>
          <w:i/>
        </w:rPr>
      </w:pPr>
      <w:r w:rsidRPr="006C1A07">
        <w:rPr>
          <w:b/>
          <w:i/>
        </w:rPr>
        <w:t>- на страницах Эмитента в сети Интернет – не позднее 2 (Двух) дней.</w:t>
      </w:r>
    </w:p>
    <w:p w:rsidR="00A875C0" w:rsidRPr="006C1A07" w:rsidRDefault="00A875C0" w:rsidP="00A875C0">
      <w:pPr>
        <w:adjustRightInd w:val="0"/>
        <w:ind w:firstLine="540"/>
        <w:jc w:val="both"/>
        <w:rPr>
          <w:b/>
          <w:i/>
        </w:rPr>
      </w:pPr>
      <w:r w:rsidRPr="006C1A07">
        <w:rPr>
          <w:b/>
          <w:i/>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i/>
        </w:rPr>
      </w:pPr>
      <w:r w:rsidRPr="006C1A07" w:rsidDel="00F510B1">
        <w:rPr>
          <w:rFonts w:ascii="TimesNewRomanPS-ItalicMT" w:eastAsia="Calibri" w:hAnsi="TimesNewRomanPS-ItalicMT" w:cs="TimesNewRomanPS-ItalicMT"/>
          <w:b/>
          <w:i/>
          <w:iCs/>
          <w:lang w:eastAsia="en-US"/>
        </w:rPr>
        <w:t xml:space="preserve"> </w:t>
      </w:r>
      <w:r w:rsidRPr="006C1A07">
        <w:rPr>
          <w:b/>
          <w:i/>
        </w:rPr>
        <w:t xml:space="preserve">(24.4) Информация о принятии Эмитентом решения о досрочном погашении Биржевых облигаций в дату окончания купонного периода, </w:t>
      </w:r>
      <w:r w:rsidRPr="006C1A07">
        <w:rPr>
          <w:rFonts w:ascii="TimesNewRomanPS-ItalicMT" w:eastAsia="Calibri" w:hAnsi="TimesNewRomanPS-ItalicMT" w:cs="TimesNewRomanPS-ItalicMT"/>
          <w:b/>
          <w:i/>
          <w:iCs/>
          <w:lang w:eastAsia="en-US"/>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6C1A07">
        <w:rPr>
          <w:b/>
          <w:i/>
        </w:rPr>
        <w:t xml:space="preserve">, в соответствии с п.п. В п. 9.5.2. Программы, раскрывается в форме сообщения о существенном факте не позднее, чем за 14 </w:t>
      </w:r>
      <w:r w:rsidRPr="006C1A07">
        <w:rPr>
          <w:b/>
          <w:i/>
        </w:rPr>
        <w:lastRenderedPageBreak/>
        <w:t xml:space="preserve">(Четырнадцать)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w:t>
      </w:r>
    </w:p>
    <w:p w:rsidR="00A875C0" w:rsidRPr="006C1A07" w:rsidRDefault="00A875C0" w:rsidP="00A875C0">
      <w:pPr>
        <w:widowControl w:val="0"/>
        <w:ind w:firstLine="540"/>
        <w:jc w:val="both"/>
        <w:rPr>
          <w:b/>
          <w:i/>
        </w:rPr>
      </w:pPr>
      <w:r w:rsidRPr="006C1A07">
        <w:rPr>
          <w:b/>
          <w:i/>
        </w:rPr>
        <w:t>- в Ленте новостей – не позднее 1 (Одного) дня;</w:t>
      </w:r>
    </w:p>
    <w:p w:rsidR="00A875C0" w:rsidRPr="006C1A07" w:rsidRDefault="00A875C0" w:rsidP="00A875C0">
      <w:pPr>
        <w:widowControl w:val="0"/>
        <w:ind w:firstLine="540"/>
        <w:jc w:val="both"/>
        <w:rPr>
          <w:b/>
          <w:i/>
        </w:rPr>
      </w:pPr>
      <w:r w:rsidRPr="006C1A07">
        <w:rPr>
          <w:b/>
          <w:i/>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bCs/>
          <w:i/>
          <w:iCs/>
        </w:rPr>
      </w:pPr>
      <w:r w:rsidRPr="006C1A07">
        <w:rPr>
          <w:b/>
          <w:bCs/>
          <w:i/>
          <w:iCs/>
        </w:rPr>
        <w:t>(25) В случае принятия Эмитентом решения о внесении изменений в Программу биржевых облигаций и (или) Проспект биржевых облигаций и (или) в Условия отдельного выпуска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rsidR="00A875C0" w:rsidRPr="006C1A07" w:rsidRDefault="00A875C0" w:rsidP="00A875C0">
      <w:pPr>
        <w:widowControl w:val="0"/>
        <w:ind w:firstLine="540"/>
        <w:jc w:val="both"/>
        <w:rPr>
          <w:b/>
          <w:i/>
        </w:rPr>
      </w:pPr>
      <w:r w:rsidRPr="006C1A07">
        <w:rPr>
          <w:b/>
          <w:i/>
        </w:rPr>
        <w:t>- в Ленте новостей – не позднее 1 (Одного) дня;</w:t>
      </w:r>
    </w:p>
    <w:p w:rsidR="00A875C0" w:rsidRPr="006C1A07" w:rsidRDefault="00A875C0" w:rsidP="00A875C0">
      <w:pPr>
        <w:widowControl w:val="0"/>
        <w:ind w:firstLine="540"/>
        <w:jc w:val="both"/>
        <w:rPr>
          <w:b/>
          <w:i/>
        </w:rPr>
      </w:pPr>
      <w:r w:rsidRPr="006C1A07">
        <w:rPr>
          <w:b/>
          <w:i/>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i/>
        </w:rPr>
      </w:pPr>
      <w:r w:rsidRPr="006C1A07">
        <w:rPr>
          <w:b/>
          <w:i/>
        </w:rPr>
        <w:t xml:space="preserve">(26) Информация об утверждении Биржей изменений Программу биржевых облигаций и (или) Проспект биржевых облигаций и (или) в Условия отдельного выпуска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об утверждении изменений Программу биржевых облигаций и (или) Проспект биржевых облигаций и (или) Условия отдельного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A875C0" w:rsidRPr="006C1A07" w:rsidRDefault="00A875C0" w:rsidP="00A875C0">
      <w:pPr>
        <w:widowControl w:val="0"/>
        <w:ind w:firstLine="540"/>
        <w:jc w:val="both"/>
        <w:rPr>
          <w:b/>
          <w:i/>
        </w:rPr>
      </w:pPr>
      <w:r w:rsidRPr="006C1A07">
        <w:rPr>
          <w:b/>
          <w:i/>
        </w:rPr>
        <w:t>- в Ленте новостей – не позднее 1 (Одного) дня;</w:t>
      </w:r>
    </w:p>
    <w:p w:rsidR="00A875C0" w:rsidRPr="006C1A07" w:rsidRDefault="00A875C0" w:rsidP="00A875C0">
      <w:pPr>
        <w:widowControl w:val="0"/>
        <w:ind w:firstLine="540"/>
        <w:jc w:val="both"/>
        <w:rPr>
          <w:b/>
          <w:i/>
        </w:rPr>
      </w:pPr>
      <w:r w:rsidRPr="006C1A07">
        <w:rPr>
          <w:b/>
          <w:i/>
        </w:rPr>
        <w:t>- на страницах Эмитента в сети Интернет – не позднее 2 (Двух) дней.</w:t>
      </w:r>
    </w:p>
    <w:p w:rsidR="00A875C0" w:rsidRPr="006C1A07" w:rsidRDefault="00A875C0" w:rsidP="00A875C0">
      <w:pPr>
        <w:adjustRightInd w:val="0"/>
        <w:ind w:firstLine="540"/>
        <w:jc w:val="both"/>
        <w:rPr>
          <w:b/>
          <w:i/>
        </w:rPr>
      </w:pPr>
    </w:p>
    <w:p w:rsidR="00A875C0" w:rsidRPr="006C1A07" w:rsidRDefault="00A875C0" w:rsidP="00A875C0">
      <w:pPr>
        <w:adjustRightInd w:val="0"/>
        <w:ind w:firstLine="540"/>
        <w:jc w:val="both"/>
        <w:rPr>
          <w:b/>
          <w:i/>
        </w:rPr>
      </w:pPr>
      <w:r w:rsidRPr="006C1A07">
        <w:rPr>
          <w:b/>
          <w:i/>
        </w:rPr>
        <w:t xml:space="preserve">Эмитент раскрывает текст изменений в Программу биржевых облигаций и (или) Проспект биржевых облигаций и (или) Условия отдельного выпуска на страницах Эмитента в сети Интернет с указанием идентификационного номера Программы / отдельного выпуска биржевых облигаций, даты его присвоения в срок не более 2 (Двух) дней с даты опубликования Биржей через представительство ЗАО «ФБ ММВБ» в сети Интернет информации об утверждении Биржей изменений Программу биржевых облигаций и (или) Проспект биржевых облигаций и (или) Условия отдельного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A875C0" w:rsidRPr="006C1A07" w:rsidRDefault="00A875C0" w:rsidP="00A875C0">
      <w:pPr>
        <w:widowControl w:val="0"/>
        <w:ind w:firstLine="540"/>
        <w:jc w:val="both"/>
        <w:rPr>
          <w:b/>
          <w:i/>
        </w:rPr>
      </w:pPr>
      <w:r w:rsidRPr="006C1A07">
        <w:rPr>
          <w:b/>
          <w:i/>
        </w:rPr>
        <w:t>- в Ленте новостей – не позднее 1 (Одного) дня;</w:t>
      </w:r>
    </w:p>
    <w:p w:rsidR="00A875C0" w:rsidRPr="006C1A07" w:rsidRDefault="00A875C0" w:rsidP="00A875C0">
      <w:pPr>
        <w:widowControl w:val="0"/>
        <w:ind w:firstLine="540"/>
        <w:jc w:val="both"/>
        <w:rPr>
          <w:b/>
          <w:i/>
        </w:rPr>
      </w:pPr>
      <w:r w:rsidRPr="006C1A07">
        <w:rPr>
          <w:b/>
          <w:i/>
        </w:rPr>
        <w:t>- на страницах Эмитента в сети Интернет – не позднее 2 (Двух) дней.</w:t>
      </w:r>
    </w:p>
    <w:p w:rsidR="00A875C0" w:rsidRPr="006C1A07" w:rsidRDefault="00A875C0" w:rsidP="00A875C0">
      <w:pPr>
        <w:adjustRightInd w:val="0"/>
        <w:ind w:firstLine="540"/>
        <w:jc w:val="both"/>
        <w:rPr>
          <w:b/>
          <w:i/>
        </w:rPr>
      </w:pPr>
    </w:p>
    <w:p w:rsidR="00A875C0" w:rsidRPr="006C1A07" w:rsidRDefault="00A875C0" w:rsidP="00A875C0">
      <w:pPr>
        <w:adjustRightInd w:val="0"/>
        <w:ind w:firstLine="540"/>
        <w:jc w:val="both"/>
        <w:rPr>
          <w:b/>
          <w:i/>
        </w:rPr>
      </w:pPr>
      <w:r w:rsidRPr="006C1A07">
        <w:rPr>
          <w:b/>
          <w:i/>
        </w:rPr>
        <w:t>Тексты изменений в Программу биржевых облигаций и (или) Проспект биржевых облигаций и (или) Условия отдельного выпуска должны быть доступны на страницах Эмитента в сети Интернет с даты их раскрытия и до погашения (аннулирования) всех Биржевых облигаций в рамках Программы и (или) отдельного выпуска соответственно.</w:t>
      </w:r>
    </w:p>
    <w:p w:rsidR="00A875C0" w:rsidRPr="006C1A07" w:rsidRDefault="00A875C0" w:rsidP="00A875C0">
      <w:pPr>
        <w:adjustRightInd w:val="0"/>
        <w:ind w:firstLine="567"/>
        <w:jc w:val="both"/>
        <w:outlineLvl w:val="3"/>
        <w:rPr>
          <w:b/>
          <w:i/>
        </w:rPr>
      </w:pPr>
      <w:r w:rsidRPr="006C1A07">
        <w:rPr>
          <w:b/>
          <w:bCs/>
          <w:i/>
          <w:iCs/>
        </w:rPr>
        <w:t xml:space="preserve">Все </w:t>
      </w:r>
      <w:r w:rsidRPr="006C1A07">
        <w:rPr>
          <w:b/>
          <w:i/>
        </w:rPr>
        <w:t>заинтересованные лица могут ознакомиться с изменениями в Программу биржевых облигаций и (или) Проспект биржевых облигаций и (или) Условия отдельного выпуска и получить их копии за плату, не превышающую затраты на их изготовление по адресу: 115114, г. Москва, ул. Летниковская, д. 2, стр. 4.</w:t>
      </w:r>
    </w:p>
    <w:p w:rsidR="00A875C0" w:rsidRPr="006C1A07" w:rsidRDefault="00A875C0" w:rsidP="00A875C0">
      <w:pPr>
        <w:adjustRightInd w:val="0"/>
        <w:ind w:firstLine="540"/>
        <w:jc w:val="both"/>
        <w:rPr>
          <w:b/>
          <w:bCs/>
          <w:i/>
          <w:iCs/>
        </w:rPr>
      </w:pPr>
    </w:p>
    <w:p w:rsidR="00A875C0" w:rsidRPr="006C1A07" w:rsidRDefault="00A875C0" w:rsidP="00A875C0">
      <w:pPr>
        <w:adjustRightInd w:val="0"/>
        <w:ind w:firstLine="540"/>
        <w:jc w:val="both"/>
        <w:rPr>
          <w:b/>
          <w:bCs/>
          <w:i/>
          <w:iCs/>
        </w:rPr>
      </w:pPr>
      <w:r w:rsidRPr="006C1A07">
        <w:rPr>
          <w:b/>
          <w:bCs/>
          <w:i/>
        </w:rPr>
        <w:t xml:space="preserve">(27) </w:t>
      </w:r>
      <w:r w:rsidRPr="006C1A07">
        <w:rPr>
          <w:b/>
          <w:bCs/>
          <w:i/>
          <w:iCs/>
        </w:rPr>
        <w:t>При смене организатора торговли на рынке ценных бумаг, через которого будут заключаться сделки по приобретению Биржевых облигаций, Эмитент раскрывает информацию о новом организаторе торговли на рынке ценных бумаг, через которого будут заключаться сделки по приобретению Биржевых облигаций в форме сообщения о существенном факте в следующие сроки, с даты принятия решения об изменении организатора торговли на рынке ценных бумаг, через которого будут заключаться сделки по приобретению Биржевых облигаций:</w:t>
      </w:r>
    </w:p>
    <w:p w:rsidR="00A875C0" w:rsidRPr="006C1A07" w:rsidRDefault="00A875C0" w:rsidP="00A875C0">
      <w:pPr>
        <w:adjustRightInd w:val="0"/>
        <w:ind w:left="540"/>
        <w:jc w:val="both"/>
        <w:rPr>
          <w:b/>
          <w:bCs/>
          <w:i/>
          <w:iCs/>
        </w:rPr>
      </w:pPr>
      <w:r w:rsidRPr="006C1A07">
        <w:rPr>
          <w:b/>
          <w:bCs/>
          <w:i/>
          <w:iCs/>
        </w:rPr>
        <w:t>- в Ленте новостей - не позднее 1 (Одного) дня;</w:t>
      </w:r>
    </w:p>
    <w:p w:rsidR="00A875C0" w:rsidRPr="006C1A07" w:rsidRDefault="00A875C0" w:rsidP="00A875C0">
      <w:pPr>
        <w:adjustRightInd w:val="0"/>
        <w:ind w:left="540"/>
        <w:jc w:val="both"/>
        <w:rPr>
          <w:b/>
          <w:bCs/>
          <w:i/>
          <w:iCs/>
        </w:rPr>
      </w:pPr>
      <w:r w:rsidRPr="006C1A07">
        <w:rPr>
          <w:b/>
          <w:bCs/>
          <w:i/>
          <w:iCs/>
        </w:rPr>
        <w:t>- на страницах Эмитента в сети Интернет - не позднее 2 (Двух) дней.</w:t>
      </w:r>
    </w:p>
    <w:p w:rsidR="00A875C0" w:rsidRPr="006C1A07" w:rsidRDefault="00A875C0" w:rsidP="00A875C0">
      <w:pPr>
        <w:adjustRightInd w:val="0"/>
        <w:ind w:firstLine="540"/>
        <w:jc w:val="both"/>
        <w:rPr>
          <w:b/>
          <w:bCs/>
          <w:i/>
          <w:iCs/>
        </w:rPr>
      </w:pPr>
      <w:r w:rsidRPr="006C1A07">
        <w:rPr>
          <w:b/>
          <w:bCs/>
          <w:i/>
          <w:iCs/>
        </w:rPr>
        <w:t>Указанная информация помимо прочего должна содержать:</w:t>
      </w:r>
    </w:p>
    <w:p w:rsidR="00A875C0" w:rsidRPr="006C1A07" w:rsidRDefault="00A875C0" w:rsidP="00A875C0">
      <w:pPr>
        <w:adjustRightInd w:val="0"/>
        <w:ind w:firstLine="540"/>
        <w:jc w:val="both"/>
        <w:rPr>
          <w:b/>
          <w:bCs/>
          <w:i/>
          <w:iCs/>
        </w:rPr>
      </w:pPr>
      <w:r w:rsidRPr="006C1A07">
        <w:rPr>
          <w:b/>
          <w:bCs/>
          <w:i/>
          <w:iCs/>
        </w:rPr>
        <w:t>- полное и сокращенное наименования организатора торговли на рынке ценных бумаг;</w:t>
      </w:r>
    </w:p>
    <w:p w:rsidR="00A875C0" w:rsidRPr="006C1A07" w:rsidRDefault="00A875C0" w:rsidP="00A875C0">
      <w:pPr>
        <w:adjustRightInd w:val="0"/>
        <w:ind w:firstLine="540"/>
        <w:jc w:val="both"/>
        <w:rPr>
          <w:b/>
          <w:bCs/>
          <w:i/>
          <w:iCs/>
        </w:rPr>
      </w:pPr>
      <w:r w:rsidRPr="006C1A07">
        <w:rPr>
          <w:b/>
          <w:bCs/>
          <w:i/>
          <w:iCs/>
        </w:rPr>
        <w:t>- его место нахождения, номер телефона;</w:t>
      </w:r>
    </w:p>
    <w:p w:rsidR="00A875C0" w:rsidRPr="006C1A07" w:rsidRDefault="00A875C0" w:rsidP="00A875C0">
      <w:pPr>
        <w:adjustRightInd w:val="0"/>
        <w:ind w:firstLine="540"/>
        <w:jc w:val="both"/>
        <w:rPr>
          <w:b/>
          <w:bCs/>
          <w:i/>
          <w:iCs/>
        </w:rPr>
      </w:pPr>
      <w:r w:rsidRPr="006C1A07">
        <w:rPr>
          <w:b/>
          <w:bCs/>
          <w:i/>
          <w:iCs/>
        </w:rPr>
        <w:t>- сведения о лицензии: номер, дата выдачи, срок действия, орган, выдавший лицензию;</w:t>
      </w:r>
    </w:p>
    <w:p w:rsidR="00A875C0" w:rsidRPr="006C1A07" w:rsidRDefault="00A875C0" w:rsidP="00A875C0">
      <w:pPr>
        <w:adjustRightInd w:val="0"/>
        <w:ind w:firstLine="540"/>
        <w:jc w:val="both"/>
        <w:rPr>
          <w:b/>
          <w:bCs/>
          <w:i/>
          <w:iCs/>
        </w:rPr>
      </w:pPr>
      <w:r w:rsidRPr="006C1A07">
        <w:rPr>
          <w:b/>
          <w:bCs/>
          <w:i/>
          <w:iCs/>
        </w:rPr>
        <w:t>- порядок осуществления приобретения Биржевых облигаций в соответствии с правилами организатора торговли.</w:t>
      </w:r>
    </w:p>
    <w:p w:rsidR="00F3062D" w:rsidRPr="006C1A07" w:rsidRDefault="00F3062D" w:rsidP="00F3062D"/>
    <w:p w:rsidR="00CA0562" w:rsidRPr="006C1A07" w:rsidRDefault="00CA0562" w:rsidP="007E3CEB">
      <w:pPr>
        <w:pStyle w:val="10"/>
        <w:rPr>
          <w:sz w:val="24"/>
          <w:szCs w:val="24"/>
        </w:rPr>
      </w:pPr>
      <w:r w:rsidRPr="006C1A07">
        <w:rPr>
          <w:sz w:val="24"/>
          <w:szCs w:val="24"/>
        </w:rPr>
        <w:br w:type="page"/>
      </w:r>
      <w:bookmarkStart w:id="33" w:name="_Toc411871004"/>
      <w:r w:rsidRPr="006C1A07">
        <w:rPr>
          <w:sz w:val="24"/>
          <w:szCs w:val="24"/>
        </w:rPr>
        <w:lastRenderedPageBreak/>
        <w:t>III. Основная информация о финансово-экономическом состоянии эмитента</w:t>
      </w:r>
      <w:bookmarkEnd w:id="33"/>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7E3CEB">
      <w:pPr>
        <w:pStyle w:val="22"/>
        <w:rPr>
          <w:sz w:val="22"/>
          <w:szCs w:val="22"/>
        </w:rPr>
      </w:pPr>
      <w:bookmarkStart w:id="34" w:name="_Toc411871005"/>
      <w:r w:rsidRPr="006C1A07">
        <w:rPr>
          <w:sz w:val="22"/>
          <w:szCs w:val="22"/>
        </w:rPr>
        <w:t>3.1. Показатели финансово-экономической деятельности эмитента</w:t>
      </w:r>
      <w:bookmarkEnd w:id="34"/>
    </w:p>
    <w:p w:rsidR="00CA0562" w:rsidRPr="006C1A07" w:rsidRDefault="00CA0562" w:rsidP="00E6592F">
      <w:pPr>
        <w:adjustRightInd w:val="0"/>
        <w:jc w:val="both"/>
        <w:rPr>
          <w:sz w:val="22"/>
          <w:szCs w:val="22"/>
        </w:rPr>
      </w:pPr>
    </w:p>
    <w:p w:rsidR="00CA0562" w:rsidRPr="006C1A07" w:rsidRDefault="00CA0562" w:rsidP="00E6592F">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rsidP="00D2717D">
      <w:pPr>
        <w:pStyle w:val="ConsNormal"/>
        <w:ind w:right="0" w:firstLine="540"/>
        <w:rPr>
          <w:rFonts w:ascii="Times New Roman" w:hAnsi="Times New Roman" w:cs="Times New Roman"/>
          <w:sz w:val="22"/>
          <w:szCs w:val="22"/>
          <w:lang w:val="ru-RU"/>
        </w:rPr>
      </w:pPr>
    </w:p>
    <w:p w:rsidR="00CA0562" w:rsidRPr="006C1A07" w:rsidRDefault="00CA0562" w:rsidP="007E3CEB">
      <w:pPr>
        <w:pStyle w:val="22"/>
        <w:rPr>
          <w:sz w:val="22"/>
          <w:szCs w:val="22"/>
        </w:rPr>
      </w:pPr>
      <w:bookmarkStart w:id="35" w:name="_Toc411871006"/>
      <w:r w:rsidRPr="006C1A07">
        <w:rPr>
          <w:sz w:val="22"/>
          <w:szCs w:val="22"/>
        </w:rPr>
        <w:t>3.2. Рыночная капитализация эмитента</w:t>
      </w:r>
      <w:bookmarkEnd w:id="35"/>
    </w:p>
    <w:p w:rsidR="00CA0562" w:rsidRPr="006C1A07" w:rsidRDefault="00CA0562" w:rsidP="00F67431">
      <w:pPr>
        <w:pStyle w:val="ConsNormal11"/>
        <w:ind w:right="0"/>
        <w:rPr>
          <w:rFonts w:ascii="Times New Roman" w:hAnsi="Times New Roman" w:cs="Times New Roman"/>
          <w:b/>
          <w:i/>
          <w:sz w:val="22"/>
          <w:szCs w:val="22"/>
          <w:lang w:val="ru-RU"/>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rsidP="00F67431">
      <w:pPr>
        <w:pStyle w:val="ConsNormal11"/>
        <w:ind w:right="0"/>
        <w:rPr>
          <w:rFonts w:ascii="Times New Roman" w:hAnsi="Times New Roman" w:cs="Times New Roman"/>
          <w:b/>
          <w:i/>
          <w:sz w:val="22"/>
          <w:szCs w:val="22"/>
          <w:lang w:val="ru-RU"/>
        </w:rPr>
      </w:pPr>
    </w:p>
    <w:p w:rsidR="00CA0562" w:rsidRPr="006C1A07" w:rsidRDefault="00CA0562" w:rsidP="007E3CEB">
      <w:pPr>
        <w:pStyle w:val="22"/>
        <w:rPr>
          <w:sz w:val="22"/>
          <w:szCs w:val="22"/>
        </w:rPr>
      </w:pPr>
      <w:bookmarkStart w:id="36" w:name="_Toc411871007"/>
      <w:r w:rsidRPr="006C1A07">
        <w:rPr>
          <w:sz w:val="22"/>
          <w:szCs w:val="22"/>
        </w:rPr>
        <w:t>3.3. Обязательства эмитента</w:t>
      </w:r>
      <w:bookmarkEnd w:id="36"/>
    </w:p>
    <w:p w:rsidR="00CA0562" w:rsidRPr="006C1A07" w:rsidRDefault="00CA0562" w:rsidP="007E3CEB">
      <w:pPr>
        <w:pStyle w:val="3"/>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rsidP="00A60AF9">
      <w:pPr>
        <w:pStyle w:val="ConsNormal"/>
        <w:ind w:right="0" w:firstLine="540"/>
        <w:rPr>
          <w:rFonts w:ascii="Times New Roman" w:hAnsi="Times New Roman" w:cs="Times New Roman"/>
          <w:sz w:val="22"/>
          <w:szCs w:val="22"/>
          <w:lang w:val="ru-RU"/>
        </w:rPr>
      </w:pPr>
    </w:p>
    <w:p w:rsidR="00CA0562" w:rsidRPr="006C1A07" w:rsidRDefault="00CA0562" w:rsidP="007E3CEB">
      <w:pPr>
        <w:pStyle w:val="22"/>
        <w:rPr>
          <w:sz w:val="22"/>
          <w:szCs w:val="22"/>
        </w:rPr>
      </w:pPr>
      <w:bookmarkStart w:id="37" w:name="_Toc411871008"/>
      <w:r w:rsidRPr="006C1A07">
        <w:rPr>
          <w:sz w:val="22"/>
          <w:szCs w:val="22"/>
        </w:rPr>
        <w:t>3.4. Цели эмиссии и направления использования средств, полученных в результате размещения эмиссионных ценных бумаг</w:t>
      </w:r>
      <w:bookmarkEnd w:id="37"/>
    </w:p>
    <w:p w:rsidR="00CA0562" w:rsidRPr="006C1A07" w:rsidRDefault="00CA0562">
      <w:pPr>
        <w:pStyle w:val="ConsPlusNonformat"/>
        <w:widowControl/>
        <w:jc w:val="both"/>
        <w:rPr>
          <w:rFonts w:ascii="Times New Roman" w:hAnsi="Times New Roman" w:cs="Times New Roman"/>
          <w:sz w:val="22"/>
          <w:szCs w:val="22"/>
        </w:rPr>
      </w:pPr>
    </w:p>
    <w:p w:rsidR="00E83179" w:rsidRPr="006C1A07" w:rsidRDefault="00A362D5" w:rsidP="00E83179">
      <w:pPr>
        <w:adjustRightInd w:val="0"/>
        <w:ind w:firstLine="540"/>
        <w:jc w:val="both"/>
        <w:outlineLvl w:val="4"/>
        <w:rPr>
          <w:b/>
          <w:i/>
        </w:rPr>
      </w:pPr>
      <w:r w:rsidRPr="006C1A07">
        <w:t>Цели эмиссии и направления использования средств, полученных в результате размещения ценных бумаг:</w:t>
      </w:r>
      <w:r w:rsidRPr="006C1A07">
        <w:rPr>
          <w:b/>
          <w:i/>
        </w:rPr>
        <w:t xml:space="preserve"> привлечение ресурсов для финансирования </w:t>
      </w:r>
      <w:r w:rsidR="00E83179" w:rsidRPr="006C1A07">
        <w:rPr>
          <w:b/>
          <w:i/>
        </w:rPr>
        <w:t>основной</w:t>
      </w:r>
      <w:r w:rsidRPr="006C1A07">
        <w:rPr>
          <w:b/>
          <w:i/>
        </w:rPr>
        <w:t xml:space="preserve"> деятельности, </w:t>
      </w:r>
      <w:r w:rsidR="00E83179" w:rsidRPr="006C1A07">
        <w:rPr>
          <w:b/>
          <w:i/>
        </w:rPr>
        <w:t>развитие программ рублевого кредитования, диверсификации ресурсной базы Эмитента, формирование положительной репутации заёмщика на публичном долговом рынке.</w:t>
      </w:r>
    </w:p>
    <w:p w:rsidR="00A362D5" w:rsidRPr="006C1A07" w:rsidRDefault="00A362D5" w:rsidP="00A362D5">
      <w:pPr>
        <w:adjustRightInd w:val="0"/>
        <w:ind w:firstLine="540"/>
        <w:jc w:val="both"/>
        <w:outlineLvl w:val="4"/>
        <w:rPr>
          <w:b/>
          <w:i/>
        </w:rPr>
      </w:pPr>
      <w:r w:rsidRPr="006C1A07">
        <w:rPr>
          <w:b/>
          <w:i/>
        </w:rPr>
        <w:t xml:space="preserve">Размещение </w:t>
      </w:r>
      <w:r w:rsidR="002B5562" w:rsidRPr="006C1A07">
        <w:rPr>
          <w:b/>
          <w:i/>
        </w:rPr>
        <w:t>Э</w:t>
      </w:r>
      <w:r w:rsidRPr="006C1A07">
        <w:rPr>
          <w:b/>
          <w:i/>
        </w:rPr>
        <w:t>митентом ценных бумаг с целью финансирования определенной сделки (взаимосвязанных сделок) или иной операции не планируется.</w:t>
      </w:r>
    </w:p>
    <w:p w:rsidR="00CA0562" w:rsidRPr="006C1A07" w:rsidRDefault="00CA0562" w:rsidP="006246E9">
      <w:pPr>
        <w:pStyle w:val="ConsNormal"/>
        <w:ind w:right="0" w:firstLine="540"/>
        <w:rPr>
          <w:rFonts w:ascii="Times New Roman" w:hAnsi="Times New Roman" w:cs="Times New Roman"/>
          <w:b/>
          <w:i/>
          <w:color w:val="FF0000"/>
          <w:sz w:val="22"/>
          <w:szCs w:val="22"/>
          <w:lang w:val="ru-RU"/>
        </w:rPr>
      </w:pPr>
    </w:p>
    <w:p w:rsidR="00CA0562" w:rsidRPr="006C1A07" w:rsidRDefault="00CA0562" w:rsidP="007E3CEB">
      <w:pPr>
        <w:pStyle w:val="22"/>
        <w:rPr>
          <w:sz w:val="22"/>
          <w:szCs w:val="22"/>
        </w:rPr>
      </w:pPr>
      <w:bookmarkStart w:id="38" w:name="_Toc411871009"/>
      <w:r w:rsidRPr="006C1A07">
        <w:rPr>
          <w:sz w:val="22"/>
          <w:szCs w:val="22"/>
        </w:rPr>
        <w:t>3.5. Риски, связанные с приобретением размещаемых эмиссионных ценных бумаг</w:t>
      </w:r>
      <w:bookmarkEnd w:id="38"/>
    </w:p>
    <w:p w:rsidR="00CA0562" w:rsidRPr="006C1A07" w:rsidRDefault="00CA0562" w:rsidP="00DF130F">
      <w:pPr>
        <w:pStyle w:val="ConsPlusNormal"/>
        <w:widowControl/>
        <w:ind w:firstLine="539"/>
        <w:jc w:val="both"/>
        <w:rPr>
          <w:rFonts w:ascii="Times New Roman" w:hAnsi="Times New Roman" w:cs="Times New Roman"/>
          <w:sz w:val="22"/>
          <w:szCs w:val="22"/>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autoSpaceDE/>
        <w:autoSpaceDN/>
        <w:rPr>
          <w:rFonts w:cs="Arial"/>
          <w:b/>
          <w:bCs/>
          <w:kern w:val="32"/>
          <w:sz w:val="24"/>
          <w:szCs w:val="24"/>
        </w:rPr>
      </w:pPr>
      <w:r w:rsidRPr="006C1A07">
        <w:rPr>
          <w:sz w:val="24"/>
          <w:szCs w:val="24"/>
        </w:rPr>
        <w:br w:type="page"/>
      </w:r>
    </w:p>
    <w:p w:rsidR="00CA0562" w:rsidRPr="006C1A07" w:rsidRDefault="00CA0562" w:rsidP="007E3CEB">
      <w:pPr>
        <w:pStyle w:val="10"/>
        <w:rPr>
          <w:sz w:val="24"/>
          <w:szCs w:val="24"/>
        </w:rPr>
      </w:pPr>
      <w:bookmarkStart w:id="39" w:name="_Toc411871010"/>
      <w:r w:rsidRPr="006C1A07">
        <w:rPr>
          <w:sz w:val="24"/>
          <w:szCs w:val="24"/>
        </w:rPr>
        <w:lastRenderedPageBreak/>
        <w:t>IV. Подробная информация об эмитенте</w:t>
      </w:r>
      <w:bookmarkEnd w:id="39"/>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7E3CEB">
      <w:pPr>
        <w:pStyle w:val="22"/>
        <w:rPr>
          <w:sz w:val="22"/>
          <w:szCs w:val="22"/>
        </w:rPr>
      </w:pPr>
      <w:bookmarkStart w:id="40" w:name="_Toc411871011"/>
      <w:r w:rsidRPr="006C1A07">
        <w:rPr>
          <w:sz w:val="22"/>
          <w:szCs w:val="22"/>
        </w:rPr>
        <w:t>4.1. История создания и развитие эмитента</w:t>
      </w:r>
      <w:bookmarkEnd w:id="40"/>
    </w:p>
    <w:p w:rsidR="00CA0562" w:rsidRPr="006C1A07" w:rsidRDefault="00CA0562" w:rsidP="007E3CEB">
      <w:pPr>
        <w:pStyle w:val="3"/>
      </w:pPr>
    </w:p>
    <w:p w:rsidR="00CA0562" w:rsidRPr="006C1A07" w:rsidRDefault="00CA0562" w:rsidP="007E3CEB">
      <w:pPr>
        <w:pStyle w:val="3"/>
      </w:pPr>
      <w:bookmarkStart w:id="41" w:name="_Toc411871012"/>
      <w:r w:rsidRPr="006C1A07">
        <w:t>4.1.1. Данные о фирменном наименовании (наименовании) эмитента</w:t>
      </w:r>
      <w:bookmarkEnd w:id="41"/>
    </w:p>
    <w:p w:rsidR="00CA0562" w:rsidRPr="006C1A07" w:rsidRDefault="00CA0562">
      <w:pPr>
        <w:pStyle w:val="ConsPlusNonformat"/>
        <w:widowControl/>
        <w:jc w:val="both"/>
        <w:rPr>
          <w:rFonts w:ascii="Times New Roman" w:hAnsi="Times New Roman" w:cs="Times New Roman"/>
          <w:sz w:val="22"/>
          <w:szCs w:val="22"/>
        </w:rPr>
      </w:pPr>
    </w:p>
    <w:p w:rsidR="00E83179" w:rsidRPr="006C1A07" w:rsidRDefault="00CA0562" w:rsidP="00F240D6">
      <w:pPr>
        <w:ind w:firstLine="567"/>
        <w:jc w:val="both"/>
      </w:pPr>
      <w:r w:rsidRPr="006C1A07">
        <w:t xml:space="preserve">Полное фирменное наименование эмитента: </w:t>
      </w:r>
      <w:r w:rsidR="0095509A" w:rsidRPr="006C1A07">
        <w:rPr>
          <w:rStyle w:val="Subst0"/>
          <w:bCs/>
          <w:iCs/>
        </w:rPr>
        <w:t xml:space="preserve">Публичное </w:t>
      </w:r>
      <w:r w:rsidR="00E83179" w:rsidRPr="006C1A07">
        <w:rPr>
          <w:rStyle w:val="Subst0"/>
          <w:bCs/>
          <w:iCs/>
        </w:rPr>
        <w:t>акционерное общество Банк «Финансовая Корпорация Открытие»</w:t>
      </w:r>
    </w:p>
    <w:p w:rsidR="00CA0562" w:rsidRPr="006C1A07" w:rsidRDefault="00CA0562" w:rsidP="00F240D6">
      <w:pPr>
        <w:pStyle w:val="ConsNormal"/>
        <w:ind w:right="0" w:firstLine="567"/>
        <w:rPr>
          <w:rFonts w:ascii="Times New Roman" w:hAnsi="Times New Roman" w:cs="Times New Roman"/>
          <w:b/>
          <w:i/>
          <w:lang w:val="ru-RU"/>
        </w:rPr>
      </w:pPr>
      <w:r w:rsidRPr="006C1A07">
        <w:rPr>
          <w:rFonts w:ascii="Times New Roman" w:hAnsi="Times New Roman" w:cs="Times New Roman"/>
          <w:lang w:val="ru-RU"/>
        </w:rPr>
        <w:t xml:space="preserve">Сокращенное фирменное наименование  эмитента: </w:t>
      </w:r>
      <w:r w:rsidR="0095509A" w:rsidRPr="006C1A07">
        <w:rPr>
          <w:rFonts w:ascii="Times New Roman" w:hAnsi="Times New Roman" w:cs="Times New Roman"/>
          <w:b/>
          <w:i/>
          <w:lang w:val="ru-RU"/>
        </w:rPr>
        <w:t>П</w:t>
      </w:r>
      <w:r w:rsidR="00E83179" w:rsidRPr="006C1A07">
        <w:rPr>
          <w:rFonts w:ascii="Times New Roman" w:hAnsi="Times New Roman" w:cs="Times New Roman"/>
          <w:b/>
          <w:i/>
          <w:lang w:val="ru-RU"/>
        </w:rPr>
        <w:t>АО Банк «ФК Открытие»</w:t>
      </w:r>
    </w:p>
    <w:p w:rsidR="00CA0562" w:rsidRPr="006C1A07" w:rsidRDefault="00CA0562" w:rsidP="00E61471">
      <w:pPr>
        <w:shd w:val="clear" w:color="auto" w:fill="FFFFFF"/>
        <w:ind w:left="24" w:right="19" w:firstLine="543"/>
        <w:jc w:val="both"/>
        <w:rPr>
          <w:b/>
          <w:i/>
          <w:color w:val="000000"/>
        </w:rPr>
      </w:pPr>
      <w:r w:rsidRPr="006C1A07">
        <w:rPr>
          <w:color w:val="000000"/>
        </w:rPr>
        <w:t xml:space="preserve">Дата введения действующих наименований: </w:t>
      </w:r>
      <w:r w:rsidR="00E61471" w:rsidRPr="006C1A07">
        <w:rPr>
          <w:b/>
          <w:i/>
        </w:rPr>
        <w:t xml:space="preserve">введены с </w:t>
      </w:r>
      <w:r w:rsidR="002B5BCA" w:rsidRPr="006C1A07">
        <w:rPr>
          <w:rStyle w:val="Subst0"/>
          <w:bCs/>
          <w:iCs/>
        </w:rPr>
        <w:t>17.11</w:t>
      </w:r>
      <w:r w:rsidR="00F240D6" w:rsidRPr="006C1A07">
        <w:rPr>
          <w:rStyle w:val="Subst0"/>
          <w:bCs/>
          <w:iCs/>
        </w:rPr>
        <w:t>.201</w:t>
      </w:r>
      <w:r w:rsidR="00E83179" w:rsidRPr="006C1A07">
        <w:rPr>
          <w:rStyle w:val="Subst0"/>
          <w:bCs/>
          <w:iCs/>
        </w:rPr>
        <w:t>4</w:t>
      </w:r>
    </w:p>
    <w:p w:rsidR="00CA0562" w:rsidRPr="006C1A07" w:rsidRDefault="00CA0562" w:rsidP="00AA0834">
      <w:pPr>
        <w:pStyle w:val="ConsNormal"/>
        <w:ind w:right="0" w:firstLine="540"/>
        <w:rPr>
          <w:rFonts w:ascii="Times New Roman" w:hAnsi="Times New Roman" w:cs="Times New Roman"/>
          <w:lang w:val="ru-RU"/>
        </w:rPr>
      </w:pPr>
    </w:p>
    <w:p w:rsidR="00744D41" w:rsidRPr="006C1A07" w:rsidRDefault="00CA0562" w:rsidP="00744D41">
      <w:pPr>
        <w:pStyle w:val="ConsNormal"/>
        <w:ind w:right="0" w:firstLine="540"/>
        <w:rPr>
          <w:rFonts w:ascii="Times New Roman" w:hAnsi="Times New Roman" w:cs="Times New Roman"/>
          <w:b/>
          <w:i/>
          <w:lang w:val="ru-RU"/>
        </w:rPr>
      </w:pPr>
      <w:r w:rsidRPr="006C1A07">
        <w:rPr>
          <w:rFonts w:ascii="Times New Roman" w:hAnsi="Times New Roman" w:cs="Times New Roman"/>
          <w:lang w:val="ru-RU"/>
        </w:rPr>
        <w:t xml:space="preserve">Наименование юридического лица, полное или сокращенное наименование которого схоже с полным или сокращенным фирменным наименованием (наименованием) эмитента и пояснения, необходимые для избежания смешения указанных наименований: </w:t>
      </w:r>
      <w:r w:rsidR="00744D41" w:rsidRPr="006C1A07">
        <w:rPr>
          <w:rFonts w:ascii="Times New Roman" w:hAnsi="Times New Roman" w:cs="Times New Roman"/>
          <w:b/>
          <w:i/>
          <w:lang w:val="ru-RU"/>
        </w:rPr>
        <w:t xml:space="preserve">Полное или сокращенное фирменное наименование </w:t>
      </w:r>
      <w:r w:rsidR="00E83179" w:rsidRPr="006C1A07">
        <w:rPr>
          <w:rFonts w:ascii="Times New Roman" w:hAnsi="Times New Roman" w:cs="Times New Roman"/>
          <w:b/>
          <w:i/>
          <w:lang w:val="ru-RU"/>
        </w:rPr>
        <w:t>Э</w:t>
      </w:r>
      <w:r w:rsidR="00744D41" w:rsidRPr="006C1A07">
        <w:rPr>
          <w:rFonts w:ascii="Times New Roman" w:hAnsi="Times New Roman" w:cs="Times New Roman"/>
          <w:b/>
          <w:i/>
          <w:lang w:val="ru-RU"/>
        </w:rPr>
        <w:t>митента является схожим с наименованием друг</w:t>
      </w:r>
      <w:r w:rsidR="00B34E0F" w:rsidRPr="006C1A07">
        <w:rPr>
          <w:rFonts w:ascii="Times New Roman" w:hAnsi="Times New Roman" w:cs="Times New Roman"/>
          <w:b/>
          <w:i/>
          <w:lang w:val="ru-RU"/>
        </w:rPr>
        <w:t>их</w:t>
      </w:r>
      <w:r w:rsidR="00744D41" w:rsidRPr="006C1A07">
        <w:rPr>
          <w:rFonts w:ascii="Times New Roman" w:hAnsi="Times New Roman" w:cs="Times New Roman"/>
          <w:b/>
          <w:i/>
          <w:lang w:val="ru-RU"/>
        </w:rPr>
        <w:t xml:space="preserve"> юридическ</w:t>
      </w:r>
      <w:r w:rsidR="00B34E0F" w:rsidRPr="006C1A07">
        <w:rPr>
          <w:rFonts w:ascii="Times New Roman" w:hAnsi="Times New Roman" w:cs="Times New Roman"/>
          <w:b/>
          <w:i/>
          <w:lang w:val="ru-RU"/>
        </w:rPr>
        <w:t>их</w:t>
      </w:r>
      <w:r w:rsidR="00744D41" w:rsidRPr="006C1A07">
        <w:rPr>
          <w:rFonts w:ascii="Times New Roman" w:hAnsi="Times New Roman" w:cs="Times New Roman"/>
          <w:b/>
          <w:i/>
          <w:lang w:val="ru-RU"/>
        </w:rPr>
        <w:t xml:space="preserve"> лиц</w:t>
      </w:r>
      <w:r w:rsidR="00E83179" w:rsidRPr="006C1A07">
        <w:rPr>
          <w:rFonts w:ascii="Times New Roman" w:hAnsi="Times New Roman" w:cs="Times New Roman"/>
          <w:b/>
          <w:i/>
          <w:lang w:val="ru-RU"/>
        </w:rPr>
        <w:t xml:space="preserve">: </w:t>
      </w:r>
      <w:r w:rsidR="00B34E0F" w:rsidRPr="006C1A07">
        <w:rPr>
          <w:rFonts w:ascii="Times New Roman" w:hAnsi="Times New Roman" w:cs="Times New Roman"/>
          <w:b/>
          <w:i/>
          <w:lang w:val="ru-RU"/>
        </w:rPr>
        <w:t xml:space="preserve"> </w:t>
      </w:r>
    </w:p>
    <w:p w:rsidR="00E83179" w:rsidRPr="006C1A07" w:rsidRDefault="00E83179" w:rsidP="00E83179">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1. Открытое акционерное общество «Брокерский дом «ОТКРЫТИЕ»,</w:t>
      </w:r>
    </w:p>
    <w:p w:rsidR="00E83179" w:rsidRPr="006C1A07" w:rsidRDefault="00E83179" w:rsidP="00E83179">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2. Открытое акционерное общество «ОТКРЫТИЕ СТРАХОВАНИЕ»,</w:t>
      </w:r>
    </w:p>
    <w:p w:rsidR="00E83179" w:rsidRPr="006C1A07" w:rsidRDefault="00E83179" w:rsidP="00E83179">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3. Открытое акционерное общество «Открытие Холдинг».</w:t>
      </w:r>
    </w:p>
    <w:p w:rsidR="00E83179" w:rsidRPr="006C1A07" w:rsidRDefault="00E83179" w:rsidP="00E83179">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 xml:space="preserve">Все эти юридические лица входят в банковский холдинг, головной организацией которого является Открытое акционерное общество «Открытие Холдинг», при этом </w:t>
      </w:r>
      <w:r w:rsidR="0095509A" w:rsidRPr="006C1A07">
        <w:rPr>
          <w:rFonts w:ascii="Times New Roman" w:hAnsi="Times New Roman" w:cs="Times New Roman"/>
          <w:b/>
          <w:i/>
          <w:lang w:val="ru-RU"/>
        </w:rPr>
        <w:t>П</w:t>
      </w:r>
      <w:r w:rsidRPr="006C1A07">
        <w:rPr>
          <w:rFonts w:ascii="Times New Roman" w:hAnsi="Times New Roman" w:cs="Times New Roman"/>
          <w:b/>
          <w:i/>
          <w:lang w:val="ru-RU"/>
        </w:rPr>
        <w:t>АО Банк «ФК Открытие» оказывает банковские услуги клиентам корпоративного, розничного и малого сегментов бизнеса, ОАО «Брокерский дом «ОТКРЫТИЕ» оказывает брокерские услуги, ОАО «ОТКРЫТИЕ СТРАХОВАНИЕ» оказывает услуги по страхованию имущества, ответственности, добровольное медицинское страхование и многие другие виды страхования, ОАО «Открытие Холдинг» осуществляет управление активами и общее руководство группой компаний.</w:t>
      </w:r>
    </w:p>
    <w:p w:rsidR="00E83179" w:rsidRPr="006C1A07" w:rsidRDefault="00E83179" w:rsidP="00E83179">
      <w:pPr>
        <w:ind w:firstLine="567"/>
        <w:jc w:val="both"/>
      </w:pPr>
      <w:r w:rsidRPr="006C1A07">
        <w:t>Пояснения, необходимые для избежания смешения указанных наименований:</w:t>
      </w:r>
    </w:p>
    <w:p w:rsidR="00E83179" w:rsidRPr="006C1A07" w:rsidRDefault="00E83179" w:rsidP="00E83179">
      <w:pPr>
        <w:ind w:firstLine="567"/>
        <w:jc w:val="both"/>
      </w:pPr>
      <w:r w:rsidRPr="006C1A07">
        <w:rPr>
          <w:rStyle w:val="Subst0"/>
          <w:bCs/>
          <w:iCs/>
        </w:rPr>
        <w:t xml:space="preserve">Во избежание смешения указанных наименований необходимо учитывать имеющиеся различия в наименованиях, различные виды деятельности, а также обращать внимание на ИНН, ОГРН организаций. </w:t>
      </w:r>
    </w:p>
    <w:p w:rsidR="00CA0562" w:rsidRPr="006C1A07" w:rsidRDefault="00CA0562" w:rsidP="00AA0834">
      <w:pPr>
        <w:pStyle w:val="ConsNormal"/>
        <w:ind w:right="0" w:firstLine="543"/>
        <w:rPr>
          <w:rFonts w:ascii="Times New Roman" w:hAnsi="Times New Roman" w:cs="Times New Roman"/>
          <w:lang w:val="ru-RU"/>
        </w:rPr>
      </w:pPr>
    </w:p>
    <w:p w:rsidR="00E83179" w:rsidRPr="006C1A07" w:rsidRDefault="00CA0562" w:rsidP="00E83179">
      <w:pPr>
        <w:pStyle w:val="ConsNormal"/>
        <w:ind w:right="0" w:firstLine="540"/>
        <w:rPr>
          <w:rFonts w:ascii="Times New Roman" w:hAnsi="Times New Roman" w:cs="Times New Roman"/>
          <w:b/>
          <w:i/>
          <w:lang w:val="ru-RU"/>
        </w:rPr>
      </w:pPr>
      <w:r w:rsidRPr="006C1A07">
        <w:rPr>
          <w:rFonts w:ascii="Times New Roman" w:hAnsi="Times New Roman" w:cs="Times New Roman"/>
          <w:lang w:val="ru-RU"/>
        </w:rPr>
        <w:t xml:space="preserve">Сведения о регистрации фирменного наименования эмитента как товарного знака или знака обслуживания: </w:t>
      </w:r>
      <w:r w:rsidR="00E83179" w:rsidRPr="006C1A07">
        <w:rPr>
          <w:rFonts w:ascii="Times New Roman" w:hAnsi="Times New Roman" w:cs="Times New Roman"/>
          <w:b/>
          <w:i/>
          <w:lang w:val="ru-RU"/>
        </w:rPr>
        <w:t>Фирменное наименование Эмитента зарегистрировано как товарный знак или знак обслуживания. Сведения о регистрации:</w:t>
      </w:r>
    </w:p>
    <w:p w:rsidR="00E83179" w:rsidRPr="006C1A07" w:rsidRDefault="00E83179" w:rsidP="00E83179">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Правообладатель ОАО «Открытие Холдинг».</w:t>
      </w:r>
    </w:p>
    <w:p w:rsidR="00E83179" w:rsidRPr="006C1A07" w:rsidRDefault="00E83179" w:rsidP="00E83179">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Свидетельство на товарный знак (знак обслуживания) № 323153.</w:t>
      </w:r>
    </w:p>
    <w:p w:rsidR="00E83179" w:rsidRPr="006C1A07" w:rsidRDefault="00E83179" w:rsidP="00E83179">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Зарегистрировано в реестре товарных знаков и знаков обслуживания 23.03.2007.</w:t>
      </w:r>
    </w:p>
    <w:p w:rsidR="00E83179" w:rsidRPr="006C1A07" w:rsidRDefault="00E83179" w:rsidP="00E83179">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Срок действия регистрации истекает 30.09.2015 года.</w:t>
      </w:r>
    </w:p>
    <w:p w:rsidR="00E83179" w:rsidRPr="006C1A07" w:rsidRDefault="00E83179" w:rsidP="00E61471">
      <w:pPr>
        <w:adjustRightInd w:val="0"/>
        <w:ind w:firstLine="540"/>
        <w:jc w:val="both"/>
      </w:pPr>
    </w:p>
    <w:p w:rsidR="00E61471" w:rsidRPr="006C1A07" w:rsidRDefault="00CA0562" w:rsidP="00E61471">
      <w:pPr>
        <w:adjustRightInd w:val="0"/>
        <w:ind w:firstLine="540"/>
        <w:jc w:val="both"/>
        <w:rPr>
          <w:b/>
          <w:i/>
        </w:rPr>
      </w:pPr>
      <w:r w:rsidRPr="006C1A07">
        <w:t>Предшествующие наименования и организационно-правовые формы Эмитента</w:t>
      </w:r>
      <w:r w:rsidR="00E83179" w:rsidRPr="006C1A07">
        <w:t>*</w:t>
      </w:r>
      <w:r w:rsidRPr="006C1A07">
        <w:t xml:space="preserve">: </w:t>
      </w:r>
    </w:p>
    <w:tbl>
      <w:tblPr>
        <w:tblW w:w="9612" w:type="dxa"/>
        <w:tblInd w:w="108" w:type="dxa"/>
        <w:tblLook w:val="0000" w:firstRow="0" w:lastRow="0" w:firstColumn="0" w:lastColumn="0" w:noHBand="0" w:noVBand="0"/>
      </w:tblPr>
      <w:tblGrid>
        <w:gridCol w:w="2127"/>
        <w:gridCol w:w="2786"/>
        <w:gridCol w:w="2107"/>
        <w:gridCol w:w="2592"/>
      </w:tblGrid>
      <w:tr w:rsidR="00E83179" w:rsidRPr="006C1A07" w:rsidTr="00441F7E">
        <w:trPr>
          <w:trHeight w:val="675"/>
        </w:trPr>
        <w:tc>
          <w:tcPr>
            <w:tcW w:w="2127" w:type="dxa"/>
            <w:tcBorders>
              <w:top w:val="single" w:sz="4" w:space="0" w:color="auto"/>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Дата изменения</w:t>
            </w:r>
          </w:p>
        </w:tc>
        <w:tc>
          <w:tcPr>
            <w:tcW w:w="2786"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Полное фирменное наименование до изменения</w:t>
            </w:r>
          </w:p>
        </w:tc>
        <w:tc>
          <w:tcPr>
            <w:tcW w:w="2107"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Сокращенное фирменное наименование до изменения</w:t>
            </w:r>
          </w:p>
        </w:tc>
        <w:tc>
          <w:tcPr>
            <w:tcW w:w="2592"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Основание изменения</w:t>
            </w:r>
          </w:p>
        </w:tc>
      </w:tr>
      <w:tr w:rsidR="00E83179" w:rsidRPr="006C1A07" w:rsidTr="00441F7E">
        <w:trPr>
          <w:trHeight w:val="315"/>
        </w:trPr>
        <w:tc>
          <w:tcPr>
            <w:tcW w:w="2127" w:type="dxa"/>
            <w:tcBorders>
              <w:top w:val="nil"/>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1</w:t>
            </w:r>
          </w:p>
        </w:tc>
        <w:tc>
          <w:tcPr>
            <w:tcW w:w="2786"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2</w:t>
            </w:r>
          </w:p>
        </w:tc>
        <w:tc>
          <w:tcPr>
            <w:tcW w:w="2107" w:type="dxa"/>
            <w:tcBorders>
              <w:top w:val="nil"/>
              <w:left w:val="nil"/>
              <w:bottom w:val="single" w:sz="4" w:space="0" w:color="auto"/>
              <w:right w:val="single" w:sz="4" w:space="0" w:color="auto"/>
            </w:tcBorders>
            <w:vAlign w:val="center"/>
          </w:tcPr>
          <w:p w:rsidR="00E83179" w:rsidRPr="006C1A07" w:rsidRDefault="00E83179" w:rsidP="00441F7E">
            <w:pPr>
              <w:jc w:val="center"/>
            </w:pPr>
            <w:r w:rsidRPr="006C1A07">
              <w:t>3</w:t>
            </w:r>
          </w:p>
        </w:tc>
        <w:tc>
          <w:tcPr>
            <w:tcW w:w="2592" w:type="dxa"/>
            <w:tcBorders>
              <w:top w:val="nil"/>
              <w:left w:val="nil"/>
              <w:bottom w:val="single" w:sz="4" w:space="0" w:color="auto"/>
              <w:right w:val="single" w:sz="4" w:space="0" w:color="auto"/>
            </w:tcBorders>
            <w:vAlign w:val="center"/>
          </w:tcPr>
          <w:p w:rsidR="00E83179" w:rsidRPr="006C1A07" w:rsidRDefault="00E83179" w:rsidP="00441F7E">
            <w:pPr>
              <w:jc w:val="center"/>
            </w:pPr>
            <w:r w:rsidRPr="006C1A07">
              <w:t>4</w:t>
            </w:r>
          </w:p>
        </w:tc>
      </w:tr>
      <w:tr w:rsidR="00E83179" w:rsidRPr="006C1A07" w:rsidTr="00441F7E">
        <w:trPr>
          <w:trHeight w:val="315"/>
        </w:trPr>
        <w:tc>
          <w:tcPr>
            <w:tcW w:w="2127" w:type="dxa"/>
            <w:tcBorders>
              <w:top w:val="nil"/>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1 августа 1994 г.</w:t>
            </w:r>
          </w:p>
        </w:tc>
        <w:tc>
          <w:tcPr>
            <w:tcW w:w="2786" w:type="dxa"/>
            <w:tcBorders>
              <w:top w:val="single" w:sz="4" w:space="0" w:color="auto"/>
              <w:left w:val="nil"/>
              <w:bottom w:val="single" w:sz="4" w:space="0" w:color="auto"/>
              <w:right w:val="single" w:sz="4" w:space="0" w:color="auto"/>
            </w:tcBorders>
            <w:vAlign w:val="center"/>
          </w:tcPr>
          <w:p w:rsidR="00E83179" w:rsidRPr="006C1A07" w:rsidRDefault="00E83179" w:rsidP="00E95EAC">
            <w:pPr>
              <w:jc w:val="center"/>
            </w:pPr>
            <w:r w:rsidRPr="006C1A07">
              <w:t>Акционерный инвестиционно-коммерческий банк «ТИПКО венчур банк»</w:t>
            </w:r>
          </w:p>
        </w:tc>
        <w:tc>
          <w:tcPr>
            <w:tcW w:w="2107" w:type="dxa"/>
            <w:tcBorders>
              <w:top w:val="nil"/>
              <w:left w:val="nil"/>
              <w:bottom w:val="single" w:sz="4" w:space="0" w:color="auto"/>
              <w:right w:val="single" w:sz="4" w:space="0" w:color="auto"/>
            </w:tcBorders>
            <w:vAlign w:val="center"/>
          </w:tcPr>
          <w:p w:rsidR="00E83179" w:rsidRPr="006C1A07" w:rsidRDefault="00E83179" w:rsidP="00441F7E">
            <w:pPr>
              <w:jc w:val="center"/>
            </w:pPr>
            <w:r w:rsidRPr="006C1A07">
              <w:t>- </w:t>
            </w:r>
          </w:p>
        </w:tc>
        <w:tc>
          <w:tcPr>
            <w:tcW w:w="2592" w:type="dxa"/>
            <w:tcBorders>
              <w:top w:val="nil"/>
              <w:left w:val="nil"/>
              <w:bottom w:val="single" w:sz="4" w:space="0" w:color="auto"/>
              <w:right w:val="single" w:sz="4" w:space="0" w:color="auto"/>
            </w:tcBorders>
            <w:vAlign w:val="center"/>
          </w:tcPr>
          <w:p w:rsidR="00E83179" w:rsidRPr="006C1A07" w:rsidRDefault="00E83179" w:rsidP="00441F7E">
            <w:pPr>
              <w:jc w:val="center"/>
            </w:pPr>
            <w:r w:rsidRPr="006C1A07">
              <w:t>по решению общего собрания акционеров </w:t>
            </w:r>
          </w:p>
        </w:tc>
      </w:tr>
      <w:tr w:rsidR="00E83179" w:rsidRPr="006C1A07" w:rsidTr="00441F7E">
        <w:trPr>
          <w:trHeight w:val="315"/>
        </w:trPr>
        <w:tc>
          <w:tcPr>
            <w:tcW w:w="2127" w:type="dxa"/>
            <w:tcBorders>
              <w:top w:val="single" w:sz="4" w:space="0" w:color="auto"/>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28 апреля 1997 г.</w:t>
            </w:r>
          </w:p>
        </w:tc>
        <w:tc>
          <w:tcPr>
            <w:tcW w:w="2786" w:type="dxa"/>
            <w:tcBorders>
              <w:top w:val="single" w:sz="4" w:space="0" w:color="auto"/>
              <w:left w:val="single" w:sz="4" w:space="0" w:color="auto"/>
              <w:bottom w:val="single" w:sz="4" w:space="0" w:color="auto"/>
              <w:right w:val="single" w:sz="4" w:space="0" w:color="auto"/>
            </w:tcBorders>
            <w:vAlign w:val="center"/>
          </w:tcPr>
          <w:p w:rsidR="00E83179" w:rsidRPr="006C1A07" w:rsidRDefault="00E83179" w:rsidP="00E95EAC">
            <w:pPr>
              <w:jc w:val="center"/>
            </w:pPr>
            <w:bookmarkStart w:id="42" w:name="_Toc362534364"/>
            <w:bookmarkStart w:id="43" w:name="_Toc364153664"/>
            <w:bookmarkStart w:id="44" w:name="_Toc372109811"/>
            <w:bookmarkStart w:id="45" w:name="_Toc379807152"/>
            <w:r w:rsidRPr="006C1A07">
              <w:t>Акционерный инвестиционно-коммерческий банк «Новая Москва»</w:t>
            </w:r>
            <w:bookmarkEnd w:id="42"/>
            <w:bookmarkEnd w:id="43"/>
            <w:bookmarkEnd w:id="44"/>
            <w:bookmarkEnd w:id="45"/>
          </w:p>
        </w:tc>
        <w:tc>
          <w:tcPr>
            <w:tcW w:w="2107" w:type="dxa"/>
            <w:tcBorders>
              <w:top w:val="single" w:sz="4" w:space="0" w:color="auto"/>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Банк «Новая Москва»</w:t>
            </w:r>
          </w:p>
        </w:tc>
        <w:tc>
          <w:tcPr>
            <w:tcW w:w="2592" w:type="dxa"/>
            <w:tcBorders>
              <w:top w:val="single" w:sz="4" w:space="0" w:color="auto"/>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по решению общего собрания акционеров </w:t>
            </w:r>
          </w:p>
        </w:tc>
      </w:tr>
      <w:tr w:rsidR="00E83179" w:rsidRPr="006C1A07" w:rsidTr="00441F7E">
        <w:trPr>
          <w:trHeight w:val="315"/>
        </w:trPr>
        <w:tc>
          <w:tcPr>
            <w:tcW w:w="2127" w:type="dxa"/>
            <w:tcBorders>
              <w:top w:val="single" w:sz="4" w:space="0" w:color="auto"/>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24 сентября 1998 г.</w:t>
            </w:r>
          </w:p>
        </w:tc>
        <w:tc>
          <w:tcPr>
            <w:tcW w:w="2786" w:type="dxa"/>
            <w:tcBorders>
              <w:top w:val="single" w:sz="4" w:space="0" w:color="auto"/>
              <w:left w:val="nil"/>
              <w:bottom w:val="single" w:sz="4" w:space="0" w:color="auto"/>
              <w:right w:val="single" w:sz="4" w:space="0" w:color="auto"/>
            </w:tcBorders>
            <w:vAlign w:val="center"/>
          </w:tcPr>
          <w:p w:rsidR="00E83179" w:rsidRPr="006C1A07" w:rsidRDefault="00E83179" w:rsidP="00E95EAC">
            <w:pPr>
              <w:jc w:val="center"/>
            </w:pPr>
            <w:bookmarkStart w:id="46" w:name="_Toc362534365"/>
            <w:bookmarkStart w:id="47" w:name="_Toc364153665"/>
            <w:bookmarkStart w:id="48" w:name="_Toc372109812"/>
            <w:bookmarkStart w:id="49" w:name="_Toc379807153"/>
            <w:r w:rsidRPr="006C1A07">
              <w:t>Акционерный инвестиционно-коммерческий банк «НОВАЯ МОСКВА» (закрытое акционерное общество)</w:t>
            </w:r>
            <w:bookmarkEnd w:id="46"/>
            <w:bookmarkEnd w:id="47"/>
            <w:bookmarkEnd w:id="48"/>
            <w:bookmarkEnd w:id="49"/>
          </w:p>
        </w:tc>
        <w:tc>
          <w:tcPr>
            <w:tcW w:w="2107"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Банк «Новая Москва»</w:t>
            </w:r>
          </w:p>
        </w:tc>
        <w:tc>
          <w:tcPr>
            <w:tcW w:w="2592"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по решению общего собрания акционеров </w:t>
            </w:r>
          </w:p>
        </w:tc>
      </w:tr>
      <w:tr w:rsidR="00E83179" w:rsidRPr="006C1A07" w:rsidTr="00441F7E">
        <w:trPr>
          <w:trHeight w:val="315"/>
        </w:trPr>
        <w:tc>
          <w:tcPr>
            <w:tcW w:w="2127" w:type="dxa"/>
            <w:tcBorders>
              <w:top w:val="nil"/>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19 сентября 2002 г.</w:t>
            </w:r>
          </w:p>
        </w:tc>
        <w:tc>
          <w:tcPr>
            <w:tcW w:w="2786" w:type="dxa"/>
            <w:tcBorders>
              <w:top w:val="single" w:sz="4" w:space="0" w:color="auto"/>
              <w:left w:val="nil"/>
              <w:bottom w:val="single" w:sz="4" w:space="0" w:color="auto"/>
              <w:right w:val="single" w:sz="4" w:space="0" w:color="auto"/>
            </w:tcBorders>
            <w:vAlign w:val="center"/>
          </w:tcPr>
          <w:p w:rsidR="00E83179" w:rsidRPr="006C1A07" w:rsidRDefault="00E83179" w:rsidP="00E95EAC">
            <w:pPr>
              <w:jc w:val="center"/>
            </w:pPr>
            <w:bookmarkStart w:id="50" w:name="_Toc362534366"/>
            <w:bookmarkStart w:id="51" w:name="_Toc364153666"/>
            <w:bookmarkStart w:id="52" w:name="_Toc372109813"/>
            <w:bookmarkStart w:id="53" w:name="_Toc379807154"/>
            <w:r w:rsidRPr="006C1A07">
              <w:t xml:space="preserve">Акционерный инвестиционно-коммерческий банк «НОВАЯ </w:t>
            </w:r>
            <w:r w:rsidRPr="006C1A07">
              <w:lastRenderedPageBreak/>
              <w:t>МОСКВА» (закрытое акционерное общество)</w:t>
            </w:r>
            <w:bookmarkEnd w:id="50"/>
            <w:bookmarkEnd w:id="51"/>
            <w:bookmarkEnd w:id="52"/>
            <w:bookmarkEnd w:id="53"/>
          </w:p>
        </w:tc>
        <w:tc>
          <w:tcPr>
            <w:tcW w:w="2107" w:type="dxa"/>
            <w:tcBorders>
              <w:top w:val="nil"/>
              <w:left w:val="nil"/>
              <w:bottom w:val="single" w:sz="4" w:space="0" w:color="auto"/>
              <w:right w:val="single" w:sz="4" w:space="0" w:color="auto"/>
            </w:tcBorders>
            <w:vAlign w:val="center"/>
          </w:tcPr>
          <w:p w:rsidR="00E83179" w:rsidRPr="006C1A07" w:rsidRDefault="00E83179" w:rsidP="00441F7E">
            <w:pPr>
              <w:jc w:val="center"/>
            </w:pPr>
            <w:r w:rsidRPr="006C1A07">
              <w:lastRenderedPageBreak/>
              <w:t>«НОМОС-БАНК»</w:t>
            </w:r>
          </w:p>
          <w:p w:rsidR="00E83179" w:rsidRPr="006C1A07" w:rsidRDefault="00E83179" w:rsidP="00441F7E">
            <w:pPr>
              <w:jc w:val="center"/>
            </w:pPr>
          </w:p>
        </w:tc>
        <w:tc>
          <w:tcPr>
            <w:tcW w:w="2592" w:type="dxa"/>
            <w:tcBorders>
              <w:top w:val="nil"/>
              <w:left w:val="nil"/>
              <w:bottom w:val="single" w:sz="4" w:space="0" w:color="auto"/>
              <w:right w:val="single" w:sz="4" w:space="0" w:color="auto"/>
            </w:tcBorders>
            <w:vAlign w:val="center"/>
          </w:tcPr>
          <w:p w:rsidR="00E83179" w:rsidRPr="006C1A07" w:rsidRDefault="00E83179" w:rsidP="00441F7E">
            <w:pPr>
              <w:jc w:val="center"/>
            </w:pPr>
            <w:r w:rsidRPr="006C1A07">
              <w:t>по решению общего собрания акционеров </w:t>
            </w:r>
          </w:p>
        </w:tc>
      </w:tr>
      <w:tr w:rsidR="00E83179" w:rsidRPr="006C1A07" w:rsidTr="00441F7E">
        <w:trPr>
          <w:trHeight w:val="315"/>
        </w:trPr>
        <w:tc>
          <w:tcPr>
            <w:tcW w:w="2127" w:type="dxa"/>
            <w:tcBorders>
              <w:top w:val="single" w:sz="4" w:space="0" w:color="auto"/>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09 апреля 2007 г.</w:t>
            </w:r>
          </w:p>
        </w:tc>
        <w:tc>
          <w:tcPr>
            <w:tcW w:w="2786" w:type="dxa"/>
            <w:tcBorders>
              <w:top w:val="single" w:sz="4" w:space="0" w:color="auto"/>
              <w:left w:val="nil"/>
              <w:bottom w:val="single" w:sz="4" w:space="0" w:color="auto"/>
              <w:right w:val="single" w:sz="4" w:space="0" w:color="auto"/>
            </w:tcBorders>
            <w:vAlign w:val="center"/>
          </w:tcPr>
          <w:p w:rsidR="00E83179" w:rsidRPr="006C1A07" w:rsidRDefault="00E83179" w:rsidP="00E95EAC">
            <w:pPr>
              <w:jc w:val="center"/>
            </w:pPr>
            <w:bookmarkStart w:id="54" w:name="_Toc362534367"/>
            <w:bookmarkStart w:id="55" w:name="_Toc364153667"/>
            <w:bookmarkStart w:id="56" w:name="_Toc372109814"/>
            <w:bookmarkStart w:id="57" w:name="_Toc379807155"/>
            <w:r w:rsidRPr="006C1A07">
              <w:t>Акционерный инвестиционно-коммерческий банк «НОВАЯ МОСКВА» (закрытое акционерное общество)</w:t>
            </w:r>
            <w:bookmarkEnd w:id="54"/>
            <w:bookmarkEnd w:id="55"/>
            <w:bookmarkEnd w:id="56"/>
            <w:bookmarkEnd w:id="57"/>
          </w:p>
        </w:tc>
        <w:tc>
          <w:tcPr>
            <w:tcW w:w="2107"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 xml:space="preserve"> «НОМОС-БАНК» (ЗАО)</w:t>
            </w:r>
          </w:p>
          <w:p w:rsidR="00E83179" w:rsidRPr="006C1A07" w:rsidRDefault="00E83179" w:rsidP="00441F7E">
            <w:pPr>
              <w:jc w:val="center"/>
            </w:pPr>
          </w:p>
        </w:tc>
        <w:tc>
          <w:tcPr>
            <w:tcW w:w="2592"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по решению общего собрания акционеров </w:t>
            </w:r>
          </w:p>
        </w:tc>
      </w:tr>
      <w:tr w:rsidR="00E83179" w:rsidRPr="006C1A07" w:rsidTr="00441F7E">
        <w:trPr>
          <w:trHeight w:val="315"/>
        </w:trPr>
        <w:tc>
          <w:tcPr>
            <w:tcW w:w="2127" w:type="dxa"/>
            <w:tcBorders>
              <w:top w:val="single" w:sz="4" w:space="0" w:color="auto"/>
              <w:left w:val="single" w:sz="4" w:space="0" w:color="auto"/>
              <w:bottom w:val="single" w:sz="4" w:space="0" w:color="auto"/>
              <w:right w:val="single" w:sz="4" w:space="0" w:color="auto"/>
            </w:tcBorders>
            <w:vAlign w:val="center"/>
          </w:tcPr>
          <w:p w:rsidR="00E83179" w:rsidRPr="006C1A07" w:rsidRDefault="00E83179" w:rsidP="00441F7E">
            <w:pPr>
              <w:jc w:val="center"/>
            </w:pPr>
            <w:r w:rsidRPr="006C1A07">
              <w:t>11 июня 2014</w:t>
            </w:r>
            <w:r w:rsidRPr="006C1A07">
              <w:rPr>
                <w:lang w:val="en-US"/>
              </w:rPr>
              <w:t xml:space="preserve"> </w:t>
            </w:r>
            <w:r w:rsidRPr="006C1A07">
              <w:t>г.</w:t>
            </w:r>
          </w:p>
        </w:tc>
        <w:tc>
          <w:tcPr>
            <w:tcW w:w="2786" w:type="dxa"/>
            <w:tcBorders>
              <w:top w:val="single" w:sz="4" w:space="0" w:color="auto"/>
              <w:left w:val="nil"/>
              <w:bottom w:val="single" w:sz="4" w:space="0" w:color="auto"/>
              <w:right w:val="single" w:sz="4" w:space="0" w:color="auto"/>
            </w:tcBorders>
            <w:vAlign w:val="center"/>
          </w:tcPr>
          <w:p w:rsidR="00E83179" w:rsidRPr="006C1A07" w:rsidRDefault="00E83179" w:rsidP="00E95EAC">
            <w:pPr>
              <w:jc w:val="center"/>
            </w:pPr>
            <w:r w:rsidRPr="006C1A07">
              <w:t>Открытое акционерное общество «НОМОС-БАНК»</w:t>
            </w:r>
          </w:p>
        </w:tc>
        <w:tc>
          <w:tcPr>
            <w:tcW w:w="2107"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«НОМОС-БАНК» (ОАО)</w:t>
            </w:r>
          </w:p>
        </w:tc>
        <w:tc>
          <w:tcPr>
            <w:tcW w:w="2592" w:type="dxa"/>
            <w:tcBorders>
              <w:top w:val="single" w:sz="4" w:space="0" w:color="auto"/>
              <w:left w:val="nil"/>
              <w:bottom w:val="single" w:sz="4" w:space="0" w:color="auto"/>
              <w:right w:val="single" w:sz="4" w:space="0" w:color="auto"/>
            </w:tcBorders>
            <w:vAlign w:val="center"/>
          </w:tcPr>
          <w:p w:rsidR="00E83179" w:rsidRPr="006C1A07" w:rsidRDefault="00E83179" w:rsidP="00441F7E">
            <w:pPr>
              <w:jc w:val="center"/>
            </w:pPr>
            <w:r w:rsidRPr="006C1A07">
              <w:t>по решению общего собрания акционеров </w:t>
            </w:r>
          </w:p>
        </w:tc>
      </w:tr>
      <w:tr w:rsidR="0095509A" w:rsidRPr="006C1A07" w:rsidTr="00441F7E">
        <w:trPr>
          <w:trHeight w:val="315"/>
        </w:trPr>
        <w:tc>
          <w:tcPr>
            <w:tcW w:w="2127" w:type="dxa"/>
            <w:tcBorders>
              <w:top w:val="single" w:sz="4" w:space="0" w:color="auto"/>
              <w:left w:val="single" w:sz="4" w:space="0" w:color="auto"/>
              <w:bottom w:val="single" w:sz="4" w:space="0" w:color="auto"/>
              <w:right w:val="single" w:sz="4" w:space="0" w:color="auto"/>
            </w:tcBorders>
            <w:vAlign w:val="center"/>
          </w:tcPr>
          <w:p w:rsidR="0095509A" w:rsidRPr="006C1A07" w:rsidRDefault="005968DB" w:rsidP="00441F7E">
            <w:pPr>
              <w:jc w:val="center"/>
            </w:pPr>
            <w:r w:rsidRPr="006C1A07">
              <w:t>11 июня</w:t>
            </w:r>
            <w:r w:rsidR="002B5BCA" w:rsidRPr="006C1A07">
              <w:t xml:space="preserve"> 2014 г. </w:t>
            </w:r>
          </w:p>
        </w:tc>
        <w:tc>
          <w:tcPr>
            <w:tcW w:w="2786" w:type="dxa"/>
            <w:tcBorders>
              <w:top w:val="single" w:sz="4" w:space="0" w:color="auto"/>
              <w:left w:val="nil"/>
              <w:bottom w:val="single" w:sz="4" w:space="0" w:color="auto"/>
              <w:right w:val="single" w:sz="4" w:space="0" w:color="auto"/>
            </w:tcBorders>
            <w:vAlign w:val="center"/>
          </w:tcPr>
          <w:p w:rsidR="0095509A" w:rsidRPr="006C1A07" w:rsidRDefault="005968DB" w:rsidP="0095509A">
            <w:pPr>
              <w:jc w:val="center"/>
            </w:pPr>
            <w:r w:rsidRPr="006C1A07">
              <w:t xml:space="preserve">Открытое </w:t>
            </w:r>
            <w:r w:rsidR="0095509A" w:rsidRPr="006C1A07">
              <w:t>акционерное общество Банк «Финансовая Корпорация Открытие»</w:t>
            </w:r>
          </w:p>
        </w:tc>
        <w:tc>
          <w:tcPr>
            <w:tcW w:w="2107" w:type="dxa"/>
            <w:tcBorders>
              <w:top w:val="single" w:sz="4" w:space="0" w:color="auto"/>
              <w:left w:val="nil"/>
              <w:bottom w:val="single" w:sz="4" w:space="0" w:color="auto"/>
              <w:right w:val="single" w:sz="4" w:space="0" w:color="auto"/>
            </w:tcBorders>
            <w:vAlign w:val="center"/>
          </w:tcPr>
          <w:p w:rsidR="0095509A" w:rsidRPr="006C1A07" w:rsidRDefault="005968DB" w:rsidP="0095509A">
            <w:pPr>
              <w:jc w:val="center"/>
            </w:pPr>
            <w:r w:rsidRPr="006C1A07">
              <w:t xml:space="preserve">ОАО </w:t>
            </w:r>
            <w:r w:rsidR="0095509A" w:rsidRPr="006C1A07">
              <w:t>Банк «ФК Открытие»</w:t>
            </w:r>
          </w:p>
        </w:tc>
        <w:tc>
          <w:tcPr>
            <w:tcW w:w="2592" w:type="dxa"/>
            <w:tcBorders>
              <w:top w:val="single" w:sz="4" w:space="0" w:color="auto"/>
              <w:left w:val="nil"/>
              <w:bottom w:val="single" w:sz="4" w:space="0" w:color="auto"/>
              <w:right w:val="single" w:sz="4" w:space="0" w:color="auto"/>
            </w:tcBorders>
            <w:vAlign w:val="center"/>
          </w:tcPr>
          <w:p w:rsidR="0095509A" w:rsidRPr="006C1A07" w:rsidRDefault="0095509A" w:rsidP="00441F7E">
            <w:pPr>
              <w:jc w:val="center"/>
            </w:pPr>
            <w:r w:rsidRPr="006C1A07">
              <w:t>по решению общего собрания акционеров </w:t>
            </w:r>
          </w:p>
        </w:tc>
      </w:tr>
    </w:tbl>
    <w:p w:rsidR="00E61471" w:rsidRPr="006C1A07" w:rsidRDefault="00E61471" w:rsidP="00E61471">
      <w:pPr>
        <w:adjustRightInd w:val="0"/>
        <w:ind w:firstLine="540"/>
        <w:jc w:val="both"/>
        <w:rPr>
          <w:b/>
          <w:i/>
          <w:color w:val="000000"/>
        </w:rPr>
      </w:pPr>
    </w:p>
    <w:p w:rsidR="00CA0562" w:rsidRPr="006C1A07" w:rsidRDefault="00CA0562" w:rsidP="007E3CEB">
      <w:pPr>
        <w:pStyle w:val="3"/>
      </w:pPr>
      <w:bookmarkStart w:id="58" w:name="_Toc411871013"/>
      <w:r w:rsidRPr="006C1A07">
        <w:t>4.1.2. Сведения о государственной регистрации эмитента</w:t>
      </w:r>
      <w:bookmarkEnd w:id="58"/>
    </w:p>
    <w:p w:rsidR="00CA0562" w:rsidRPr="006C1A07" w:rsidRDefault="00CA0562">
      <w:pPr>
        <w:pStyle w:val="ConsPlusNonformat"/>
        <w:widowControl/>
        <w:jc w:val="both"/>
        <w:rPr>
          <w:rFonts w:ascii="Times New Roman" w:hAnsi="Times New Roman" w:cs="Times New Roman"/>
        </w:rPr>
      </w:pPr>
    </w:p>
    <w:p w:rsidR="00E67610" w:rsidRPr="006C1A07" w:rsidRDefault="00E67610" w:rsidP="00E67610">
      <w:pPr>
        <w:pStyle w:val="ConsNormal"/>
        <w:ind w:right="0" w:firstLine="540"/>
        <w:rPr>
          <w:rFonts w:ascii="Times New Roman" w:hAnsi="Times New Roman" w:cs="Times New Roman"/>
          <w:b/>
          <w:i/>
          <w:lang w:val="ru-RU"/>
        </w:rPr>
      </w:pPr>
      <w:r w:rsidRPr="006C1A07">
        <w:rPr>
          <w:rFonts w:ascii="Times New Roman" w:hAnsi="Times New Roman" w:cs="Times New Roman"/>
          <w:b/>
          <w:i/>
          <w:lang w:val="ru-RU"/>
        </w:rPr>
        <w:t xml:space="preserve">Эмитент является юридическим лицом, зарегистрированным </w:t>
      </w:r>
      <w:r w:rsidR="00A64908" w:rsidRPr="006C1A07">
        <w:rPr>
          <w:rFonts w:ascii="Times New Roman" w:hAnsi="Times New Roman" w:cs="Times New Roman"/>
          <w:b/>
          <w:i/>
          <w:lang w:val="ru-RU"/>
        </w:rPr>
        <w:t>до</w:t>
      </w:r>
      <w:r w:rsidRPr="006C1A07">
        <w:rPr>
          <w:rFonts w:ascii="Times New Roman" w:hAnsi="Times New Roman" w:cs="Times New Roman"/>
          <w:b/>
          <w:i/>
          <w:lang w:val="ru-RU"/>
        </w:rPr>
        <w:t xml:space="preserve"> 1 июля 2002 года. </w:t>
      </w:r>
    </w:p>
    <w:p w:rsidR="00A64908" w:rsidRPr="006C1A07" w:rsidRDefault="00A64908" w:rsidP="00A64908">
      <w:pPr>
        <w:adjustRightInd w:val="0"/>
        <w:ind w:firstLine="54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11"/>
      </w:tblGrid>
      <w:tr w:rsidR="000F7BFC" w:rsidRPr="006C1A07" w:rsidTr="000F7BFC">
        <w:tc>
          <w:tcPr>
            <w:tcW w:w="5353" w:type="dxa"/>
          </w:tcPr>
          <w:p w:rsidR="000F7BFC" w:rsidRPr="006C1A07" w:rsidRDefault="000F7BFC" w:rsidP="00441F7E">
            <w:pPr>
              <w:pStyle w:val="em-"/>
              <w:ind w:firstLine="0"/>
              <w:rPr>
                <w:sz w:val="20"/>
                <w:szCs w:val="20"/>
              </w:rPr>
            </w:pPr>
            <w:r w:rsidRPr="006C1A07">
              <w:rPr>
                <w:sz w:val="20"/>
                <w:szCs w:val="20"/>
              </w:rPr>
              <w:t>Дата регистрации в Банке России</w:t>
            </w:r>
            <w:r w:rsidRPr="006C1A07">
              <w:rPr>
                <w:rStyle w:val="afff0"/>
                <w:vanish/>
                <w:sz w:val="20"/>
                <w:szCs w:val="20"/>
              </w:rPr>
              <w:footnoteReference w:id="1"/>
            </w:r>
            <w:r w:rsidRPr="006C1A07">
              <w:rPr>
                <w:sz w:val="20"/>
                <w:szCs w:val="20"/>
              </w:rPr>
              <w:t>:</w:t>
            </w:r>
          </w:p>
        </w:tc>
        <w:tc>
          <w:tcPr>
            <w:tcW w:w="4111" w:type="dxa"/>
          </w:tcPr>
          <w:p w:rsidR="000F7BFC" w:rsidRPr="006C1A07" w:rsidRDefault="000F7BFC" w:rsidP="000F7BFC">
            <w:pPr>
              <w:pStyle w:val="em-"/>
              <w:ind w:firstLine="0"/>
              <w:jc w:val="center"/>
              <w:rPr>
                <w:b/>
                <w:i/>
                <w:sz w:val="20"/>
                <w:szCs w:val="20"/>
              </w:rPr>
            </w:pPr>
            <w:r w:rsidRPr="006C1A07">
              <w:rPr>
                <w:b/>
                <w:i/>
                <w:sz w:val="20"/>
                <w:szCs w:val="20"/>
              </w:rPr>
              <w:t>15.12.1992</w:t>
            </w:r>
          </w:p>
        </w:tc>
      </w:tr>
      <w:tr w:rsidR="000F7BFC" w:rsidRPr="006C1A07" w:rsidTr="000F7BFC">
        <w:tc>
          <w:tcPr>
            <w:tcW w:w="5353" w:type="dxa"/>
          </w:tcPr>
          <w:p w:rsidR="000F7BFC" w:rsidRPr="006C1A07" w:rsidRDefault="000F7BFC" w:rsidP="00441F7E">
            <w:pPr>
              <w:pStyle w:val="em-"/>
              <w:ind w:firstLine="0"/>
              <w:rPr>
                <w:sz w:val="20"/>
                <w:szCs w:val="20"/>
              </w:rPr>
            </w:pPr>
            <w:r w:rsidRPr="006C1A07">
              <w:rPr>
                <w:sz w:val="20"/>
                <w:szCs w:val="20"/>
              </w:rPr>
              <w:t>Регистрационный номер кредитной организации – эмитента в соответствии с Книгой государственной регистрации кредитных организаций:</w:t>
            </w:r>
          </w:p>
        </w:tc>
        <w:tc>
          <w:tcPr>
            <w:tcW w:w="4111" w:type="dxa"/>
            <w:vAlign w:val="center"/>
          </w:tcPr>
          <w:p w:rsidR="000F7BFC" w:rsidRPr="006C1A07" w:rsidRDefault="000F7BFC" w:rsidP="00441F7E">
            <w:pPr>
              <w:pStyle w:val="em-"/>
              <w:ind w:firstLine="0"/>
              <w:jc w:val="center"/>
              <w:rPr>
                <w:b/>
                <w:i/>
                <w:sz w:val="20"/>
                <w:szCs w:val="20"/>
              </w:rPr>
            </w:pPr>
            <w:r w:rsidRPr="006C1A07">
              <w:rPr>
                <w:b/>
                <w:i/>
                <w:sz w:val="20"/>
                <w:szCs w:val="20"/>
              </w:rPr>
              <w:t>2209</w:t>
            </w:r>
          </w:p>
        </w:tc>
      </w:tr>
    </w:tbl>
    <w:p w:rsidR="000F7BFC" w:rsidRPr="006C1A07" w:rsidRDefault="000F7BFC" w:rsidP="000F7BF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136"/>
      </w:tblGrid>
      <w:tr w:rsidR="000F7BFC" w:rsidRPr="006C1A07" w:rsidTr="000F7BFC">
        <w:tc>
          <w:tcPr>
            <w:tcW w:w="5328" w:type="dxa"/>
          </w:tcPr>
          <w:p w:rsidR="000F7BFC" w:rsidRPr="006C1A07" w:rsidRDefault="000F7BFC" w:rsidP="000F7BFC">
            <w:pPr>
              <w:pStyle w:val="em-"/>
              <w:ind w:firstLine="0"/>
              <w:rPr>
                <w:sz w:val="20"/>
                <w:szCs w:val="20"/>
              </w:rPr>
            </w:pPr>
            <w:r w:rsidRPr="006C1A07">
              <w:rPr>
                <w:sz w:val="20"/>
                <w:szCs w:val="20"/>
              </w:rPr>
              <w:t>Основной государственны</w:t>
            </w:r>
            <w:r w:rsidRPr="006C1A07">
              <w:rPr>
                <w:sz w:val="20"/>
                <w:szCs w:val="20"/>
                <w:lang w:val="ru-RU"/>
              </w:rPr>
              <w:t>й</w:t>
            </w:r>
            <w:r w:rsidRPr="006C1A07">
              <w:rPr>
                <w:sz w:val="20"/>
                <w:szCs w:val="20"/>
              </w:rPr>
              <w:t xml:space="preserve"> регистрационный номер</w:t>
            </w:r>
          </w:p>
        </w:tc>
        <w:tc>
          <w:tcPr>
            <w:tcW w:w="4136" w:type="dxa"/>
            <w:vAlign w:val="center"/>
          </w:tcPr>
          <w:p w:rsidR="000F7BFC" w:rsidRPr="006C1A07" w:rsidRDefault="000F7BFC" w:rsidP="00441F7E">
            <w:pPr>
              <w:pStyle w:val="em-"/>
              <w:ind w:firstLine="0"/>
              <w:jc w:val="center"/>
              <w:rPr>
                <w:b/>
                <w:i/>
                <w:sz w:val="20"/>
                <w:szCs w:val="20"/>
              </w:rPr>
            </w:pPr>
            <w:r w:rsidRPr="006C1A07">
              <w:rPr>
                <w:b/>
                <w:i/>
                <w:sz w:val="20"/>
                <w:szCs w:val="20"/>
              </w:rPr>
              <w:t>1027739019208</w:t>
            </w:r>
          </w:p>
        </w:tc>
      </w:tr>
      <w:tr w:rsidR="000F7BFC" w:rsidRPr="006C1A07" w:rsidTr="000F7BFC">
        <w:tc>
          <w:tcPr>
            <w:tcW w:w="5328" w:type="dxa"/>
          </w:tcPr>
          <w:p w:rsidR="000F7BFC" w:rsidRPr="006C1A07" w:rsidRDefault="000F7BFC" w:rsidP="00441F7E">
            <w:pPr>
              <w:pStyle w:val="em-"/>
              <w:ind w:firstLine="0"/>
              <w:rPr>
                <w:sz w:val="20"/>
                <w:szCs w:val="20"/>
              </w:rPr>
            </w:pPr>
            <w:r w:rsidRPr="006C1A07">
              <w:rPr>
                <w:sz w:val="20"/>
                <w:szCs w:val="20"/>
              </w:rPr>
              <w:t>Дата внесения в ЕГРЮЛ записи о создании</w:t>
            </w:r>
          </w:p>
        </w:tc>
        <w:tc>
          <w:tcPr>
            <w:tcW w:w="4136" w:type="dxa"/>
            <w:vAlign w:val="center"/>
          </w:tcPr>
          <w:p w:rsidR="000F7BFC" w:rsidRPr="006C1A07" w:rsidRDefault="000F7BFC" w:rsidP="00441F7E">
            <w:pPr>
              <w:pStyle w:val="em-"/>
              <w:ind w:firstLine="0"/>
              <w:jc w:val="center"/>
              <w:rPr>
                <w:b/>
                <w:i/>
                <w:sz w:val="20"/>
                <w:szCs w:val="20"/>
                <w:lang w:val="ru-RU"/>
              </w:rPr>
            </w:pPr>
            <w:r w:rsidRPr="006C1A07">
              <w:rPr>
                <w:b/>
                <w:i/>
                <w:sz w:val="20"/>
                <w:szCs w:val="20"/>
              </w:rPr>
              <w:t>26.07.2002</w:t>
            </w:r>
          </w:p>
        </w:tc>
      </w:tr>
      <w:tr w:rsidR="000F7BFC" w:rsidRPr="006C1A07" w:rsidTr="000F7BFC">
        <w:tc>
          <w:tcPr>
            <w:tcW w:w="5328" w:type="dxa"/>
          </w:tcPr>
          <w:p w:rsidR="000F7BFC" w:rsidRPr="006C1A07" w:rsidRDefault="000F7BFC" w:rsidP="00441F7E">
            <w:pPr>
              <w:pStyle w:val="em-"/>
              <w:ind w:firstLine="0"/>
              <w:rPr>
                <w:sz w:val="20"/>
                <w:szCs w:val="20"/>
              </w:rPr>
            </w:pPr>
            <w:r w:rsidRPr="006C1A07">
              <w:rPr>
                <w:sz w:val="20"/>
                <w:szCs w:val="20"/>
                <w:lang w:val="ru-RU"/>
              </w:rPr>
              <w:t>Н</w:t>
            </w:r>
            <w:r w:rsidRPr="006C1A07">
              <w:rPr>
                <w:sz w:val="20"/>
                <w:szCs w:val="20"/>
              </w:rPr>
              <w:t>аименование регистрирующего органа, внесшего запись о создании кредитной организации – эмитента в ЕГРЮЛ</w:t>
            </w:r>
          </w:p>
        </w:tc>
        <w:tc>
          <w:tcPr>
            <w:tcW w:w="4136" w:type="dxa"/>
            <w:vAlign w:val="center"/>
          </w:tcPr>
          <w:p w:rsidR="000F7BFC" w:rsidRPr="006C1A07" w:rsidRDefault="000F7BFC" w:rsidP="00441F7E">
            <w:pPr>
              <w:pStyle w:val="em-"/>
              <w:ind w:firstLine="0"/>
              <w:jc w:val="center"/>
              <w:rPr>
                <w:b/>
                <w:i/>
                <w:sz w:val="20"/>
                <w:szCs w:val="20"/>
              </w:rPr>
            </w:pPr>
            <w:r w:rsidRPr="006C1A07">
              <w:rPr>
                <w:b/>
                <w:i/>
                <w:sz w:val="20"/>
                <w:szCs w:val="20"/>
              </w:rPr>
              <w:t>Межрайонная инспекция МНС России №39 по г. Москве</w:t>
            </w:r>
          </w:p>
        </w:tc>
      </w:tr>
    </w:tbl>
    <w:p w:rsidR="00FC50B6" w:rsidRPr="006C1A07" w:rsidRDefault="00FC50B6">
      <w:pPr>
        <w:pStyle w:val="ConsPlusNonformat"/>
        <w:widowControl/>
        <w:jc w:val="both"/>
        <w:rPr>
          <w:rFonts w:ascii="Times New Roman" w:hAnsi="Times New Roman" w:cs="Times New Roman"/>
          <w:sz w:val="22"/>
          <w:szCs w:val="22"/>
        </w:rPr>
      </w:pPr>
    </w:p>
    <w:p w:rsidR="00CA0562" w:rsidRPr="006C1A07" w:rsidRDefault="00CA0562" w:rsidP="007E3CEB">
      <w:pPr>
        <w:pStyle w:val="3"/>
      </w:pPr>
      <w:bookmarkStart w:id="59" w:name="_Toc411871014"/>
      <w:r w:rsidRPr="006C1A07">
        <w:t>4.1.3. Сведения о создании и развитии эмитента</w:t>
      </w:r>
      <w:bookmarkEnd w:id="59"/>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E6592F">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7E3CEB">
      <w:pPr>
        <w:pStyle w:val="3"/>
      </w:pPr>
      <w:bookmarkStart w:id="60" w:name="_Toc411871015"/>
      <w:r w:rsidRPr="006C1A07">
        <w:t>4.1.4. Контактная информация</w:t>
      </w:r>
      <w:bookmarkEnd w:id="60"/>
    </w:p>
    <w:p w:rsidR="00CA0562" w:rsidRPr="006C1A07" w:rsidRDefault="00CA0562" w:rsidP="00EC5A5B">
      <w:pPr>
        <w:pStyle w:val="ConsNormal"/>
        <w:ind w:right="0" w:firstLine="540"/>
        <w:rPr>
          <w:rFonts w:ascii="Times New Roman" w:hAnsi="Times New Roman" w:cs="Times New Roman"/>
          <w:sz w:val="22"/>
          <w:szCs w:val="22"/>
          <w:lang w:val="ru-RU"/>
        </w:rPr>
      </w:pPr>
    </w:p>
    <w:p w:rsidR="000F7BFC" w:rsidRPr="006C1A07" w:rsidRDefault="00CA0562" w:rsidP="000F7BFC">
      <w:pPr>
        <w:pStyle w:val="ConsNormal"/>
        <w:ind w:right="0" w:firstLine="540"/>
        <w:rPr>
          <w:rFonts w:ascii="Times New Roman" w:hAnsi="Times New Roman" w:cs="Times New Roman"/>
          <w:b/>
          <w:i/>
          <w:lang w:val="ru-RU"/>
        </w:rPr>
      </w:pPr>
      <w:r w:rsidRPr="006C1A07">
        <w:rPr>
          <w:rFonts w:ascii="Times New Roman" w:hAnsi="Times New Roman" w:cs="Times New Roman"/>
          <w:lang w:val="ru-RU"/>
        </w:rPr>
        <w:t xml:space="preserve">Место нахождения эмитента: </w:t>
      </w:r>
      <w:r w:rsidR="000F7BFC" w:rsidRPr="006C1A07">
        <w:rPr>
          <w:rFonts w:ascii="Times New Roman" w:hAnsi="Times New Roman" w:cs="Times New Roman"/>
          <w:b/>
          <w:i/>
          <w:lang w:val="ru-RU"/>
        </w:rPr>
        <w:t>115114, г. Москва, ул. Летниковская, д. 2, стр. 4</w:t>
      </w:r>
    </w:p>
    <w:p w:rsidR="000F7BFC" w:rsidRPr="006C1A07" w:rsidRDefault="00CA0562" w:rsidP="00196A3C">
      <w:pPr>
        <w:pStyle w:val="ConsNormal"/>
        <w:ind w:right="0" w:firstLine="540"/>
        <w:rPr>
          <w:rFonts w:ascii="Times New Roman" w:hAnsi="Times New Roman" w:cs="Times New Roman"/>
          <w:b/>
          <w:i/>
          <w:lang w:val="ru-RU"/>
        </w:rPr>
      </w:pPr>
      <w:r w:rsidRPr="006C1A07">
        <w:rPr>
          <w:rFonts w:ascii="Times New Roman" w:hAnsi="Times New Roman" w:cs="Times New Roman"/>
          <w:lang w:val="ru-RU"/>
        </w:rPr>
        <w:t>Почтовый адрес эмитента:</w:t>
      </w:r>
      <w:r w:rsidRPr="006C1A07">
        <w:rPr>
          <w:b/>
          <w:i/>
          <w:lang w:val="ru-RU"/>
        </w:rPr>
        <w:t xml:space="preserve"> </w:t>
      </w:r>
      <w:r w:rsidR="000F7BFC" w:rsidRPr="006C1A07">
        <w:rPr>
          <w:rFonts w:ascii="Times New Roman" w:hAnsi="Times New Roman" w:cs="Times New Roman"/>
          <w:b/>
          <w:i/>
          <w:lang w:val="ru-RU"/>
        </w:rPr>
        <w:t>115114, г. Москва, ул. Летниковская, д. 2, стр. 4</w:t>
      </w:r>
    </w:p>
    <w:p w:rsidR="00CA0562" w:rsidRPr="006C1A07" w:rsidRDefault="00CA0562" w:rsidP="00196A3C">
      <w:pPr>
        <w:pStyle w:val="ConsNormal"/>
        <w:ind w:right="0" w:firstLine="540"/>
        <w:rPr>
          <w:rFonts w:ascii="Times New Roman" w:hAnsi="Times New Roman" w:cs="Times New Roman"/>
          <w:b/>
          <w:i/>
          <w:lang w:val="ru-RU"/>
        </w:rPr>
      </w:pPr>
      <w:r w:rsidRPr="006C1A07">
        <w:rPr>
          <w:rFonts w:ascii="Times New Roman" w:hAnsi="Times New Roman" w:cs="Times New Roman"/>
          <w:lang w:val="ru-RU"/>
        </w:rPr>
        <w:t xml:space="preserve">Номер телефона: </w:t>
      </w:r>
      <w:r w:rsidR="000F7BFC" w:rsidRPr="006C1A07">
        <w:rPr>
          <w:rStyle w:val="Subst0"/>
          <w:rFonts w:ascii="Times New Roman" w:hAnsi="Times New Roman" w:cs="Times New Roman"/>
          <w:bCs/>
          <w:iCs/>
          <w:lang w:val="ru-RU"/>
        </w:rPr>
        <w:t>(495) 737-73-55, (495) 797-32-50</w:t>
      </w:r>
    </w:p>
    <w:p w:rsidR="00CA0562" w:rsidRPr="006C1A07" w:rsidRDefault="00CA0562" w:rsidP="00196A3C">
      <w:pPr>
        <w:pStyle w:val="ConsNormal"/>
        <w:ind w:right="0" w:firstLine="540"/>
        <w:rPr>
          <w:rFonts w:ascii="Times New Roman" w:hAnsi="Times New Roman" w:cs="Times New Roman"/>
          <w:lang w:val="ru-RU"/>
        </w:rPr>
      </w:pPr>
      <w:r w:rsidRPr="006C1A07">
        <w:rPr>
          <w:rFonts w:ascii="Times New Roman" w:hAnsi="Times New Roman" w:cs="Times New Roman"/>
          <w:lang w:val="ru-RU"/>
        </w:rPr>
        <w:t>Номер факса:</w:t>
      </w:r>
      <w:r w:rsidRPr="006C1A07">
        <w:rPr>
          <w:rFonts w:ascii="Times New Roman" w:hAnsi="Times New Roman" w:cs="Times New Roman"/>
          <w:b/>
          <w:i/>
          <w:lang w:val="ru-RU"/>
        </w:rPr>
        <w:t xml:space="preserve"> </w:t>
      </w:r>
      <w:r w:rsidR="000F7BFC" w:rsidRPr="006C1A07">
        <w:rPr>
          <w:rStyle w:val="Subst0"/>
          <w:rFonts w:ascii="Times New Roman" w:hAnsi="Times New Roman" w:cs="Times New Roman"/>
          <w:bCs/>
          <w:iCs/>
          <w:lang w:val="ru-RU"/>
        </w:rPr>
        <w:t>(495) 737-73-55, (495) 797-32-50</w:t>
      </w:r>
    </w:p>
    <w:p w:rsidR="00CA0562" w:rsidRPr="006C1A07" w:rsidRDefault="00CA0562" w:rsidP="00154E91">
      <w:pPr>
        <w:pStyle w:val="ConsNormal"/>
        <w:ind w:right="0" w:firstLine="540"/>
        <w:rPr>
          <w:rFonts w:ascii="Times New Roman" w:hAnsi="Times New Roman" w:cs="Times New Roman"/>
          <w:lang w:val="ru-RU"/>
        </w:rPr>
      </w:pPr>
      <w:r w:rsidRPr="006C1A07">
        <w:rPr>
          <w:rFonts w:ascii="Times New Roman" w:hAnsi="Times New Roman" w:cs="Times New Roman"/>
          <w:lang w:val="ru-RU"/>
        </w:rPr>
        <w:t>Адрес электронной почты:</w:t>
      </w:r>
      <w:r w:rsidR="00196A3C" w:rsidRPr="006C1A07">
        <w:rPr>
          <w:rFonts w:ascii="Times New Roman" w:hAnsi="Times New Roman" w:cs="Times New Roman"/>
          <w:lang w:val="ru-RU"/>
        </w:rPr>
        <w:t xml:space="preserve"> </w:t>
      </w:r>
      <w:r w:rsidR="000F7BFC" w:rsidRPr="006C1A07">
        <w:rPr>
          <w:rStyle w:val="af3"/>
          <w:rFonts w:ascii="Times New Roman" w:hAnsi="Times New Roman" w:cs="Times New Roman"/>
          <w:b/>
          <w:bCs/>
          <w:i/>
          <w:iCs/>
        </w:rPr>
        <w:t>info</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ofc</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ru</w:t>
      </w:r>
    </w:p>
    <w:p w:rsidR="000F7BFC" w:rsidRPr="006C1A07" w:rsidRDefault="00CA0562" w:rsidP="000F7BFC">
      <w:pPr>
        <w:pStyle w:val="ConsNormal"/>
        <w:ind w:right="0" w:firstLine="540"/>
        <w:rPr>
          <w:rStyle w:val="af3"/>
          <w:rFonts w:ascii="Times New Roman" w:hAnsi="Times New Roman" w:cs="Times New Roman"/>
          <w:b/>
          <w:bCs/>
          <w:i/>
          <w:iCs/>
          <w:lang w:val="ru-RU"/>
        </w:rPr>
      </w:pPr>
      <w:r w:rsidRPr="006C1A07">
        <w:rPr>
          <w:rFonts w:ascii="Times New Roman" w:hAnsi="Times New Roman" w:cs="Times New Roman"/>
          <w:lang w:val="ru-RU"/>
        </w:rPr>
        <w:t>Адрес страницы (страниц) в сети Интернет, на которой (на которых) доступна информация об эмитенте, размещенных и/или размещаемых им ценных бумагах:</w:t>
      </w:r>
      <w:r w:rsidR="00671EB7" w:rsidRPr="006C1A07">
        <w:rPr>
          <w:rFonts w:ascii="Times New Roman" w:hAnsi="Times New Roman" w:cs="Times New Roman"/>
          <w:lang w:val="ru-RU"/>
        </w:rPr>
        <w:t xml:space="preserve"> </w:t>
      </w:r>
      <w:hyperlink r:id="rId28" w:history="1">
        <w:r w:rsidR="000F7BFC" w:rsidRPr="006C1A07">
          <w:rPr>
            <w:rStyle w:val="af3"/>
            <w:rFonts w:ascii="Times New Roman" w:hAnsi="Times New Roman" w:cs="Times New Roman"/>
            <w:b/>
            <w:bCs/>
            <w:i/>
            <w:iCs/>
          </w:rPr>
          <w:t>www</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otkritiefc</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ru</w:t>
        </w:r>
      </w:hyperlink>
      <w:r w:rsidR="000F7BFC" w:rsidRPr="006C1A07">
        <w:rPr>
          <w:rStyle w:val="af3"/>
          <w:rFonts w:ascii="Times New Roman" w:hAnsi="Times New Roman" w:cs="Times New Roman"/>
          <w:bCs/>
          <w:iCs/>
          <w:lang w:val="ru-RU"/>
        </w:rPr>
        <w:t>,</w:t>
      </w:r>
      <w:r w:rsidR="000F7BFC" w:rsidRPr="006C1A07">
        <w:rPr>
          <w:rStyle w:val="af3"/>
          <w:rFonts w:ascii="Times New Roman" w:hAnsi="Times New Roman" w:cs="Times New Roman"/>
          <w:b/>
          <w:bCs/>
          <w:i/>
          <w:iCs/>
          <w:lang w:val="ru-RU"/>
        </w:rPr>
        <w:t xml:space="preserve"> </w:t>
      </w:r>
      <w:hyperlink r:id="rId29" w:history="1">
        <w:r w:rsidR="000F7BFC" w:rsidRPr="006C1A07">
          <w:rPr>
            <w:rStyle w:val="af3"/>
            <w:rFonts w:ascii="Times New Roman" w:hAnsi="Times New Roman" w:cs="Times New Roman"/>
            <w:b/>
            <w:bCs/>
            <w:i/>
            <w:iCs/>
          </w:rPr>
          <w:t>www</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e</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disclosure</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ru</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portal</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company</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aspx</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id</w:t>
        </w:r>
        <w:r w:rsidR="000F7BFC" w:rsidRPr="006C1A07">
          <w:rPr>
            <w:rStyle w:val="af3"/>
            <w:rFonts w:ascii="Times New Roman" w:hAnsi="Times New Roman" w:cs="Times New Roman"/>
            <w:b/>
            <w:bCs/>
            <w:i/>
            <w:iCs/>
            <w:lang w:val="ru-RU"/>
          </w:rPr>
          <w:t>=235</w:t>
        </w:r>
      </w:hyperlink>
    </w:p>
    <w:p w:rsidR="00CA0562" w:rsidRPr="006C1A07" w:rsidRDefault="00CA0562" w:rsidP="00DE6E0C">
      <w:pPr>
        <w:pStyle w:val="ConsNormal"/>
        <w:ind w:right="0" w:firstLine="540"/>
        <w:rPr>
          <w:rStyle w:val="af3"/>
          <w:rFonts w:ascii="Times New Roman" w:hAnsi="Times New Roman" w:cs="Times New Roman"/>
          <w:b/>
          <w:bCs/>
          <w:i/>
          <w:lang w:val="ru-RU"/>
        </w:rPr>
      </w:pPr>
      <w:r w:rsidRPr="006C1A07">
        <w:rPr>
          <w:rStyle w:val="af3"/>
          <w:rFonts w:ascii="Times New Roman" w:hAnsi="Times New Roman" w:cs="Times New Roman"/>
          <w:b/>
          <w:bCs/>
          <w:i/>
          <w:lang w:val="ru-RU"/>
        </w:rPr>
        <w:t xml:space="preserve"> </w:t>
      </w:r>
    </w:p>
    <w:p w:rsidR="002E00F5" w:rsidRPr="006C1A07" w:rsidRDefault="002E00F5" w:rsidP="00DE6E0C">
      <w:pPr>
        <w:pStyle w:val="ConsNormal"/>
        <w:ind w:right="0" w:firstLine="540"/>
        <w:rPr>
          <w:rFonts w:ascii="Times New Roman" w:hAnsi="Times New Roman" w:cs="Times New Roman"/>
          <w:b/>
          <w:i/>
          <w:lang w:val="ru-RU" w:eastAsia="en-US"/>
        </w:rPr>
      </w:pPr>
      <w:r w:rsidRPr="006C1A07">
        <w:rPr>
          <w:rFonts w:ascii="Times New Roman" w:hAnsi="Times New Roman" w:cs="Times New Roman"/>
          <w:lang w:val="ru-RU"/>
        </w:rPr>
        <w:t xml:space="preserve">Специальное подразделение эмитента (третьего лица) по работе с </w:t>
      </w:r>
      <w:r w:rsidR="00843787" w:rsidRPr="006C1A07">
        <w:rPr>
          <w:rFonts w:ascii="Times New Roman" w:hAnsi="Times New Roman" w:cs="Times New Roman"/>
          <w:lang w:val="ru-RU"/>
        </w:rPr>
        <w:t xml:space="preserve">акционерами и </w:t>
      </w:r>
      <w:r w:rsidRPr="006C1A07">
        <w:rPr>
          <w:rFonts w:ascii="Times New Roman" w:hAnsi="Times New Roman" w:cs="Times New Roman"/>
          <w:lang w:val="ru-RU"/>
        </w:rPr>
        <w:t xml:space="preserve">инвесторами </w:t>
      </w:r>
      <w:r w:rsidR="00843787" w:rsidRPr="006C1A07">
        <w:rPr>
          <w:rFonts w:ascii="Times New Roman" w:hAnsi="Times New Roman" w:cs="Times New Roman"/>
          <w:lang w:val="ru-RU"/>
        </w:rPr>
        <w:t>Э</w:t>
      </w:r>
      <w:r w:rsidRPr="006C1A07">
        <w:rPr>
          <w:rFonts w:ascii="Times New Roman" w:hAnsi="Times New Roman" w:cs="Times New Roman"/>
          <w:lang w:val="ru-RU"/>
        </w:rPr>
        <w:t>митента</w:t>
      </w:r>
      <w:r w:rsidR="008C470F" w:rsidRPr="006C1A07">
        <w:rPr>
          <w:rFonts w:ascii="Times New Roman" w:hAnsi="Times New Roman" w:cs="Times New Roman"/>
          <w:lang w:val="ru-RU"/>
        </w:rPr>
        <w:t>:</w:t>
      </w:r>
      <w:r w:rsidRPr="006C1A07">
        <w:rPr>
          <w:rFonts w:ascii="Times New Roman" w:hAnsi="Times New Roman" w:cs="Times New Roman"/>
          <w:b/>
          <w:i/>
          <w:lang w:val="ru-RU" w:eastAsia="en-US"/>
        </w:rPr>
        <w:t xml:space="preserve"> </w:t>
      </w:r>
      <w:r w:rsidR="000F7BFC" w:rsidRPr="006C1A07">
        <w:rPr>
          <w:rFonts w:ascii="Times New Roman" w:hAnsi="Times New Roman" w:cs="Times New Roman"/>
          <w:b/>
          <w:i/>
          <w:lang w:val="ru-RU"/>
        </w:rPr>
        <w:t>Департамент по управлению взаимоотношениями с инвесторами</w:t>
      </w:r>
    </w:p>
    <w:p w:rsidR="008C470F" w:rsidRPr="006C1A07" w:rsidRDefault="008C470F" w:rsidP="008C470F">
      <w:pPr>
        <w:pStyle w:val="ConsNormal"/>
        <w:ind w:right="0" w:firstLine="540"/>
        <w:rPr>
          <w:rFonts w:ascii="Times New Roman" w:hAnsi="Times New Roman" w:cs="Times New Roman"/>
          <w:b/>
          <w:i/>
          <w:lang w:val="ru-RU" w:eastAsia="en-US"/>
        </w:rPr>
      </w:pPr>
      <w:r w:rsidRPr="006C1A07">
        <w:rPr>
          <w:rFonts w:ascii="Times New Roman" w:hAnsi="Times New Roman" w:cs="Times New Roman"/>
          <w:lang w:val="ru-RU"/>
        </w:rPr>
        <w:t xml:space="preserve">Место нахождения </w:t>
      </w:r>
      <w:r w:rsidR="000F7BFC" w:rsidRPr="006C1A07">
        <w:rPr>
          <w:rFonts w:ascii="Times New Roman" w:hAnsi="Times New Roman" w:cs="Times New Roman"/>
          <w:lang w:val="ru-RU"/>
        </w:rPr>
        <w:t>(п</w:t>
      </w:r>
      <w:r w:rsidRPr="006C1A07">
        <w:rPr>
          <w:rFonts w:ascii="Times New Roman" w:hAnsi="Times New Roman" w:cs="Times New Roman"/>
          <w:lang w:val="ru-RU"/>
        </w:rPr>
        <w:t>очтовый адрес</w:t>
      </w:r>
      <w:r w:rsidR="000F7BFC" w:rsidRPr="006C1A07">
        <w:rPr>
          <w:rFonts w:ascii="Times New Roman" w:hAnsi="Times New Roman" w:cs="Times New Roman"/>
          <w:lang w:val="ru-RU"/>
        </w:rPr>
        <w:t>)</w:t>
      </w:r>
      <w:r w:rsidRPr="006C1A07">
        <w:rPr>
          <w:rFonts w:ascii="Times New Roman" w:hAnsi="Times New Roman" w:cs="Times New Roman"/>
          <w:lang w:val="ru-RU"/>
        </w:rPr>
        <w:t>:</w:t>
      </w:r>
      <w:r w:rsidRPr="006C1A07">
        <w:rPr>
          <w:b/>
          <w:bCs/>
          <w:i/>
          <w:iCs/>
          <w:lang w:val="ru-RU"/>
        </w:rPr>
        <w:t xml:space="preserve"> </w:t>
      </w:r>
      <w:r w:rsidR="000F7BFC" w:rsidRPr="006C1A07">
        <w:rPr>
          <w:rFonts w:ascii="Times New Roman" w:hAnsi="Times New Roman" w:cs="Times New Roman"/>
          <w:b/>
          <w:i/>
          <w:lang w:val="ru-RU" w:eastAsia="en-US"/>
        </w:rPr>
        <w:t>107029, г.Москва, ул. Электрозаводская, д. 27. стр. 9</w:t>
      </w:r>
    </w:p>
    <w:p w:rsidR="008C470F" w:rsidRPr="006C1A07" w:rsidRDefault="008C470F" w:rsidP="008C470F">
      <w:pPr>
        <w:ind w:firstLine="540"/>
        <w:jc w:val="both"/>
        <w:rPr>
          <w:b/>
          <w:bCs/>
          <w:i/>
          <w:iCs/>
        </w:rPr>
      </w:pPr>
      <w:r w:rsidRPr="006C1A07">
        <w:t>Номер телефона</w:t>
      </w:r>
      <w:r w:rsidR="000F7BFC" w:rsidRPr="006C1A07">
        <w:t xml:space="preserve"> и факса</w:t>
      </w:r>
      <w:r w:rsidRPr="006C1A07">
        <w:t>:</w:t>
      </w:r>
      <w:r w:rsidRPr="006C1A07">
        <w:rPr>
          <w:color w:val="1F497D"/>
        </w:rPr>
        <w:t xml:space="preserve"> </w:t>
      </w:r>
      <w:r w:rsidR="000F7BFC" w:rsidRPr="006C1A07">
        <w:rPr>
          <w:b/>
          <w:i/>
          <w:lang w:eastAsia="en-US"/>
        </w:rPr>
        <w:t>+7 (495) 424-96-46</w:t>
      </w:r>
    </w:p>
    <w:p w:rsidR="008C470F" w:rsidRPr="006C1A07" w:rsidRDefault="008C470F" w:rsidP="008C470F">
      <w:pPr>
        <w:pStyle w:val="ConsNormal"/>
        <w:ind w:right="0" w:firstLine="540"/>
        <w:rPr>
          <w:rFonts w:ascii="Times New Roman" w:hAnsi="Times New Roman" w:cs="Times New Roman"/>
          <w:lang w:val="ru-RU"/>
        </w:rPr>
      </w:pPr>
      <w:r w:rsidRPr="006C1A07">
        <w:rPr>
          <w:rFonts w:ascii="Times New Roman" w:hAnsi="Times New Roman" w:cs="Times New Roman"/>
          <w:lang w:val="ru-RU"/>
        </w:rPr>
        <w:t xml:space="preserve">Адрес электронной почты: </w:t>
      </w:r>
      <w:r w:rsidR="000F7BFC" w:rsidRPr="006C1A07">
        <w:rPr>
          <w:rStyle w:val="af3"/>
          <w:rFonts w:ascii="Times New Roman" w:hAnsi="Times New Roman" w:cs="Times New Roman"/>
          <w:b/>
          <w:bCs/>
          <w:i/>
          <w:iCs/>
        </w:rPr>
        <w:t>ir</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open</w:t>
      </w:r>
      <w:r w:rsidR="000F7BFC" w:rsidRPr="006C1A07">
        <w:rPr>
          <w:rStyle w:val="af3"/>
          <w:rFonts w:ascii="Times New Roman" w:hAnsi="Times New Roman" w:cs="Times New Roman"/>
          <w:b/>
          <w:bCs/>
          <w:i/>
          <w:iCs/>
          <w:lang w:val="ru-RU"/>
        </w:rPr>
        <w:t>.</w:t>
      </w:r>
      <w:r w:rsidR="000F7BFC" w:rsidRPr="006C1A07">
        <w:rPr>
          <w:rStyle w:val="af3"/>
          <w:rFonts w:ascii="Times New Roman" w:hAnsi="Times New Roman" w:cs="Times New Roman"/>
          <w:b/>
          <w:bCs/>
          <w:i/>
          <w:iCs/>
        </w:rPr>
        <w:t>ru</w:t>
      </w:r>
    </w:p>
    <w:p w:rsidR="008C470F" w:rsidRPr="006C1A07" w:rsidRDefault="008C470F" w:rsidP="008C470F">
      <w:pPr>
        <w:ind w:firstLine="540"/>
        <w:rPr>
          <w:rFonts w:ascii="Calibri" w:hAnsi="Calibri"/>
          <w:color w:val="1F497D"/>
        </w:rPr>
      </w:pPr>
      <w:r w:rsidRPr="006C1A07">
        <w:t xml:space="preserve">Адрес страницы (страниц) в сети Интернет: </w:t>
      </w:r>
      <w:hyperlink r:id="rId30" w:history="1">
        <w:r w:rsidR="000F7BFC" w:rsidRPr="006C1A07">
          <w:rPr>
            <w:rStyle w:val="af3"/>
            <w:b/>
            <w:bCs/>
            <w:i/>
            <w:iCs/>
            <w:lang w:val="en-US"/>
          </w:rPr>
          <w:t>www</w:t>
        </w:r>
        <w:r w:rsidR="000F7BFC" w:rsidRPr="006C1A07">
          <w:rPr>
            <w:rStyle w:val="af3"/>
            <w:b/>
            <w:bCs/>
            <w:i/>
            <w:iCs/>
          </w:rPr>
          <w:t>.</w:t>
        </w:r>
        <w:r w:rsidR="000F7BFC" w:rsidRPr="006C1A07">
          <w:rPr>
            <w:rStyle w:val="af3"/>
            <w:b/>
            <w:bCs/>
            <w:i/>
            <w:iCs/>
            <w:lang w:val="en-US"/>
          </w:rPr>
          <w:t>otkritiefc</w:t>
        </w:r>
        <w:r w:rsidR="000F7BFC" w:rsidRPr="006C1A07">
          <w:rPr>
            <w:rStyle w:val="af3"/>
            <w:b/>
            <w:bCs/>
            <w:i/>
            <w:iCs/>
          </w:rPr>
          <w:t>.</w:t>
        </w:r>
        <w:r w:rsidR="000F7BFC" w:rsidRPr="006C1A07">
          <w:rPr>
            <w:rStyle w:val="af3"/>
            <w:b/>
            <w:bCs/>
            <w:i/>
            <w:iCs/>
            <w:lang w:val="en-US"/>
          </w:rPr>
          <w:t>ru</w:t>
        </w:r>
      </w:hyperlink>
      <w:r w:rsidR="000F7BFC" w:rsidRPr="006C1A07">
        <w:rPr>
          <w:rStyle w:val="af3"/>
          <w:b/>
          <w:bCs/>
          <w:i/>
          <w:iCs/>
        </w:rPr>
        <w:t xml:space="preserve">, </w:t>
      </w:r>
      <w:r w:rsidR="000F7BFC" w:rsidRPr="006C1A07">
        <w:rPr>
          <w:rStyle w:val="af3"/>
          <w:b/>
          <w:bCs/>
          <w:i/>
          <w:iCs/>
          <w:lang w:val="en-US"/>
        </w:rPr>
        <w:t>http</w:t>
      </w:r>
      <w:r w:rsidR="000F7BFC" w:rsidRPr="006C1A07">
        <w:rPr>
          <w:rStyle w:val="af3"/>
          <w:b/>
          <w:bCs/>
          <w:i/>
          <w:iCs/>
        </w:rPr>
        <w:t>://</w:t>
      </w:r>
      <w:r w:rsidR="000F7BFC" w:rsidRPr="006C1A07">
        <w:rPr>
          <w:rStyle w:val="af3"/>
          <w:b/>
          <w:bCs/>
          <w:i/>
          <w:iCs/>
          <w:lang w:val="en-US"/>
        </w:rPr>
        <w:t>ir</w:t>
      </w:r>
      <w:r w:rsidR="000F7BFC" w:rsidRPr="006C1A07">
        <w:rPr>
          <w:rStyle w:val="af3"/>
          <w:b/>
          <w:bCs/>
          <w:i/>
          <w:iCs/>
        </w:rPr>
        <w:t>.</w:t>
      </w:r>
      <w:r w:rsidR="000F7BFC" w:rsidRPr="006C1A07">
        <w:rPr>
          <w:rStyle w:val="af3"/>
          <w:b/>
          <w:bCs/>
          <w:i/>
          <w:iCs/>
          <w:lang w:val="en-US"/>
        </w:rPr>
        <w:t>otkritiefc</w:t>
      </w:r>
      <w:r w:rsidR="000F7BFC" w:rsidRPr="006C1A07">
        <w:rPr>
          <w:rStyle w:val="af3"/>
          <w:b/>
          <w:bCs/>
          <w:i/>
          <w:iCs/>
        </w:rPr>
        <w:t>.</w:t>
      </w:r>
      <w:r w:rsidR="000F7BFC" w:rsidRPr="006C1A07">
        <w:rPr>
          <w:rStyle w:val="af3"/>
          <w:b/>
          <w:bCs/>
          <w:i/>
          <w:iCs/>
          <w:lang w:val="en-US"/>
        </w:rPr>
        <w:t>ru</w:t>
      </w:r>
      <w:r w:rsidR="000F7BFC" w:rsidRPr="006C1A07">
        <w:rPr>
          <w:rStyle w:val="af3"/>
          <w:b/>
          <w:bCs/>
          <w:i/>
          <w:iCs/>
        </w:rPr>
        <w:t>/</w:t>
      </w:r>
    </w:p>
    <w:p w:rsidR="00F46D05" w:rsidRPr="006C1A07" w:rsidRDefault="00F46D05" w:rsidP="00DE6E0C">
      <w:pPr>
        <w:pStyle w:val="ConsNormal"/>
        <w:ind w:right="0" w:firstLine="540"/>
        <w:rPr>
          <w:rFonts w:ascii="Times New Roman" w:hAnsi="Times New Roman" w:cs="Times New Roman"/>
          <w:sz w:val="22"/>
          <w:szCs w:val="22"/>
          <w:lang w:val="ru-RU"/>
        </w:rPr>
      </w:pPr>
    </w:p>
    <w:p w:rsidR="00CA0562" w:rsidRPr="006C1A07" w:rsidRDefault="00CA0562" w:rsidP="007E3CEB">
      <w:pPr>
        <w:pStyle w:val="3"/>
      </w:pPr>
      <w:bookmarkStart w:id="61" w:name="_Toc411871016"/>
      <w:r w:rsidRPr="006C1A07">
        <w:t>4.1.5. Идентификационный номер налогоплательщика</w:t>
      </w:r>
      <w:bookmarkEnd w:id="61"/>
    </w:p>
    <w:p w:rsidR="00CA0562" w:rsidRPr="006C1A07" w:rsidRDefault="00CA0562" w:rsidP="0037618C">
      <w:pPr>
        <w:pStyle w:val="ConsPlusNonformat"/>
        <w:widowControl/>
        <w:ind w:firstLine="567"/>
        <w:jc w:val="both"/>
        <w:rPr>
          <w:rFonts w:ascii="Times New Roman" w:hAnsi="Times New Roman" w:cs="Times New Roman"/>
          <w:b/>
          <w:i/>
          <w:sz w:val="22"/>
          <w:szCs w:val="22"/>
        </w:rPr>
      </w:pPr>
    </w:p>
    <w:p w:rsidR="0037618C" w:rsidRPr="006C1A07" w:rsidRDefault="000F7BFC" w:rsidP="004508A6">
      <w:pPr>
        <w:tabs>
          <w:tab w:val="left" w:pos="2074"/>
        </w:tabs>
        <w:ind w:firstLine="567"/>
        <w:rPr>
          <w:b/>
          <w:i/>
        </w:rPr>
      </w:pPr>
      <w:r w:rsidRPr="006C1A07">
        <w:rPr>
          <w:b/>
          <w:i/>
        </w:rPr>
        <w:t>7706092528</w:t>
      </w:r>
    </w:p>
    <w:p w:rsidR="00671EB7" w:rsidRPr="006C1A07" w:rsidRDefault="00671EB7" w:rsidP="0037618C">
      <w:pPr>
        <w:pStyle w:val="3"/>
        <w:rPr>
          <w:sz w:val="20"/>
          <w:szCs w:val="20"/>
        </w:rPr>
      </w:pPr>
    </w:p>
    <w:p w:rsidR="00CA0562" w:rsidRPr="006C1A07" w:rsidRDefault="00CA0562" w:rsidP="0037618C">
      <w:pPr>
        <w:pStyle w:val="3"/>
      </w:pPr>
      <w:bookmarkStart w:id="62" w:name="_Toc411871017"/>
      <w:r w:rsidRPr="006C1A07">
        <w:t>4.1.6. Филиалы и представительства эмитента</w:t>
      </w:r>
      <w:bookmarkEnd w:id="62"/>
    </w:p>
    <w:p w:rsidR="00CA0562" w:rsidRPr="006C1A07" w:rsidRDefault="00CA0562" w:rsidP="00095CD3">
      <w:pPr>
        <w:pStyle w:val="ConsPlusNormal"/>
        <w:widowControl/>
        <w:ind w:firstLine="567"/>
        <w:jc w:val="both"/>
        <w:rPr>
          <w:rFonts w:ascii="Times New Roman" w:hAnsi="Times New Roman" w:cs="Times New Roman"/>
          <w:b/>
          <w:i/>
          <w:sz w:val="22"/>
          <w:szCs w:val="22"/>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110ECE">
      <w:pPr>
        <w:pStyle w:val="22"/>
        <w:rPr>
          <w:sz w:val="22"/>
          <w:szCs w:val="22"/>
        </w:rPr>
      </w:pPr>
      <w:bookmarkStart w:id="63" w:name="_Toc411871018"/>
      <w:r w:rsidRPr="006C1A07">
        <w:rPr>
          <w:sz w:val="22"/>
          <w:szCs w:val="22"/>
        </w:rPr>
        <w:t>4.2. Основная хозяйственная деятельность эмитента</w:t>
      </w:r>
      <w:bookmarkEnd w:id="63"/>
    </w:p>
    <w:p w:rsidR="00CA0562" w:rsidRPr="006C1A07" w:rsidRDefault="00CA0562" w:rsidP="00110ECE">
      <w:pPr>
        <w:pStyle w:val="3"/>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110ECE">
      <w:pPr>
        <w:pStyle w:val="22"/>
        <w:rPr>
          <w:sz w:val="22"/>
          <w:szCs w:val="22"/>
        </w:rPr>
      </w:pPr>
      <w:bookmarkStart w:id="64" w:name="_Toc411871019"/>
      <w:r w:rsidRPr="006C1A07">
        <w:rPr>
          <w:sz w:val="22"/>
          <w:szCs w:val="22"/>
        </w:rPr>
        <w:t>4.3. Планы будущей деятельности эмитента</w:t>
      </w:r>
      <w:bookmarkEnd w:id="64"/>
    </w:p>
    <w:p w:rsidR="00CA0562" w:rsidRPr="006C1A07" w:rsidRDefault="00CA0562">
      <w:pPr>
        <w:pStyle w:val="ConsPlusNonformat"/>
        <w:widowControl/>
        <w:jc w:val="both"/>
        <w:rPr>
          <w:rFonts w:ascii="Times New Roman" w:hAnsi="Times New Roman" w:cs="Times New Roman"/>
          <w:sz w:val="22"/>
          <w:szCs w:val="22"/>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rsidP="000D62AD">
      <w:pPr>
        <w:ind w:firstLine="567"/>
        <w:jc w:val="both"/>
        <w:rPr>
          <w:b/>
          <w:i/>
          <w:sz w:val="22"/>
          <w:szCs w:val="22"/>
        </w:rPr>
      </w:pPr>
    </w:p>
    <w:p w:rsidR="00CA0562" w:rsidRPr="006C1A07" w:rsidRDefault="00CA0562" w:rsidP="00110ECE">
      <w:pPr>
        <w:pStyle w:val="22"/>
        <w:rPr>
          <w:sz w:val="22"/>
          <w:szCs w:val="22"/>
        </w:rPr>
      </w:pPr>
      <w:bookmarkStart w:id="65" w:name="_Toc411871020"/>
      <w:r w:rsidRPr="006C1A07">
        <w:rPr>
          <w:sz w:val="22"/>
          <w:szCs w:val="22"/>
        </w:rPr>
        <w:t>4.4. Участие эмитента в промышленных, банковских и финансовых группах, холдингах, концернах и ассоциациях</w:t>
      </w:r>
      <w:bookmarkEnd w:id="65"/>
    </w:p>
    <w:p w:rsidR="00CA0562" w:rsidRPr="006C1A07" w:rsidRDefault="00CA0562">
      <w:pPr>
        <w:pStyle w:val="ConsPlusNonformat"/>
        <w:widowControl/>
        <w:jc w:val="both"/>
        <w:rPr>
          <w:rFonts w:ascii="Times New Roman" w:hAnsi="Times New Roman" w:cs="Times New Roman"/>
          <w:sz w:val="22"/>
          <w:szCs w:val="22"/>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110ECE">
      <w:pPr>
        <w:pStyle w:val="22"/>
        <w:rPr>
          <w:sz w:val="22"/>
          <w:szCs w:val="22"/>
        </w:rPr>
      </w:pPr>
      <w:bookmarkStart w:id="66" w:name="_Toc411871021"/>
      <w:r w:rsidRPr="006C1A07">
        <w:rPr>
          <w:sz w:val="22"/>
          <w:szCs w:val="22"/>
        </w:rPr>
        <w:t>4.5. Дочерние и зависимые хозяйственные общества эмитента</w:t>
      </w:r>
      <w:bookmarkEnd w:id="66"/>
      <w:r w:rsidRPr="006C1A07">
        <w:rPr>
          <w:sz w:val="22"/>
          <w:szCs w:val="22"/>
        </w:rPr>
        <w:t xml:space="preserve"> </w:t>
      </w:r>
    </w:p>
    <w:p w:rsidR="00CA0562" w:rsidRPr="006C1A07" w:rsidRDefault="00CA0562" w:rsidP="00105F1E">
      <w:pPr>
        <w:pStyle w:val="ConsNormal"/>
        <w:ind w:right="0" w:firstLine="540"/>
        <w:rPr>
          <w:rFonts w:ascii="Times New Roman" w:hAnsi="Times New Roman" w:cs="Times New Roman"/>
          <w:lang w:val="ru-RU"/>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rsidP="00C82DA0">
      <w:pPr>
        <w:pStyle w:val="ConsNormal"/>
        <w:ind w:right="0"/>
        <w:rPr>
          <w:rFonts w:ascii="Times New Roman" w:hAnsi="Times New Roman" w:cs="Times New Roman"/>
          <w:sz w:val="22"/>
          <w:szCs w:val="22"/>
          <w:lang w:val="ru-RU"/>
        </w:rPr>
      </w:pPr>
    </w:p>
    <w:p w:rsidR="00CA0562" w:rsidRPr="006C1A07" w:rsidRDefault="00CA0562" w:rsidP="00110ECE">
      <w:pPr>
        <w:pStyle w:val="22"/>
        <w:rPr>
          <w:sz w:val="22"/>
          <w:szCs w:val="22"/>
        </w:rPr>
      </w:pPr>
      <w:bookmarkStart w:id="67" w:name="_Toc411871022"/>
      <w:r w:rsidRPr="006C1A07">
        <w:rPr>
          <w:sz w:val="22"/>
          <w:szCs w:val="22"/>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7"/>
    </w:p>
    <w:p w:rsidR="00CA0562" w:rsidRPr="006C1A07" w:rsidRDefault="00CA0562" w:rsidP="00110ECE">
      <w:pPr>
        <w:pStyle w:val="3"/>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autoSpaceDE/>
        <w:autoSpaceDN/>
        <w:rPr>
          <w:b/>
          <w:i/>
          <w:sz w:val="24"/>
          <w:szCs w:val="24"/>
        </w:rPr>
      </w:pPr>
    </w:p>
    <w:p w:rsidR="00CA0562" w:rsidRPr="006C1A07" w:rsidRDefault="00CA0562" w:rsidP="00110ECE">
      <w:pPr>
        <w:pStyle w:val="22"/>
        <w:rPr>
          <w:sz w:val="22"/>
          <w:szCs w:val="22"/>
        </w:rPr>
      </w:pPr>
      <w:bookmarkStart w:id="68" w:name="_Toc411871023"/>
      <w:r w:rsidRPr="006C1A07">
        <w:rPr>
          <w:sz w:val="22"/>
          <w:szCs w:val="22"/>
        </w:rPr>
        <w:t>4.7. Подконтрольные эмитенту организации, имеющие для него существенное значение</w:t>
      </w:r>
      <w:bookmarkEnd w:id="68"/>
      <w:r w:rsidRPr="006C1A07">
        <w:rPr>
          <w:sz w:val="22"/>
          <w:szCs w:val="22"/>
        </w:rPr>
        <w:t xml:space="preserve"> </w:t>
      </w:r>
    </w:p>
    <w:p w:rsidR="00CA0562" w:rsidRPr="006C1A07" w:rsidRDefault="00CA0562" w:rsidP="004B4F12">
      <w:pPr>
        <w:adjustRightInd w:val="0"/>
        <w:ind w:firstLine="540"/>
        <w:jc w:val="both"/>
        <w:outlineLvl w:val="4"/>
        <w:rPr>
          <w:sz w:val="22"/>
          <w:szCs w:val="22"/>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4508A6" w:rsidRPr="006C1A07" w:rsidRDefault="004508A6" w:rsidP="004508A6">
      <w:pPr>
        <w:adjustRightInd w:val="0"/>
        <w:ind w:firstLine="567"/>
        <w:jc w:val="both"/>
        <w:rPr>
          <w:rFonts w:cs="Arial"/>
          <w:b/>
          <w:bCs/>
          <w:i/>
          <w:kern w:val="32"/>
          <w:sz w:val="24"/>
          <w:szCs w:val="24"/>
        </w:rPr>
      </w:pPr>
    </w:p>
    <w:p w:rsidR="00CA0562" w:rsidRPr="006C1A07" w:rsidRDefault="00CA0562" w:rsidP="00110ECE">
      <w:pPr>
        <w:pStyle w:val="10"/>
        <w:rPr>
          <w:sz w:val="24"/>
          <w:szCs w:val="24"/>
        </w:rPr>
      </w:pPr>
      <w:bookmarkStart w:id="69" w:name="_Toc411871024"/>
      <w:r w:rsidRPr="006C1A07">
        <w:rPr>
          <w:sz w:val="24"/>
          <w:szCs w:val="24"/>
        </w:rPr>
        <w:t>V. Сведения о финансово-хозяйственной деятельности эмитента</w:t>
      </w:r>
      <w:bookmarkEnd w:id="69"/>
    </w:p>
    <w:p w:rsidR="00CA0562" w:rsidRPr="006C1A07" w:rsidRDefault="00CA0562">
      <w:pPr>
        <w:pStyle w:val="ConsPlusNonformat"/>
        <w:widowControl/>
        <w:jc w:val="both"/>
        <w:rPr>
          <w:rFonts w:ascii="Times New Roman" w:hAnsi="Times New Roman" w:cs="Times New Roman"/>
          <w:sz w:val="22"/>
          <w:szCs w:val="22"/>
        </w:rPr>
      </w:pPr>
    </w:p>
    <w:p w:rsidR="004508A6" w:rsidRPr="006C1A07" w:rsidRDefault="004508A6" w:rsidP="004508A6">
      <w:pPr>
        <w:adjustRightInd w:val="0"/>
        <w:ind w:firstLine="567"/>
        <w:jc w:val="both"/>
        <w:rPr>
          <w:b/>
          <w:i/>
        </w:rPr>
      </w:pPr>
      <w:r w:rsidRPr="006C1A07">
        <w:rPr>
          <w:b/>
          <w:i/>
        </w:rPr>
        <w:t>В соответствии с пунктами 3.13 и 3.14 Положения о раскрытии информации информация по пунктам 5.1.-5.5.</w:t>
      </w:r>
      <w:r w:rsidR="008F53BD" w:rsidRPr="006C1A07">
        <w:rPr>
          <w:b/>
          <w:i/>
        </w:rPr>
        <w:t xml:space="preserve"> </w:t>
      </w:r>
      <w:r w:rsidRPr="006C1A07">
        <w:rPr>
          <w:b/>
          <w:i/>
        </w:rPr>
        <w:t>не включается в Проспект ценных бумаг.</w:t>
      </w:r>
    </w:p>
    <w:p w:rsidR="004508A6" w:rsidRPr="006C1A07" w:rsidRDefault="004508A6" w:rsidP="004508A6">
      <w:pPr>
        <w:adjustRightInd w:val="0"/>
        <w:ind w:firstLine="567"/>
        <w:jc w:val="both"/>
        <w:rPr>
          <w:b/>
          <w:i/>
        </w:rPr>
      </w:pPr>
    </w:p>
    <w:p w:rsidR="00CA0562" w:rsidRPr="006C1A07" w:rsidRDefault="00CA0562" w:rsidP="00280DC3">
      <w:pPr>
        <w:pStyle w:val="10"/>
        <w:rPr>
          <w:sz w:val="24"/>
          <w:szCs w:val="24"/>
        </w:rPr>
      </w:pPr>
      <w:bookmarkStart w:id="70" w:name="_Toc411871025"/>
      <w:r w:rsidRPr="006C1A07">
        <w:rPr>
          <w:sz w:val="24"/>
          <w:szCs w:val="24"/>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0"/>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F62C90">
      <w:pPr>
        <w:adjustRightInd w:val="0"/>
        <w:ind w:firstLine="567"/>
        <w:jc w:val="both"/>
        <w:rPr>
          <w:b/>
          <w:i/>
        </w:rPr>
      </w:pPr>
      <w:r w:rsidRPr="006C1A07">
        <w:rPr>
          <w:b/>
          <w:i/>
        </w:rPr>
        <w:t xml:space="preserve">В соответствии с пунктами 3.13 и 3.14 Положения о раскрытии информации информация по </w:t>
      </w:r>
      <w:r w:rsidR="00086874" w:rsidRPr="006C1A07">
        <w:rPr>
          <w:b/>
          <w:i/>
        </w:rPr>
        <w:t xml:space="preserve">пунктам 6.1.-6.8. </w:t>
      </w:r>
      <w:r w:rsidRPr="006C1A07">
        <w:rPr>
          <w:b/>
          <w:i/>
        </w:rPr>
        <w:t>не включается в Проспект ценных бумаг.</w:t>
      </w:r>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7C0520">
      <w:pPr>
        <w:pStyle w:val="ConsNormal"/>
        <w:ind w:right="0" w:firstLine="540"/>
        <w:rPr>
          <w:rFonts w:ascii="Times New Roman" w:hAnsi="Times New Roman" w:cs="Times New Roman"/>
          <w:sz w:val="22"/>
          <w:szCs w:val="22"/>
          <w:lang w:val="ru-RU"/>
        </w:rPr>
      </w:pPr>
    </w:p>
    <w:p w:rsidR="00CA0562" w:rsidRPr="006C1A07" w:rsidRDefault="00CA0562">
      <w:pPr>
        <w:autoSpaceDE/>
        <w:autoSpaceDN/>
        <w:rPr>
          <w:rFonts w:cs="Arial"/>
          <w:b/>
          <w:bCs/>
          <w:kern w:val="32"/>
          <w:sz w:val="24"/>
          <w:szCs w:val="24"/>
        </w:rPr>
      </w:pPr>
      <w:r w:rsidRPr="006C1A07">
        <w:rPr>
          <w:sz w:val="24"/>
          <w:szCs w:val="24"/>
        </w:rPr>
        <w:br w:type="page"/>
      </w:r>
    </w:p>
    <w:p w:rsidR="00CA0562" w:rsidRPr="006C1A07" w:rsidRDefault="00CA0562" w:rsidP="00280DC3">
      <w:pPr>
        <w:pStyle w:val="10"/>
        <w:rPr>
          <w:sz w:val="24"/>
          <w:szCs w:val="24"/>
        </w:rPr>
      </w:pPr>
      <w:bookmarkStart w:id="71" w:name="_Toc411871026"/>
      <w:r w:rsidRPr="006C1A07">
        <w:rPr>
          <w:sz w:val="24"/>
          <w:szCs w:val="24"/>
        </w:rPr>
        <w:lastRenderedPageBreak/>
        <w:t>VII. Сведения об участниках (акционерах) эмитента и о совершенных эмитентом сделках, в совершении которых имелась заинтересованность</w:t>
      </w:r>
      <w:bookmarkEnd w:id="71"/>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280DC3">
      <w:pPr>
        <w:pStyle w:val="22"/>
        <w:rPr>
          <w:sz w:val="22"/>
          <w:szCs w:val="22"/>
        </w:rPr>
      </w:pPr>
      <w:bookmarkStart w:id="72" w:name="_Toc411871027"/>
      <w:r w:rsidRPr="006C1A07">
        <w:rPr>
          <w:sz w:val="22"/>
          <w:szCs w:val="22"/>
        </w:rPr>
        <w:t>7.1. Сведения об общем количестве акционеров (участников) эмитента</w:t>
      </w:r>
      <w:bookmarkEnd w:id="72"/>
    </w:p>
    <w:p w:rsidR="00CA0562" w:rsidRPr="006C1A07" w:rsidRDefault="00CA0562">
      <w:pPr>
        <w:pStyle w:val="ConsPlusNonformat"/>
        <w:widowControl/>
        <w:jc w:val="both"/>
        <w:rPr>
          <w:rFonts w:ascii="Times New Roman" w:hAnsi="Times New Roman" w:cs="Times New Roman"/>
          <w:sz w:val="22"/>
          <w:szCs w:val="22"/>
        </w:rPr>
      </w:pPr>
    </w:p>
    <w:p w:rsidR="00CB317F" w:rsidRPr="006C1A07" w:rsidRDefault="00CB317F" w:rsidP="00CB317F">
      <w:pPr>
        <w:adjustRightInd w:val="0"/>
        <w:ind w:firstLine="567"/>
        <w:jc w:val="both"/>
      </w:pPr>
      <w:r w:rsidRPr="006C1A07">
        <w:t xml:space="preserve">Общее количество акционеров кредитной организации - эмитента на дату утверждения проспекта ценных бумаг: </w:t>
      </w:r>
      <w:r w:rsidRPr="006C1A07">
        <w:rPr>
          <w:b/>
          <w:bCs/>
          <w:i/>
          <w:iCs/>
        </w:rPr>
        <w:t>более 17</w:t>
      </w:r>
    </w:p>
    <w:p w:rsidR="00CB317F" w:rsidRPr="006C1A07" w:rsidRDefault="00CB317F" w:rsidP="00CB317F">
      <w:pPr>
        <w:ind w:firstLine="540"/>
        <w:jc w:val="both"/>
        <w:rPr>
          <w:rFonts w:ascii="Calibri" w:hAnsi="Calibri"/>
          <w:b/>
          <w:bCs/>
          <w:i/>
          <w:iCs/>
          <w:sz w:val="22"/>
          <w:szCs w:val="22"/>
        </w:rPr>
      </w:pPr>
      <w:r w:rsidRPr="006C1A07">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Pr="006C1A07">
        <w:rPr>
          <w:b/>
          <w:bCs/>
          <w:i/>
          <w:iCs/>
        </w:rPr>
        <w:t>2</w:t>
      </w:r>
    </w:p>
    <w:p w:rsidR="00CB317F" w:rsidRPr="006C1A07" w:rsidRDefault="00CB317F" w:rsidP="00CB317F">
      <w:pPr>
        <w:ind w:firstLine="540"/>
        <w:jc w:val="both"/>
        <w:rPr>
          <w:b/>
          <w:bCs/>
          <w:i/>
          <w:iCs/>
        </w:rPr>
      </w:pPr>
      <w:r w:rsidRPr="006C1A07">
        <w:t xml:space="preserve">В состав лиц, зарегистрированных в реестре акционеров эмитента, входят номинальные держатели акций эмитента. Общее количество номинальных держателей акций эмитента: </w:t>
      </w:r>
      <w:r w:rsidRPr="006C1A07">
        <w:rPr>
          <w:b/>
          <w:bCs/>
          <w:i/>
          <w:iCs/>
        </w:rPr>
        <w:t>2</w:t>
      </w:r>
    </w:p>
    <w:p w:rsidR="00CB317F" w:rsidRPr="006C1A07" w:rsidRDefault="00CB317F" w:rsidP="00CB317F">
      <w:pPr>
        <w:ind w:firstLine="567"/>
        <w:jc w:val="both"/>
        <w:rPr>
          <w:b/>
          <w:bCs/>
          <w:i/>
          <w:iCs/>
        </w:rPr>
      </w:pPr>
      <w:r w:rsidRPr="006C1A07">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w:t>
      </w:r>
      <w:r w:rsidRPr="006C1A07">
        <w:rPr>
          <w:b/>
          <w:bCs/>
          <w:i/>
          <w:iCs/>
        </w:rPr>
        <w:t>число лиц – 98. Список составлен в отношении обыкновенных именных бездокументарных акций ПАО Банк «ФК Открытие» (индивидуальный государственный регистрационный номер выпуска – 10102209</w:t>
      </w:r>
      <w:r w:rsidRPr="006C1A07">
        <w:rPr>
          <w:b/>
          <w:bCs/>
          <w:i/>
          <w:iCs/>
          <w:lang w:val="en-US"/>
        </w:rPr>
        <w:t>B</w:t>
      </w:r>
      <w:r w:rsidRPr="006C1A07">
        <w:rPr>
          <w:b/>
          <w:bCs/>
          <w:i/>
          <w:iCs/>
        </w:rPr>
        <w:t>) и  привилегированных именных бездокументарных акций с неопределенным размером дивиденда (индивидуальный государственный регистрационный номер выпуска – 20102209B).</w:t>
      </w:r>
    </w:p>
    <w:p w:rsidR="00CB317F" w:rsidRPr="006C1A07" w:rsidRDefault="00CB317F" w:rsidP="00CB317F">
      <w:pPr>
        <w:ind w:firstLine="540"/>
        <w:jc w:val="both"/>
      </w:pPr>
      <w:r w:rsidRPr="006C1A07">
        <w:t xml:space="preserve">Дата составления такого списка: </w:t>
      </w:r>
      <w:r w:rsidRPr="006C1A07">
        <w:rPr>
          <w:b/>
          <w:bCs/>
          <w:i/>
          <w:iCs/>
        </w:rPr>
        <w:t>21.12.2014</w:t>
      </w:r>
    </w:p>
    <w:p w:rsidR="00CB317F" w:rsidRPr="006C1A07" w:rsidRDefault="00CB317F" w:rsidP="003C5F77">
      <w:pPr>
        <w:adjustRightInd w:val="0"/>
        <w:ind w:firstLine="567"/>
        <w:jc w:val="both"/>
        <w:rPr>
          <w:sz w:val="22"/>
          <w:szCs w:val="22"/>
        </w:rPr>
      </w:pPr>
    </w:p>
    <w:p w:rsidR="00CA0562" w:rsidRPr="006C1A07" w:rsidRDefault="00CA0562" w:rsidP="00280DC3">
      <w:pPr>
        <w:pStyle w:val="22"/>
        <w:rPr>
          <w:sz w:val="22"/>
          <w:szCs w:val="22"/>
        </w:rPr>
      </w:pPr>
      <w:bookmarkStart w:id="73" w:name="_Toc411871028"/>
      <w:r w:rsidRPr="006C1A07">
        <w:rPr>
          <w:sz w:val="22"/>
          <w:szCs w:val="22"/>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73"/>
    </w:p>
    <w:p w:rsidR="00CA0562" w:rsidRPr="006C1A07" w:rsidRDefault="00CA0562">
      <w:pPr>
        <w:pStyle w:val="ConsPlusNonformat"/>
        <w:widowControl/>
        <w:jc w:val="both"/>
        <w:rPr>
          <w:rFonts w:ascii="Times New Roman" w:hAnsi="Times New Roman" w:cs="Times New Roman"/>
          <w:sz w:val="22"/>
          <w:szCs w:val="22"/>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rsidP="00032ECE">
      <w:pPr>
        <w:pStyle w:val="ConsNormal"/>
        <w:ind w:right="0" w:firstLine="540"/>
        <w:rPr>
          <w:sz w:val="22"/>
          <w:szCs w:val="22"/>
          <w:lang w:val="ru-RU"/>
        </w:rPr>
      </w:pPr>
    </w:p>
    <w:p w:rsidR="00CA0562" w:rsidRPr="006C1A07" w:rsidRDefault="00CA0562" w:rsidP="00280DC3">
      <w:pPr>
        <w:pStyle w:val="22"/>
        <w:rPr>
          <w:sz w:val="22"/>
          <w:szCs w:val="22"/>
        </w:rPr>
      </w:pPr>
      <w:bookmarkStart w:id="74" w:name="_Toc411871029"/>
      <w:r w:rsidRPr="006C1A07">
        <w:rPr>
          <w:sz w:val="22"/>
          <w:szCs w:val="22"/>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74"/>
    </w:p>
    <w:p w:rsidR="00CA0562" w:rsidRPr="006C1A07" w:rsidRDefault="00CA0562" w:rsidP="00280DC3"/>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280DC3">
      <w:pPr>
        <w:pStyle w:val="22"/>
        <w:rPr>
          <w:sz w:val="22"/>
          <w:szCs w:val="22"/>
        </w:rPr>
      </w:pPr>
      <w:bookmarkStart w:id="75" w:name="_Toc411871030"/>
      <w:r w:rsidRPr="006C1A07">
        <w:rPr>
          <w:sz w:val="22"/>
          <w:szCs w:val="22"/>
        </w:rPr>
        <w:t>7.4. Сведения об ограничениях на участие в уставном (складочном) капитале (паевом фонде) эмитента</w:t>
      </w:r>
      <w:bookmarkEnd w:id="75"/>
    </w:p>
    <w:p w:rsidR="00CA0562" w:rsidRPr="006C1A07" w:rsidRDefault="00CA0562">
      <w:pPr>
        <w:pStyle w:val="ConsPlusNonformat"/>
        <w:widowControl/>
        <w:jc w:val="both"/>
        <w:rPr>
          <w:rFonts w:ascii="Times New Roman" w:hAnsi="Times New Roman" w:cs="Times New Roman"/>
          <w:sz w:val="22"/>
          <w:szCs w:val="22"/>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280DC3">
      <w:pPr>
        <w:pStyle w:val="22"/>
        <w:rPr>
          <w:sz w:val="22"/>
          <w:szCs w:val="22"/>
        </w:rPr>
      </w:pPr>
      <w:bookmarkStart w:id="76" w:name="_Toc411871031"/>
      <w:r w:rsidRPr="006C1A07">
        <w:rPr>
          <w:sz w:val="22"/>
          <w:szCs w:val="22"/>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76"/>
    </w:p>
    <w:p w:rsidR="00CA0562" w:rsidRPr="006C1A07" w:rsidRDefault="00CA0562">
      <w:pPr>
        <w:pStyle w:val="ConsPlusNonformat"/>
        <w:widowControl/>
        <w:jc w:val="both"/>
        <w:rPr>
          <w:rFonts w:ascii="Times New Roman" w:hAnsi="Times New Roman" w:cs="Times New Roman"/>
          <w:sz w:val="22"/>
          <w:szCs w:val="22"/>
        </w:rPr>
      </w:pPr>
    </w:p>
    <w:p w:rsidR="008F53BD" w:rsidRPr="006C1A07" w:rsidRDefault="008F53BD" w:rsidP="008F53BD">
      <w:pPr>
        <w:adjustRightInd w:val="0"/>
        <w:ind w:firstLine="567"/>
        <w:jc w:val="both"/>
        <w:rPr>
          <w:b/>
          <w:i/>
        </w:rPr>
      </w:pPr>
      <w:bookmarkStart w:id="77" w:name="OLE_LINK3"/>
      <w:bookmarkStart w:id="78" w:name="OLE_LINK4"/>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rsidP="00083AB5">
      <w:pPr>
        <w:pStyle w:val="ConsNormal"/>
        <w:ind w:right="0" w:firstLine="540"/>
        <w:rPr>
          <w:rFonts w:ascii="Times New Roman" w:hAnsi="Times New Roman" w:cs="Times New Roman"/>
          <w:sz w:val="22"/>
          <w:szCs w:val="22"/>
          <w:lang w:val="ru-RU"/>
        </w:rPr>
      </w:pPr>
    </w:p>
    <w:p w:rsidR="00CA0562" w:rsidRPr="006C1A07" w:rsidRDefault="00CA0562" w:rsidP="00280DC3">
      <w:pPr>
        <w:pStyle w:val="22"/>
        <w:rPr>
          <w:sz w:val="22"/>
          <w:szCs w:val="22"/>
        </w:rPr>
      </w:pPr>
      <w:bookmarkStart w:id="79" w:name="_Toc411871032"/>
      <w:bookmarkEnd w:id="77"/>
      <w:bookmarkEnd w:id="78"/>
      <w:r w:rsidRPr="006C1A07">
        <w:rPr>
          <w:sz w:val="22"/>
          <w:szCs w:val="22"/>
        </w:rPr>
        <w:t>7.6. Сведения о совершенных эмитентом сделках, в совершении которых имелась заинтересованность</w:t>
      </w:r>
      <w:bookmarkEnd w:id="79"/>
    </w:p>
    <w:p w:rsidR="00CA0562" w:rsidRPr="006C1A07" w:rsidRDefault="00CA0562" w:rsidP="00900815">
      <w:pPr>
        <w:pStyle w:val="ConsNormal11"/>
        <w:ind w:right="0" w:firstLine="567"/>
        <w:rPr>
          <w:rFonts w:ascii="Times New Roman" w:hAnsi="Times New Roman" w:cs="Times New Roman"/>
          <w:sz w:val="22"/>
          <w:szCs w:val="22"/>
          <w:lang w:val="ru-RU"/>
        </w:rPr>
      </w:pPr>
    </w:p>
    <w:p w:rsidR="008F53BD" w:rsidRPr="006C1A07" w:rsidRDefault="008F53BD" w:rsidP="008F53BD">
      <w:pPr>
        <w:adjustRightInd w:val="0"/>
        <w:ind w:firstLine="567"/>
        <w:jc w:val="both"/>
        <w:rPr>
          <w:b/>
          <w:i/>
        </w:rPr>
      </w:pPr>
      <w:r w:rsidRPr="006C1A07">
        <w:rPr>
          <w:b/>
          <w:i/>
        </w:rPr>
        <w:lastRenderedPageBreak/>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BC621C">
      <w:pPr>
        <w:pStyle w:val="22"/>
        <w:rPr>
          <w:sz w:val="22"/>
          <w:szCs w:val="22"/>
        </w:rPr>
      </w:pPr>
      <w:bookmarkStart w:id="80" w:name="_Toc368472611"/>
      <w:bookmarkStart w:id="81" w:name="_Toc411871033"/>
      <w:r w:rsidRPr="006C1A07">
        <w:rPr>
          <w:sz w:val="22"/>
          <w:szCs w:val="22"/>
        </w:rPr>
        <w:t>7.7. Сведения о размере дебиторской задолженности</w:t>
      </w:r>
      <w:bookmarkEnd w:id="80"/>
      <w:bookmarkEnd w:id="81"/>
    </w:p>
    <w:p w:rsidR="00CA0562" w:rsidRPr="006C1A07" w:rsidRDefault="00CA0562" w:rsidP="00BC621C">
      <w:pPr>
        <w:pStyle w:val="ConsNormal"/>
        <w:ind w:right="0" w:firstLine="540"/>
        <w:rPr>
          <w:rFonts w:ascii="Times New Roman" w:hAnsi="Times New Roman" w:cs="Times New Roman"/>
          <w:sz w:val="22"/>
          <w:szCs w:val="22"/>
          <w:lang w:val="ru-RU"/>
        </w:rPr>
      </w:pPr>
    </w:p>
    <w:p w:rsidR="008F53BD" w:rsidRPr="006C1A07" w:rsidRDefault="008F53BD" w:rsidP="008F53BD">
      <w:pPr>
        <w:adjustRightInd w:val="0"/>
        <w:ind w:firstLine="567"/>
        <w:jc w:val="both"/>
        <w:rPr>
          <w:b/>
          <w:i/>
        </w:rPr>
      </w:pPr>
      <w:r w:rsidRPr="006C1A07">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6C1A07" w:rsidRDefault="00CA0562" w:rsidP="00BC621C"/>
    <w:p w:rsidR="00CA0562" w:rsidRPr="006C1A07" w:rsidRDefault="00CA0562" w:rsidP="002C4AEE">
      <w:pPr>
        <w:pStyle w:val="ConsNormal"/>
        <w:ind w:right="0" w:firstLine="540"/>
        <w:rPr>
          <w:rFonts w:ascii="Times New Roman" w:hAnsi="Times New Roman" w:cs="Times New Roman"/>
          <w:sz w:val="22"/>
          <w:szCs w:val="22"/>
          <w:lang w:val="ru-RU"/>
        </w:rPr>
      </w:pPr>
    </w:p>
    <w:p w:rsidR="00CA0562" w:rsidRPr="006C1A07" w:rsidRDefault="00CA0562" w:rsidP="002C4AEE">
      <w:pPr>
        <w:pStyle w:val="ConsNormal"/>
        <w:ind w:right="0" w:firstLine="540"/>
        <w:rPr>
          <w:rFonts w:ascii="Times New Roman" w:hAnsi="Times New Roman" w:cs="Times New Roman"/>
          <w:sz w:val="22"/>
          <w:szCs w:val="22"/>
          <w:lang w:val="ru-RU"/>
        </w:rPr>
      </w:pPr>
    </w:p>
    <w:p w:rsidR="00CA0562" w:rsidRPr="006C1A07" w:rsidRDefault="00CA0562">
      <w:pPr>
        <w:autoSpaceDE/>
        <w:autoSpaceDN/>
        <w:rPr>
          <w:sz w:val="22"/>
          <w:szCs w:val="22"/>
        </w:rPr>
      </w:pPr>
      <w:r w:rsidRPr="006C1A07">
        <w:rPr>
          <w:sz w:val="22"/>
          <w:szCs w:val="22"/>
        </w:rPr>
        <w:br w:type="page"/>
      </w:r>
    </w:p>
    <w:p w:rsidR="00CA0562" w:rsidRPr="006C1A07" w:rsidRDefault="00CA0562" w:rsidP="00280DC3">
      <w:pPr>
        <w:pStyle w:val="10"/>
        <w:rPr>
          <w:sz w:val="24"/>
          <w:szCs w:val="24"/>
        </w:rPr>
      </w:pPr>
      <w:bookmarkStart w:id="82" w:name="_Toc411871034"/>
      <w:r w:rsidRPr="006C1A07">
        <w:rPr>
          <w:sz w:val="24"/>
          <w:szCs w:val="24"/>
        </w:rPr>
        <w:lastRenderedPageBreak/>
        <w:t>VIII. Бухгалтерская (финансовая) отчетность эмитента и иная финансовая информация</w:t>
      </w:r>
      <w:bookmarkEnd w:id="82"/>
    </w:p>
    <w:p w:rsidR="00CA0562" w:rsidRPr="006C1A07" w:rsidRDefault="00CA0562">
      <w:pPr>
        <w:pStyle w:val="ConsPlusNormal"/>
        <w:widowControl/>
        <w:ind w:firstLine="0"/>
        <w:jc w:val="center"/>
        <w:rPr>
          <w:rFonts w:ascii="Times New Roman" w:hAnsi="Times New Roman" w:cs="Times New Roman"/>
          <w:sz w:val="22"/>
          <w:szCs w:val="22"/>
        </w:rPr>
      </w:pPr>
    </w:p>
    <w:p w:rsidR="00CA0562" w:rsidRPr="006C1A07" w:rsidRDefault="00CA0562" w:rsidP="00280DC3">
      <w:pPr>
        <w:pStyle w:val="22"/>
        <w:rPr>
          <w:sz w:val="22"/>
          <w:szCs w:val="22"/>
        </w:rPr>
      </w:pPr>
      <w:bookmarkStart w:id="83" w:name="_Toc411871035"/>
      <w:r w:rsidRPr="006C1A07">
        <w:rPr>
          <w:sz w:val="22"/>
          <w:szCs w:val="22"/>
        </w:rPr>
        <w:t>8.1. Годовая бухгалтерская (финансовая) отчетность эмитента</w:t>
      </w:r>
      <w:bookmarkEnd w:id="83"/>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FE7BDE">
      <w:pPr>
        <w:adjustRightInd w:val="0"/>
        <w:ind w:firstLine="540"/>
        <w:jc w:val="both"/>
        <w:outlineLvl w:val="4"/>
      </w:pPr>
      <w:r w:rsidRPr="006C1A07">
        <w:t>Состав годовой бухгалтерской (финансовой) отчетности эмитента, прилагаемой к проспекту ценных бумаг:</w:t>
      </w:r>
    </w:p>
    <w:p w:rsidR="004533CF" w:rsidRPr="006C1A07" w:rsidRDefault="004533CF" w:rsidP="00E919ED">
      <w:pPr>
        <w:adjustRightInd w:val="0"/>
        <w:ind w:firstLine="540"/>
        <w:jc w:val="both"/>
        <w:outlineLvl w:val="4"/>
      </w:pPr>
    </w:p>
    <w:p w:rsidR="00CA0562" w:rsidRPr="006C1A07" w:rsidRDefault="00CA0562" w:rsidP="00E919ED">
      <w:pPr>
        <w:adjustRightInd w:val="0"/>
        <w:ind w:firstLine="540"/>
        <w:jc w:val="both"/>
        <w:outlineLvl w:val="4"/>
      </w:pPr>
      <w:r w:rsidRPr="006C1A07">
        <w:t xml:space="preserve">а) годовая бухгалтерская (финансовая) отчетность эмитента, в отношении которой истек установленный срок ее представления за три последних завершенных финансовых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заключением аудитора (аудиторов) в отношении указанной бухгалтерской (финансовой) отчетности: </w:t>
      </w:r>
      <w:r w:rsidRPr="006C1A07">
        <w:rPr>
          <w:b/>
          <w:bCs/>
          <w:i/>
          <w:iCs/>
        </w:rPr>
        <w:t>к Проспекту ценных бумаг (Приложение</w:t>
      </w:r>
      <w:r w:rsidR="00755954" w:rsidRPr="006C1A07">
        <w:rPr>
          <w:b/>
          <w:bCs/>
          <w:i/>
          <w:iCs/>
        </w:rPr>
        <w:t xml:space="preserve"> №</w:t>
      </w:r>
      <w:r w:rsidR="00B243CB" w:rsidRPr="006C1A07">
        <w:rPr>
          <w:b/>
          <w:bCs/>
          <w:i/>
          <w:iCs/>
        </w:rPr>
        <w:t>1</w:t>
      </w:r>
      <w:r w:rsidRPr="006C1A07">
        <w:rPr>
          <w:b/>
          <w:bCs/>
          <w:i/>
          <w:iCs/>
        </w:rPr>
        <w:t>) прилагается Годовая бухгалтерская отчетность с приложением заключения аудитора в следующем составе:</w:t>
      </w:r>
    </w:p>
    <w:p w:rsidR="008141FC" w:rsidRPr="006C1A07" w:rsidRDefault="008141FC" w:rsidP="00B243CB">
      <w:pPr>
        <w:pStyle w:val="Default"/>
        <w:ind w:firstLine="540"/>
        <w:jc w:val="both"/>
        <w:rPr>
          <w:rFonts w:ascii="Times New Roman" w:hAnsi="Times New Roman" w:cs="Times New Roman"/>
          <w:b/>
          <w:i/>
          <w:iCs/>
          <w:sz w:val="20"/>
          <w:szCs w:val="20"/>
        </w:rPr>
      </w:pPr>
    </w:p>
    <w:p w:rsidR="009A625E" w:rsidRPr="006C1A07" w:rsidRDefault="009A625E" w:rsidP="00B243CB">
      <w:pPr>
        <w:pStyle w:val="Default"/>
        <w:ind w:firstLine="540"/>
        <w:jc w:val="both"/>
        <w:rPr>
          <w:rFonts w:ascii="Times New Roman" w:hAnsi="Times New Roman" w:cs="Times New Roman"/>
          <w:b/>
          <w:i/>
          <w:iCs/>
          <w:sz w:val="20"/>
          <w:szCs w:val="20"/>
        </w:rPr>
      </w:pPr>
      <w:r w:rsidRPr="006C1A07">
        <w:rPr>
          <w:rFonts w:ascii="Times New Roman" w:hAnsi="Times New Roman" w:cs="Times New Roman"/>
          <w:b/>
          <w:i/>
          <w:iCs/>
          <w:sz w:val="20"/>
          <w:szCs w:val="20"/>
        </w:rPr>
        <w:t>Годовая бухгалтерская отчетность за 2011 год:</w:t>
      </w:r>
    </w:p>
    <w:p w:rsidR="009A625E" w:rsidRPr="006C1A07" w:rsidRDefault="009A625E"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Аудиторское заключение по Годовому отчету за 2011</w:t>
      </w:r>
      <w:r w:rsidR="008C2465" w:rsidRPr="006C1A07">
        <w:rPr>
          <w:rFonts w:ascii="Times New Roman" w:hAnsi="Times New Roman" w:cs="Times New Roman"/>
          <w:i/>
          <w:sz w:val="20"/>
          <w:szCs w:val="20"/>
        </w:rPr>
        <w:t xml:space="preserve"> </w:t>
      </w:r>
      <w:r w:rsidR="00B243CB" w:rsidRPr="006C1A07">
        <w:rPr>
          <w:rFonts w:ascii="Times New Roman" w:hAnsi="Times New Roman" w:cs="Times New Roman"/>
          <w:i/>
          <w:sz w:val="20"/>
          <w:szCs w:val="20"/>
        </w:rPr>
        <w:t>год</w:t>
      </w:r>
    </w:p>
    <w:p w:rsidR="009A625E" w:rsidRPr="006C1A07" w:rsidRDefault="009A625E"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Бухгалтерский баланс (пу</w:t>
      </w:r>
      <w:r w:rsidR="00B243CB" w:rsidRPr="006C1A07">
        <w:rPr>
          <w:rFonts w:ascii="Times New Roman" w:hAnsi="Times New Roman" w:cs="Times New Roman"/>
          <w:i/>
          <w:sz w:val="20"/>
          <w:szCs w:val="20"/>
        </w:rPr>
        <w:t>бликуемая форма) на 01.01.2012</w:t>
      </w:r>
    </w:p>
    <w:p w:rsidR="009A625E" w:rsidRPr="006C1A07" w:rsidRDefault="009A625E"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Отчет о прибылях и убытка</w:t>
      </w:r>
      <w:r w:rsidR="00B243CB" w:rsidRPr="006C1A07">
        <w:rPr>
          <w:rFonts w:ascii="Times New Roman" w:hAnsi="Times New Roman" w:cs="Times New Roman"/>
          <w:i/>
          <w:sz w:val="20"/>
          <w:szCs w:val="20"/>
        </w:rPr>
        <w:t>х (публикуемая форма) за 2011</w:t>
      </w:r>
    </w:p>
    <w:p w:rsidR="009A625E" w:rsidRPr="006C1A07" w:rsidRDefault="009A625E"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Отчет об уровне достаточности капитала, величине резервов на покрытие сомнительных ссуд и иных активов (публикуемая форм</w:t>
      </w:r>
      <w:r w:rsidR="00B243CB" w:rsidRPr="006C1A07">
        <w:rPr>
          <w:rFonts w:ascii="Times New Roman" w:hAnsi="Times New Roman" w:cs="Times New Roman"/>
          <w:i/>
          <w:sz w:val="20"/>
          <w:szCs w:val="20"/>
        </w:rPr>
        <w:t>а) по состоянию на 01.01.2012</w:t>
      </w:r>
    </w:p>
    <w:p w:rsidR="009A625E" w:rsidRPr="006C1A07" w:rsidRDefault="009A625E"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Сведения об обязательных нормативах (публикуемая фо</w:t>
      </w:r>
      <w:r w:rsidR="00B243CB" w:rsidRPr="006C1A07">
        <w:rPr>
          <w:rFonts w:ascii="Times New Roman" w:hAnsi="Times New Roman" w:cs="Times New Roman"/>
          <w:i/>
          <w:sz w:val="20"/>
          <w:szCs w:val="20"/>
        </w:rPr>
        <w:t>рма) по состоянию на 01.01.2012</w:t>
      </w:r>
      <w:r w:rsidRPr="006C1A07">
        <w:rPr>
          <w:rFonts w:ascii="Times New Roman" w:hAnsi="Times New Roman" w:cs="Times New Roman"/>
          <w:i/>
          <w:sz w:val="20"/>
          <w:szCs w:val="20"/>
        </w:rPr>
        <w:t xml:space="preserve"> Отчет о движении денежных средс</w:t>
      </w:r>
      <w:r w:rsidR="00B243CB" w:rsidRPr="006C1A07">
        <w:rPr>
          <w:rFonts w:ascii="Times New Roman" w:hAnsi="Times New Roman" w:cs="Times New Roman"/>
          <w:i/>
          <w:sz w:val="20"/>
          <w:szCs w:val="20"/>
        </w:rPr>
        <w:t>тв (публикуемая форма) за 2011 год</w:t>
      </w:r>
    </w:p>
    <w:p w:rsidR="009A625E" w:rsidRPr="006C1A07" w:rsidRDefault="009A625E"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Пояснительная записка к годовому бухгалтерскому отчету за 2011 год</w:t>
      </w:r>
    </w:p>
    <w:p w:rsidR="009A625E" w:rsidRPr="006C1A07" w:rsidRDefault="009A625E" w:rsidP="009A625E">
      <w:pPr>
        <w:pStyle w:val="Default"/>
        <w:jc w:val="both"/>
        <w:rPr>
          <w:rFonts w:ascii="Times New Roman" w:hAnsi="Times New Roman" w:cs="Times New Roman"/>
          <w:i/>
          <w:sz w:val="20"/>
          <w:szCs w:val="20"/>
        </w:rPr>
      </w:pPr>
    </w:p>
    <w:p w:rsidR="004533CF" w:rsidRPr="006C1A07" w:rsidRDefault="004533CF" w:rsidP="00294DAB">
      <w:pPr>
        <w:pStyle w:val="Default"/>
        <w:ind w:firstLine="540"/>
        <w:jc w:val="both"/>
        <w:rPr>
          <w:rFonts w:ascii="Times New Roman" w:hAnsi="Times New Roman" w:cs="Times New Roman"/>
          <w:b/>
          <w:i/>
          <w:sz w:val="20"/>
          <w:szCs w:val="20"/>
        </w:rPr>
      </w:pPr>
      <w:r w:rsidRPr="006C1A07">
        <w:rPr>
          <w:rFonts w:ascii="Times New Roman" w:hAnsi="Times New Roman" w:cs="Times New Roman"/>
          <w:b/>
          <w:i/>
          <w:sz w:val="20"/>
          <w:szCs w:val="20"/>
        </w:rPr>
        <w:t xml:space="preserve">Годовая бухгалтерская отчетность Эмитента за 2012 год: </w:t>
      </w:r>
    </w:p>
    <w:p w:rsidR="00B243CB" w:rsidRPr="006C1A07" w:rsidRDefault="00B243C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Аудиторское заключение по Годовому отчету за 2012</w:t>
      </w:r>
      <w:r w:rsidR="008C2465" w:rsidRPr="006C1A07">
        <w:rPr>
          <w:rFonts w:ascii="Times New Roman" w:hAnsi="Times New Roman" w:cs="Times New Roman"/>
          <w:i/>
          <w:sz w:val="20"/>
          <w:szCs w:val="20"/>
        </w:rPr>
        <w:t xml:space="preserve"> год</w:t>
      </w:r>
    </w:p>
    <w:p w:rsidR="00B243CB" w:rsidRPr="006C1A07" w:rsidRDefault="00B243C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Бухгалтерский баланс (пу</w:t>
      </w:r>
      <w:r w:rsidR="00AA4C6D" w:rsidRPr="006C1A07">
        <w:rPr>
          <w:rFonts w:ascii="Times New Roman" w:hAnsi="Times New Roman" w:cs="Times New Roman"/>
          <w:i/>
          <w:sz w:val="20"/>
          <w:szCs w:val="20"/>
        </w:rPr>
        <w:t>бликуемая форма) на 01.01.2013</w:t>
      </w:r>
    </w:p>
    <w:p w:rsidR="00B243CB" w:rsidRPr="006C1A07" w:rsidRDefault="00B243C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Отчет о прибылях и убытк</w:t>
      </w:r>
      <w:r w:rsidR="00AA4C6D" w:rsidRPr="006C1A07">
        <w:rPr>
          <w:rFonts w:ascii="Times New Roman" w:hAnsi="Times New Roman" w:cs="Times New Roman"/>
          <w:i/>
          <w:sz w:val="20"/>
          <w:szCs w:val="20"/>
        </w:rPr>
        <w:t>ах (публикуемая форма) за 2012 год</w:t>
      </w:r>
      <w:r w:rsidRPr="006C1A07">
        <w:rPr>
          <w:rFonts w:ascii="Times New Roman" w:hAnsi="Times New Roman" w:cs="Times New Roman"/>
          <w:i/>
          <w:sz w:val="20"/>
          <w:szCs w:val="20"/>
        </w:rPr>
        <w:t xml:space="preserve"> </w:t>
      </w:r>
    </w:p>
    <w:p w:rsidR="00B243CB" w:rsidRPr="006C1A07" w:rsidRDefault="00B243C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Отчет об уровне достаточности капитала, величине резервов на покрытие сомнительных ссуд и иных активов (</w:t>
      </w:r>
      <w:r w:rsidR="00AA4C6D" w:rsidRPr="006C1A07">
        <w:rPr>
          <w:rFonts w:ascii="Times New Roman" w:hAnsi="Times New Roman" w:cs="Times New Roman"/>
          <w:i/>
          <w:sz w:val="20"/>
          <w:szCs w:val="20"/>
        </w:rPr>
        <w:t>п</w:t>
      </w:r>
      <w:r w:rsidRPr="006C1A07">
        <w:rPr>
          <w:rFonts w:ascii="Times New Roman" w:hAnsi="Times New Roman" w:cs="Times New Roman"/>
          <w:i/>
          <w:sz w:val="20"/>
          <w:szCs w:val="20"/>
        </w:rPr>
        <w:t>убликуемая фо</w:t>
      </w:r>
      <w:r w:rsidR="00AA4C6D" w:rsidRPr="006C1A07">
        <w:rPr>
          <w:rFonts w:ascii="Times New Roman" w:hAnsi="Times New Roman" w:cs="Times New Roman"/>
          <w:i/>
          <w:sz w:val="20"/>
          <w:szCs w:val="20"/>
        </w:rPr>
        <w:t>рма) по состоянию на 01.01.2013</w:t>
      </w:r>
      <w:r w:rsidRPr="006C1A07">
        <w:rPr>
          <w:rFonts w:ascii="Times New Roman" w:hAnsi="Times New Roman" w:cs="Times New Roman"/>
          <w:i/>
          <w:sz w:val="20"/>
          <w:szCs w:val="20"/>
        </w:rPr>
        <w:t xml:space="preserve"> </w:t>
      </w:r>
    </w:p>
    <w:p w:rsidR="00B243CB" w:rsidRPr="006C1A07" w:rsidRDefault="00B243C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Сведения об обязательных нормативах (публикуемая форм</w:t>
      </w:r>
      <w:r w:rsidR="008C2465" w:rsidRPr="006C1A07">
        <w:rPr>
          <w:rFonts w:ascii="Times New Roman" w:hAnsi="Times New Roman" w:cs="Times New Roman"/>
          <w:i/>
          <w:sz w:val="20"/>
          <w:szCs w:val="20"/>
        </w:rPr>
        <w:t>а) по состоянию на 01.01.2013</w:t>
      </w:r>
    </w:p>
    <w:p w:rsidR="00B243CB" w:rsidRPr="006C1A07" w:rsidRDefault="00B243C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Отчет о движении денежных средст</w:t>
      </w:r>
      <w:r w:rsidR="008C2465" w:rsidRPr="006C1A07">
        <w:rPr>
          <w:rFonts w:ascii="Times New Roman" w:hAnsi="Times New Roman" w:cs="Times New Roman"/>
          <w:i/>
          <w:sz w:val="20"/>
          <w:szCs w:val="20"/>
        </w:rPr>
        <w:t>в (публикуемая форма) за 2012 год</w:t>
      </w:r>
    </w:p>
    <w:p w:rsidR="00B243CB" w:rsidRPr="006C1A07" w:rsidRDefault="00B243C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Пояснительная записка к годовому </w:t>
      </w:r>
      <w:r w:rsidR="008C2465" w:rsidRPr="006C1A07">
        <w:rPr>
          <w:rFonts w:ascii="Times New Roman" w:hAnsi="Times New Roman" w:cs="Times New Roman"/>
          <w:i/>
          <w:sz w:val="20"/>
          <w:szCs w:val="20"/>
        </w:rPr>
        <w:t xml:space="preserve">бухгалтерскому </w:t>
      </w:r>
      <w:r w:rsidRPr="006C1A07">
        <w:rPr>
          <w:rFonts w:ascii="Times New Roman" w:hAnsi="Times New Roman" w:cs="Times New Roman"/>
          <w:i/>
          <w:sz w:val="20"/>
          <w:szCs w:val="20"/>
        </w:rPr>
        <w:t>отчету за 2012 год</w:t>
      </w:r>
    </w:p>
    <w:p w:rsidR="008C2465" w:rsidRPr="006C1A07" w:rsidRDefault="008C2465" w:rsidP="00755954">
      <w:pPr>
        <w:pStyle w:val="Default"/>
        <w:ind w:firstLine="540"/>
        <w:jc w:val="both"/>
        <w:rPr>
          <w:rFonts w:ascii="Times New Roman" w:hAnsi="Times New Roman" w:cs="Times New Roman"/>
          <w:b/>
          <w:i/>
          <w:iCs/>
          <w:sz w:val="20"/>
          <w:szCs w:val="20"/>
        </w:rPr>
      </w:pPr>
    </w:p>
    <w:p w:rsidR="00755954" w:rsidRPr="006C1A07" w:rsidRDefault="00755954" w:rsidP="00755954">
      <w:pPr>
        <w:pStyle w:val="Default"/>
        <w:ind w:firstLine="540"/>
        <w:jc w:val="both"/>
        <w:rPr>
          <w:rFonts w:ascii="Times New Roman" w:hAnsi="Times New Roman" w:cs="Times New Roman"/>
          <w:b/>
          <w:sz w:val="20"/>
          <w:szCs w:val="20"/>
        </w:rPr>
      </w:pPr>
      <w:r w:rsidRPr="006C1A07">
        <w:rPr>
          <w:rFonts w:ascii="Times New Roman" w:hAnsi="Times New Roman" w:cs="Times New Roman"/>
          <w:b/>
          <w:i/>
          <w:iCs/>
          <w:sz w:val="20"/>
          <w:szCs w:val="20"/>
        </w:rPr>
        <w:t>Годовая бухгалтерская отчетность Эмитента за 20</w:t>
      </w:r>
      <w:r w:rsidR="00A778E2" w:rsidRPr="006C1A07">
        <w:rPr>
          <w:rFonts w:ascii="Times New Roman" w:hAnsi="Times New Roman" w:cs="Times New Roman"/>
          <w:b/>
          <w:i/>
          <w:iCs/>
          <w:sz w:val="20"/>
          <w:szCs w:val="20"/>
        </w:rPr>
        <w:t>13</w:t>
      </w:r>
      <w:r w:rsidRPr="006C1A07">
        <w:rPr>
          <w:rFonts w:ascii="Times New Roman" w:hAnsi="Times New Roman" w:cs="Times New Roman"/>
          <w:b/>
          <w:i/>
          <w:iCs/>
          <w:sz w:val="20"/>
          <w:szCs w:val="20"/>
        </w:rPr>
        <w:t xml:space="preserve"> год: </w:t>
      </w:r>
    </w:p>
    <w:p w:rsidR="008C2465" w:rsidRPr="006C1A07" w:rsidRDefault="008C2465"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Аудиторское заключение по </w:t>
      </w:r>
      <w:r w:rsidR="00D55522" w:rsidRPr="006C1A07">
        <w:rPr>
          <w:rFonts w:ascii="Times New Roman" w:hAnsi="Times New Roman" w:cs="Times New Roman"/>
          <w:i/>
          <w:sz w:val="20"/>
          <w:szCs w:val="20"/>
        </w:rPr>
        <w:t>годовой бухгалтерской отчетности</w:t>
      </w:r>
      <w:r w:rsidRPr="006C1A07">
        <w:rPr>
          <w:rFonts w:ascii="Times New Roman" w:hAnsi="Times New Roman" w:cs="Times New Roman"/>
          <w:i/>
          <w:sz w:val="20"/>
          <w:szCs w:val="20"/>
        </w:rPr>
        <w:t xml:space="preserve"> за 2013 год</w:t>
      </w:r>
    </w:p>
    <w:p w:rsidR="008C2465" w:rsidRPr="006C1A07" w:rsidRDefault="008C2465"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Бухгалтерский баланс (публикуемая форма) на 01.01.201</w:t>
      </w:r>
      <w:r w:rsidR="00096203" w:rsidRPr="006C1A07">
        <w:rPr>
          <w:rFonts w:ascii="Times New Roman" w:hAnsi="Times New Roman" w:cs="Times New Roman"/>
          <w:i/>
          <w:sz w:val="20"/>
          <w:szCs w:val="20"/>
        </w:rPr>
        <w:t>4</w:t>
      </w:r>
    </w:p>
    <w:p w:rsidR="008C2465" w:rsidRPr="006C1A07" w:rsidRDefault="008C2465"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Отчет о </w:t>
      </w:r>
      <w:r w:rsidR="00D177EE" w:rsidRPr="006C1A07">
        <w:rPr>
          <w:rFonts w:ascii="Times New Roman" w:hAnsi="Times New Roman" w:cs="Times New Roman"/>
          <w:i/>
          <w:sz w:val="20"/>
          <w:szCs w:val="20"/>
        </w:rPr>
        <w:t>финансовых результатах</w:t>
      </w:r>
      <w:r w:rsidRPr="006C1A07">
        <w:rPr>
          <w:rFonts w:ascii="Times New Roman" w:hAnsi="Times New Roman" w:cs="Times New Roman"/>
          <w:i/>
          <w:sz w:val="20"/>
          <w:szCs w:val="20"/>
        </w:rPr>
        <w:t xml:space="preserve"> (публикуемая форма) за 201</w:t>
      </w:r>
      <w:r w:rsidR="00096203" w:rsidRPr="006C1A07">
        <w:rPr>
          <w:rFonts w:ascii="Times New Roman" w:hAnsi="Times New Roman" w:cs="Times New Roman"/>
          <w:i/>
          <w:sz w:val="20"/>
          <w:szCs w:val="20"/>
        </w:rPr>
        <w:t>3</w:t>
      </w:r>
      <w:r w:rsidRPr="006C1A07">
        <w:rPr>
          <w:rFonts w:ascii="Times New Roman" w:hAnsi="Times New Roman" w:cs="Times New Roman"/>
          <w:i/>
          <w:sz w:val="20"/>
          <w:szCs w:val="20"/>
        </w:rPr>
        <w:t xml:space="preserve"> год </w:t>
      </w:r>
    </w:p>
    <w:p w:rsidR="008C2465" w:rsidRPr="006C1A07" w:rsidRDefault="008C2465"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Отчет об уровне достаточности капитала, величине резервов на покрытие сомнительных ссуд и иных активов (публикуемая форма) по состоянию на 01.01.201</w:t>
      </w:r>
      <w:r w:rsidR="00096203" w:rsidRPr="006C1A07">
        <w:rPr>
          <w:rFonts w:ascii="Times New Roman" w:hAnsi="Times New Roman" w:cs="Times New Roman"/>
          <w:i/>
          <w:sz w:val="20"/>
          <w:szCs w:val="20"/>
        </w:rPr>
        <w:t>4</w:t>
      </w:r>
      <w:r w:rsidRPr="006C1A07">
        <w:rPr>
          <w:rFonts w:ascii="Times New Roman" w:hAnsi="Times New Roman" w:cs="Times New Roman"/>
          <w:i/>
          <w:sz w:val="20"/>
          <w:szCs w:val="20"/>
        </w:rPr>
        <w:t xml:space="preserve"> </w:t>
      </w:r>
    </w:p>
    <w:p w:rsidR="008C2465" w:rsidRPr="006C1A07" w:rsidRDefault="008C2465"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Сведения об обязательных нормативах (публикуемая форма) по состоянию на 01.01.201</w:t>
      </w:r>
      <w:r w:rsidR="00096203" w:rsidRPr="006C1A07">
        <w:rPr>
          <w:rFonts w:ascii="Times New Roman" w:hAnsi="Times New Roman" w:cs="Times New Roman"/>
          <w:i/>
          <w:sz w:val="20"/>
          <w:szCs w:val="20"/>
        </w:rPr>
        <w:t>4</w:t>
      </w:r>
    </w:p>
    <w:p w:rsidR="008C2465" w:rsidRPr="006C1A07" w:rsidRDefault="008C2465"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Отчет о движении денежных средств (публикуемая форма) за 201</w:t>
      </w:r>
      <w:r w:rsidR="00096203" w:rsidRPr="006C1A07">
        <w:rPr>
          <w:rFonts w:ascii="Times New Roman" w:hAnsi="Times New Roman" w:cs="Times New Roman"/>
          <w:i/>
          <w:sz w:val="20"/>
          <w:szCs w:val="20"/>
        </w:rPr>
        <w:t>3</w:t>
      </w:r>
      <w:r w:rsidRPr="006C1A07">
        <w:rPr>
          <w:rFonts w:ascii="Times New Roman" w:hAnsi="Times New Roman" w:cs="Times New Roman"/>
          <w:i/>
          <w:sz w:val="20"/>
          <w:szCs w:val="20"/>
        </w:rPr>
        <w:t xml:space="preserve"> год</w:t>
      </w:r>
    </w:p>
    <w:p w:rsidR="008C2465" w:rsidRPr="006C1A07" w:rsidRDefault="008C2465"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Пояснительная </w:t>
      </w:r>
      <w:r w:rsidR="00D55522" w:rsidRPr="006C1A07">
        <w:rPr>
          <w:rFonts w:ascii="Times New Roman" w:hAnsi="Times New Roman" w:cs="Times New Roman"/>
          <w:i/>
          <w:sz w:val="20"/>
          <w:szCs w:val="20"/>
        </w:rPr>
        <w:t>информация</w:t>
      </w:r>
      <w:r w:rsidRPr="006C1A07">
        <w:rPr>
          <w:rFonts w:ascii="Times New Roman" w:hAnsi="Times New Roman" w:cs="Times New Roman"/>
          <w:i/>
          <w:sz w:val="20"/>
          <w:szCs w:val="20"/>
        </w:rPr>
        <w:t xml:space="preserve"> </w:t>
      </w:r>
      <w:r w:rsidR="00D177EE" w:rsidRPr="006C1A07">
        <w:rPr>
          <w:rFonts w:ascii="Times New Roman" w:hAnsi="Times New Roman" w:cs="Times New Roman"/>
          <w:i/>
          <w:sz w:val="20"/>
          <w:szCs w:val="20"/>
        </w:rPr>
        <w:t xml:space="preserve">к годовой бухгалтерской (финансовой) отчетности </w:t>
      </w:r>
      <w:r w:rsidRPr="006C1A07">
        <w:rPr>
          <w:rFonts w:ascii="Times New Roman" w:hAnsi="Times New Roman" w:cs="Times New Roman"/>
          <w:i/>
          <w:sz w:val="20"/>
          <w:szCs w:val="20"/>
        </w:rPr>
        <w:t>за 201</w:t>
      </w:r>
      <w:r w:rsidR="00096203" w:rsidRPr="006C1A07">
        <w:rPr>
          <w:rFonts w:ascii="Times New Roman" w:hAnsi="Times New Roman" w:cs="Times New Roman"/>
          <w:i/>
          <w:sz w:val="20"/>
          <w:szCs w:val="20"/>
        </w:rPr>
        <w:t>3</w:t>
      </w:r>
      <w:r w:rsidRPr="006C1A07">
        <w:rPr>
          <w:rFonts w:ascii="Times New Roman" w:hAnsi="Times New Roman" w:cs="Times New Roman"/>
          <w:i/>
          <w:sz w:val="20"/>
          <w:szCs w:val="20"/>
        </w:rPr>
        <w:t xml:space="preserve"> год</w:t>
      </w:r>
    </w:p>
    <w:p w:rsidR="00755954" w:rsidRPr="006C1A07" w:rsidRDefault="00755954" w:rsidP="00FE7BDE">
      <w:pPr>
        <w:adjustRightInd w:val="0"/>
        <w:ind w:firstLine="540"/>
        <w:jc w:val="both"/>
        <w:outlineLvl w:val="4"/>
      </w:pPr>
    </w:p>
    <w:p w:rsidR="008141FC" w:rsidRPr="006C1A07" w:rsidRDefault="00CA0562" w:rsidP="008141FC">
      <w:pPr>
        <w:adjustRightInd w:val="0"/>
        <w:ind w:firstLine="540"/>
        <w:jc w:val="both"/>
      </w:pPr>
      <w:r w:rsidRPr="006C1A07">
        <w:rPr>
          <w:color w:val="000000"/>
        </w:rPr>
        <w:t>б)  годовая</w:t>
      </w:r>
      <w:r w:rsidRPr="006C1A07">
        <w:t xml:space="preserve">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w:t>
      </w:r>
      <w:r w:rsidR="008141FC" w:rsidRPr="006C1A07">
        <w:rPr>
          <w:b/>
          <w:bCs/>
          <w:i/>
          <w:iCs/>
        </w:rPr>
        <w:t>к Проспекту ценных бумаг (Приложение №</w:t>
      </w:r>
      <w:r w:rsidR="00E360AE" w:rsidRPr="006C1A07">
        <w:rPr>
          <w:b/>
          <w:bCs/>
          <w:i/>
          <w:iCs/>
        </w:rPr>
        <w:t>3</w:t>
      </w:r>
      <w:r w:rsidR="008141FC" w:rsidRPr="006C1A07">
        <w:rPr>
          <w:b/>
          <w:bCs/>
          <w:i/>
          <w:iCs/>
        </w:rPr>
        <w:t>) прилагается отдельная финансовая отчетность, подготовленная в соответствии с Международными стандартами финансовой отчетности с приложением заключения аудитора в следующем составе:</w:t>
      </w:r>
    </w:p>
    <w:p w:rsidR="008141FC" w:rsidRPr="006C1A07" w:rsidRDefault="008141FC" w:rsidP="00CA4402">
      <w:pPr>
        <w:adjustRightInd w:val="0"/>
        <w:ind w:firstLine="540"/>
        <w:jc w:val="both"/>
        <w:outlineLvl w:val="4"/>
        <w:rPr>
          <w:sz w:val="22"/>
          <w:szCs w:val="22"/>
        </w:rPr>
      </w:pPr>
    </w:p>
    <w:p w:rsidR="008141FC" w:rsidRPr="006C1A07" w:rsidRDefault="008141FC" w:rsidP="008141FC">
      <w:pPr>
        <w:pStyle w:val="Default"/>
        <w:ind w:firstLine="540"/>
        <w:jc w:val="both"/>
        <w:rPr>
          <w:rFonts w:ascii="Times New Roman" w:hAnsi="Times New Roman" w:cs="Times New Roman"/>
          <w:b/>
          <w:i/>
          <w:iCs/>
          <w:color w:val="auto"/>
          <w:sz w:val="20"/>
          <w:szCs w:val="20"/>
        </w:rPr>
      </w:pPr>
      <w:r w:rsidRPr="006C1A07">
        <w:rPr>
          <w:rFonts w:ascii="Times New Roman" w:hAnsi="Times New Roman" w:cs="Times New Roman"/>
          <w:b/>
          <w:i/>
          <w:iCs/>
          <w:color w:val="auto"/>
          <w:sz w:val="20"/>
          <w:szCs w:val="20"/>
        </w:rPr>
        <w:t xml:space="preserve">Отдельная финансовая отчетность за год, закончившийся 31 декабря 2011 года: </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 xml:space="preserve">Отчет независимых аудиторов </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 прибылях и убытках</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 xml:space="preserve">Отдельный отчет о совокупной прибыли </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 xml:space="preserve">Отдельный отчет о финансовом положении </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об изменениях в капитале</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 движении денежных средств</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Примечания к отдельной финансовой отчетности</w:t>
      </w:r>
    </w:p>
    <w:p w:rsidR="008141FC" w:rsidRPr="006C1A07" w:rsidRDefault="008141FC" w:rsidP="008141FC">
      <w:pPr>
        <w:adjustRightInd w:val="0"/>
        <w:ind w:firstLine="540"/>
        <w:jc w:val="both"/>
        <w:outlineLvl w:val="4"/>
        <w:rPr>
          <w:sz w:val="22"/>
          <w:szCs w:val="22"/>
        </w:rPr>
      </w:pPr>
    </w:p>
    <w:p w:rsidR="008141FC" w:rsidRPr="006C1A07" w:rsidRDefault="008141FC" w:rsidP="008141FC">
      <w:pPr>
        <w:pStyle w:val="Default"/>
        <w:ind w:firstLine="540"/>
        <w:jc w:val="both"/>
        <w:rPr>
          <w:rFonts w:ascii="Times New Roman" w:hAnsi="Times New Roman" w:cs="Times New Roman"/>
          <w:b/>
          <w:i/>
          <w:iCs/>
          <w:color w:val="auto"/>
          <w:sz w:val="20"/>
          <w:szCs w:val="20"/>
        </w:rPr>
      </w:pPr>
      <w:r w:rsidRPr="006C1A07">
        <w:rPr>
          <w:rFonts w:ascii="Times New Roman" w:hAnsi="Times New Roman" w:cs="Times New Roman"/>
          <w:b/>
          <w:i/>
          <w:iCs/>
          <w:color w:val="auto"/>
          <w:sz w:val="20"/>
          <w:szCs w:val="20"/>
        </w:rPr>
        <w:t xml:space="preserve">Отдельная финансовая отчетность за год, закончившийся 31 декабря 2012 года: </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lastRenderedPageBreak/>
        <w:t xml:space="preserve">Отчет независимых аудиторов </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 прибылях и убытках</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 совокупн</w:t>
      </w:r>
      <w:r w:rsidR="00D73D2A" w:rsidRPr="006C1A07">
        <w:rPr>
          <w:rFonts w:ascii="Times New Roman" w:hAnsi="Times New Roman" w:cs="Times New Roman"/>
          <w:i/>
          <w:color w:val="auto"/>
          <w:sz w:val="20"/>
          <w:szCs w:val="20"/>
        </w:rPr>
        <w:t>ом доходе</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 xml:space="preserve">Отдельный отчет о финансовом положении </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об изменениях в капитале</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 движении денежных средств</w:t>
      </w:r>
    </w:p>
    <w:p w:rsidR="008141FC" w:rsidRPr="006C1A07" w:rsidRDefault="008141FC"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Примечания к отдельной финансовой отчетности</w:t>
      </w:r>
    </w:p>
    <w:p w:rsidR="008141FC" w:rsidRPr="006C1A07" w:rsidRDefault="008141FC" w:rsidP="008141FC">
      <w:pPr>
        <w:adjustRightInd w:val="0"/>
        <w:ind w:firstLine="540"/>
        <w:jc w:val="both"/>
        <w:outlineLvl w:val="4"/>
        <w:rPr>
          <w:b/>
          <w:bCs/>
          <w:i/>
          <w:iCs/>
          <w:sz w:val="22"/>
          <w:szCs w:val="22"/>
        </w:rPr>
      </w:pPr>
    </w:p>
    <w:p w:rsidR="00D73D2A" w:rsidRPr="006C1A07" w:rsidRDefault="00D73D2A" w:rsidP="00D73D2A">
      <w:pPr>
        <w:pStyle w:val="Default"/>
        <w:ind w:firstLine="540"/>
        <w:jc w:val="both"/>
        <w:rPr>
          <w:rFonts w:ascii="Times New Roman" w:hAnsi="Times New Roman" w:cs="Times New Roman"/>
          <w:b/>
          <w:i/>
          <w:iCs/>
          <w:color w:val="auto"/>
          <w:sz w:val="20"/>
          <w:szCs w:val="20"/>
        </w:rPr>
      </w:pPr>
      <w:r w:rsidRPr="006C1A07">
        <w:rPr>
          <w:rFonts w:ascii="Times New Roman" w:hAnsi="Times New Roman" w:cs="Times New Roman"/>
          <w:b/>
          <w:i/>
          <w:iCs/>
          <w:color w:val="auto"/>
          <w:sz w:val="20"/>
          <w:szCs w:val="20"/>
        </w:rPr>
        <w:t xml:space="preserve">Отдельная финансовая отчетность за год, закончившийся 31 декабря 2013 года: </w:t>
      </w:r>
    </w:p>
    <w:p w:rsidR="00D73D2A" w:rsidRPr="006C1A07" w:rsidRDefault="00441F7E"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Заключение</w:t>
      </w:r>
      <w:r w:rsidR="00D73D2A" w:rsidRPr="006C1A07">
        <w:rPr>
          <w:rFonts w:ascii="Times New Roman" w:hAnsi="Times New Roman" w:cs="Times New Roman"/>
          <w:i/>
          <w:color w:val="auto"/>
          <w:sz w:val="20"/>
          <w:szCs w:val="20"/>
        </w:rPr>
        <w:t xml:space="preserve"> независим</w:t>
      </w:r>
      <w:r w:rsidRPr="006C1A07">
        <w:rPr>
          <w:rFonts w:ascii="Times New Roman" w:hAnsi="Times New Roman" w:cs="Times New Roman"/>
          <w:i/>
          <w:color w:val="auto"/>
          <w:sz w:val="20"/>
          <w:szCs w:val="20"/>
        </w:rPr>
        <w:t>ого</w:t>
      </w:r>
      <w:r w:rsidR="00D73D2A" w:rsidRPr="006C1A07">
        <w:rPr>
          <w:rFonts w:ascii="Times New Roman" w:hAnsi="Times New Roman" w:cs="Times New Roman"/>
          <w:i/>
          <w:color w:val="auto"/>
          <w:sz w:val="20"/>
          <w:szCs w:val="20"/>
        </w:rPr>
        <w:t xml:space="preserve"> аудитор</w:t>
      </w:r>
      <w:r w:rsidRPr="006C1A07">
        <w:rPr>
          <w:rFonts w:ascii="Times New Roman" w:hAnsi="Times New Roman" w:cs="Times New Roman"/>
          <w:i/>
          <w:color w:val="auto"/>
          <w:sz w:val="20"/>
          <w:szCs w:val="20"/>
        </w:rPr>
        <w:t>а</w:t>
      </w:r>
      <w:r w:rsidR="00D73D2A" w:rsidRPr="006C1A07">
        <w:rPr>
          <w:rFonts w:ascii="Times New Roman" w:hAnsi="Times New Roman" w:cs="Times New Roman"/>
          <w:i/>
          <w:color w:val="auto"/>
          <w:sz w:val="20"/>
          <w:szCs w:val="20"/>
        </w:rPr>
        <w:t xml:space="preserve"> </w:t>
      </w:r>
    </w:p>
    <w:p w:rsidR="00441F7E" w:rsidRPr="006C1A07" w:rsidRDefault="00441F7E"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 xml:space="preserve">Отдельный отчет о финансовом положении </w:t>
      </w:r>
    </w:p>
    <w:p w:rsidR="00D73D2A" w:rsidRPr="006C1A07" w:rsidRDefault="00D73D2A"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 прибылях и убытках</w:t>
      </w:r>
    </w:p>
    <w:p w:rsidR="00D73D2A" w:rsidRPr="006C1A07" w:rsidRDefault="00D73D2A"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 совокупном доходе</w:t>
      </w:r>
    </w:p>
    <w:p w:rsidR="00D73D2A" w:rsidRPr="006C1A07" w:rsidRDefault="00D73D2A"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об изменениях капитал</w:t>
      </w:r>
      <w:r w:rsidR="00441F7E" w:rsidRPr="006C1A07">
        <w:rPr>
          <w:rFonts w:ascii="Times New Roman" w:hAnsi="Times New Roman" w:cs="Times New Roman"/>
          <w:i/>
          <w:color w:val="auto"/>
          <w:sz w:val="20"/>
          <w:szCs w:val="20"/>
        </w:rPr>
        <w:t>а</w:t>
      </w:r>
    </w:p>
    <w:p w:rsidR="00D73D2A" w:rsidRPr="006C1A07" w:rsidRDefault="00D73D2A"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Отдельный отчет о движении денежных средств</w:t>
      </w:r>
    </w:p>
    <w:p w:rsidR="00D73D2A" w:rsidRPr="006C1A07" w:rsidRDefault="00D73D2A" w:rsidP="00F01645">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Примечания к отдельной финансовой отчетности</w:t>
      </w:r>
    </w:p>
    <w:p w:rsidR="00D73D2A" w:rsidRPr="006C1A07" w:rsidRDefault="00D73D2A" w:rsidP="008141FC">
      <w:pPr>
        <w:adjustRightInd w:val="0"/>
        <w:ind w:firstLine="540"/>
        <w:jc w:val="both"/>
        <w:outlineLvl w:val="4"/>
        <w:rPr>
          <w:b/>
          <w:bCs/>
          <w:i/>
          <w:iCs/>
          <w:sz w:val="22"/>
          <w:szCs w:val="22"/>
        </w:rPr>
      </w:pPr>
    </w:p>
    <w:p w:rsidR="008141FC" w:rsidRPr="006C1A07" w:rsidRDefault="008141FC" w:rsidP="008141FC">
      <w:pPr>
        <w:adjustRightInd w:val="0"/>
        <w:ind w:firstLine="540"/>
        <w:jc w:val="both"/>
      </w:pPr>
      <w:r w:rsidRPr="006C1A07">
        <w:t xml:space="preserve">Стандарты (правила), в соответствии с которыми составлена финансовая отчетность: </w:t>
      </w:r>
      <w:r w:rsidRPr="006C1A07">
        <w:rPr>
          <w:b/>
          <w:i/>
        </w:rPr>
        <w:t>Международные стандарты финансовой отчетности (МСФО)</w:t>
      </w:r>
    </w:p>
    <w:p w:rsidR="008141FC" w:rsidRPr="006C1A07" w:rsidRDefault="008141FC" w:rsidP="008141FC">
      <w:pPr>
        <w:adjustRightInd w:val="0"/>
        <w:ind w:firstLine="540"/>
        <w:jc w:val="both"/>
        <w:outlineLvl w:val="4"/>
        <w:rPr>
          <w:color w:val="FF0000"/>
          <w:sz w:val="22"/>
          <w:szCs w:val="22"/>
        </w:rPr>
      </w:pPr>
    </w:p>
    <w:p w:rsidR="00CA0562" w:rsidRPr="006C1A07" w:rsidRDefault="00CA0562" w:rsidP="00280DC3">
      <w:pPr>
        <w:pStyle w:val="22"/>
        <w:rPr>
          <w:sz w:val="22"/>
          <w:szCs w:val="22"/>
        </w:rPr>
      </w:pPr>
      <w:bookmarkStart w:id="84" w:name="_Toc411871036"/>
      <w:r w:rsidRPr="006C1A07">
        <w:rPr>
          <w:sz w:val="22"/>
          <w:szCs w:val="22"/>
        </w:rPr>
        <w:t>8.2. Квартальная бухгалтерская (финансовая) отчетность эмитента за последний завершенный отчетный квартал</w:t>
      </w:r>
      <w:bookmarkEnd w:id="84"/>
    </w:p>
    <w:p w:rsidR="00CA0562" w:rsidRPr="006C1A07" w:rsidRDefault="00CA0562" w:rsidP="002A1CBD">
      <w:pPr>
        <w:pStyle w:val="ConsNormal"/>
        <w:ind w:right="0" w:firstLine="540"/>
        <w:rPr>
          <w:rFonts w:ascii="Times New Roman" w:hAnsi="Times New Roman" w:cs="Times New Roman"/>
          <w:sz w:val="22"/>
          <w:szCs w:val="22"/>
          <w:lang w:val="ru-RU"/>
        </w:rPr>
      </w:pPr>
    </w:p>
    <w:p w:rsidR="00CA0562" w:rsidRPr="006C1A07" w:rsidRDefault="00CA0562" w:rsidP="00CB6CFF">
      <w:pPr>
        <w:pStyle w:val="ConsNormal"/>
        <w:ind w:right="0" w:firstLine="540"/>
        <w:rPr>
          <w:rFonts w:ascii="Times New Roman" w:hAnsi="Times New Roman" w:cs="Times New Roman"/>
          <w:lang w:val="ru-RU"/>
        </w:rPr>
      </w:pPr>
      <w:r w:rsidRPr="006C1A07">
        <w:rPr>
          <w:rFonts w:ascii="Times New Roman" w:hAnsi="Times New Roman" w:cs="Times New Roman"/>
          <w:lang w:val="ru-RU"/>
        </w:rPr>
        <w:t>Состав квартальной бухгалтерской (финансовой) отчетности эмитента, прилагаемой к проспекту ценных бумаг:</w:t>
      </w:r>
    </w:p>
    <w:p w:rsidR="00CA0562" w:rsidRPr="006C1A07" w:rsidRDefault="00CA0562" w:rsidP="00CB6CFF">
      <w:pPr>
        <w:pStyle w:val="ConsNormal"/>
        <w:ind w:right="0" w:firstLine="540"/>
        <w:rPr>
          <w:rFonts w:ascii="Times New Roman" w:hAnsi="Times New Roman" w:cs="Times New Roman"/>
          <w:b/>
          <w:i/>
          <w:lang w:val="ru-RU"/>
        </w:rPr>
      </w:pPr>
      <w:r w:rsidRPr="006C1A07">
        <w:rPr>
          <w:rFonts w:ascii="Times New Roman" w:hAnsi="Times New Roman" w:cs="Times New Roman"/>
          <w:lang w:val="ru-RU"/>
        </w:rPr>
        <w:t xml:space="preserve">а) квартальная бухгалтерская (финансовая) отчетность эмитента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в отношении которой истек установленный срок ее представления или которая составлена до истечения такого срока в соответствии с требованиями законодательства Российской Федерации: </w:t>
      </w:r>
      <w:r w:rsidRPr="006C1A07">
        <w:rPr>
          <w:rFonts w:ascii="Times New Roman" w:hAnsi="Times New Roman" w:cs="Times New Roman"/>
          <w:b/>
          <w:i/>
          <w:lang w:val="ru-RU"/>
        </w:rPr>
        <w:t>к Проспекту ценных бумаг (Приложение №</w:t>
      </w:r>
      <w:r w:rsidR="008141FC" w:rsidRPr="006C1A07">
        <w:rPr>
          <w:rFonts w:ascii="Times New Roman" w:hAnsi="Times New Roman" w:cs="Times New Roman"/>
          <w:b/>
          <w:i/>
          <w:lang w:val="ru-RU"/>
        </w:rPr>
        <w:t>2</w:t>
      </w:r>
      <w:r w:rsidRPr="006C1A07">
        <w:rPr>
          <w:rFonts w:ascii="Times New Roman" w:hAnsi="Times New Roman" w:cs="Times New Roman"/>
          <w:b/>
          <w:i/>
          <w:lang w:val="ru-RU"/>
        </w:rPr>
        <w:t xml:space="preserve">) прилагается квартальная бухгалтерская отчетность за </w:t>
      </w:r>
      <w:r w:rsidR="008141FC" w:rsidRPr="006C1A07">
        <w:rPr>
          <w:rFonts w:ascii="Times New Roman" w:hAnsi="Times New Roman" w:cs="Times New Roman"/>
          <w:b/>
          <w:i/>
          <w:lang w:val="ru-RU"/>
        </w:rPr>
        <w:t>9</w:t>
      </w:r>
      <w:r w:rsidRPr="006C1A07">
        <w:rPr>
          <w:rFonts w:ascii="Times New Roman" w:hAnsi="Times New Roman" w:cs="Times New Roman"/>
          <w:b/>
          <w:i/>
          <w:lang w:val="ru-RU"/>
        </w:rPr>
        <w:t xml:space="preserve"> месяц</w:t>
      </w:r>
      <w:r w:rsidR="008141FC" w:rsidRPr="006C1A07">
        <w:rPr>
          <w:rFonts w:ascii="Times New Roman" w:hAnsi="Times New Roman" w:cs="Times New Roman"/>
          <w:b/>
          <w:i/>
          <w:lang w:val="ru-RU"/>
        </w:rPr>
        <w:t>ев</w:t>
      </w:r>
      <w:r w:rsidRPr="006C1A07">
        <w:rPr>
          <w:rFonts w:ascii="Times New Roman" w:hAnsi="Times New Roman" w:cs="Times New Roman"/>
          <w:b/>
          <w:i/>
          <w:lang w:val="ru-RU"/>
        </w:rPr>
        <w:t xml:space="preserve"> 201</w:t>
      </w:r>
      <w:r w:rsidR="00555DBC" w:rsidRPr="006C1A07">
        <w:rPr>
          <w:rFonts w:ascii="Times New Roman" w:hAnsi="Times New Roman" w:cs="Times New Roman"/>
          <w:b/>
          <w:i/>
          <w:lang w:val="ru-RU"/>
        </w:rPr>
        <w:t xml:space="preserve">4 </w:t>
      </w:r>
      <w:r w:rsidRPr="006C1A07">
        <w:rPr>
          <w:rFonts w:ascii="Times New Roman" w:hAnsi="Times New Roman" w:cs="Times New Roman"/>
          <w:b/>
          <w:i/>
          <w:lang w:val="ru-RU"/>
        </w:rPr>
        <w:t xml:space="preserve">года в следующем составе: </w:t>
      </w:r>
    </w:p>
    <w:p w:rsidR="00DC20CE" w:rsidRPr="006C1A07" w:rsidRDefault="00DC20CE" w:rsidP="00D31500">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Бухгалтерский баланс (публикуемая форма) на  01.10.2014 года</w:t>
      </w:r>
    </w:p>
    <w:p w:rsidR="00DC20CE" w:rsidRPr="006C1A07" w:rsidRDefault="00DC20CE" w:rsidP="00D31500">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Отчет о финансовых результатах (публикуемая форма) за 9 месяцев 2014 года</w:t>
      </w:r>
    </w:p>
    <w:p w:rsidR="00C318F2" w:rsidRPr="006C1A07" w:rsidRDefault="00DC20CE" w:rsidP="00D31500">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Отчет об уровне достаточности капитала для покрытия рисков, величине резервов на покрытие сомнительных ссуд и иных активов (публикуемая форма) по состоянию на  01.10.2014 года</w:t>
      </w:r>
    </w:p>
    <w:p w:rsidR="00DC20CE" w:rsidRPr="006C1A07" w:rsidRDefault="00DC20CE" w:rsidP="00D31500">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Сведения об обязательных нормативах (публикуемая форма) на  01.10.2014 года</w:t>
      </w:r>
    </w:p>
    <w:p w:rsidR="00D31500" w:rsidRPr="006C1A07" w:rsidRDefault="00D31500" w:rsidP="00D31500">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Отчет о движении денежных средств (публикуемая форма) на  01.10.2014 года</w:t>
      </w:r>
    </w:p>
    <w:p w:rsidR="00D31500" w:rsidRPr="006C1A07" w:rsidRDefault="00D31500" w:rsidP="00D31500">
      <w:pPr>
        <w:pStyle w:val="Default"/>
        <w:numPr>
          <w:ilvl w:val="0"/>
          <w:numId w:val="24"/>
        </w:numPr>
        <w:jc w:val="both"/>
        <w:rPr>
          <w:rFonts w:ascii="Times New Roman" w:hAnsi="Times New Roman" w:cs="Times New Roman"/>
          <w:i/>
          <w:color w:val="auto"/>
          <w:sz w:val="20"/>
          <w:szCs w:val="20"/>
        </w:rPr>
      </w:pPr>
      <w:r w:rsidRPr="006C1A07">
        <w:rPr>
          <w:rFonts w:ascii="Times New Roman" w:hAnsi="Times New Roman" w:cs="Times New Roman"/>
          <w:i/>
          <w:color w:val="auto"/>
          <w:sz w:val="20"/>
          <w:szCs w:val="20"/>
        </w:rPr>
        <w:t>Пояснительная информация к промежуточной бухгалтерской (финансовой) отчетности по состоянию на 1 октября 2014 года</w:t>
      </w:r>
    </w:p>
    <w:p w:rsidR="00D31500" w:rsidRPr="006C1A07" w:rsidRDefault="00D31500" w:rsidP="00DC20CE">
      <w:pPr>
        <w:pStyle w:val="Default"/>
        <w:jc w:val="both"/>
        <w:rPr>
          <w:rFonts w:ascii="Times New Roman" w:hAnsi="Times New Roman" w:cs="Times New Roman"/>
          <w:i/>
          <w:color w:val="auto"/>
          <w:sz w:val="20"/>
          <w:szCs w:val="20"/>
        </w:rPr>
      </w:pPr>
    </w:p>
    <w:p w:rsidR="00555DBC" w:rsidRPr="006C1A07" w:rsidRDefault="00CA0562" w:rsidP="002A1CBD">
      <w:pPr>
        <w:pStyle w:val="ConsNormal"/>
        <w:ind w:right="0" w:firstLine="540"/>
        <w:rPr>
          <w:rFonts w:ascii="Times New Roman" w:hAnsi="Times New Roman" w:cs="Times New Roman"/>
          <w:b/>
          <w:i/>
          <w:lang w:val="ru-RU"/>
        </w:rPr>
      </w:pPr>
      <w:r w:rsidRPr="006C1A07">
        <w:rPr>
          <w:rFonts w:ascii="Times New Roman" w:hAnsi="Times New Roman" w:cs="Times New Roman"/>
          <w:lang w:val="ru-RU"/>
        </w:rPr>
        <w:t xml:space="preserve">б) </w:t>
      </w:r>
      <w:r w:rsidR="00C318F2" w:rsidRPr="006C1A07">
        <w:rPr>
          <w:rFonts w:ascii="Times New Roman" w:hAnsi="Times New Roman" w:cs="Times New Roman"/>
          <w:lang w:val="ru-RU"/>
        </w:rPr>
        <w:t>Квартальная бухгалтерская (финансовая) отчетность, составленная в соответствии с международно признанными правилами, на русском языке:</w:t>
      </w:r>
      <w:r w:rsidR="00125D44" w:rsidRPr="006C1A07">
        <w:rPr>
          <w:rFonts w:ascii="Times New Roman" w:hAnsi="Times New Roman" w:cs="Times New Roman"/>
          <w:lang w:val="ru-RU"/>
        </w:rPr>
        <w:t xml:space="preserve"> </w:t>
      </w:r>
      <w:r w:rsidR="00555DBC" w:rsidRPr="006C1A07">
        <w:rPr>
          <w:rFonts w:ascii="Times New Roman" w:hAnsi="Times New Roman" w:cs="Times New Roman"/>
          <w:b/>
          <w:i/>
          <w:lang w:val="ru-RU"/>
        </w:rPr>
        <w:t>Эмитент не составлял квартальную бухгалтерскую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p>
    <w:p w:rsidR="008141FC" w:rsidRPr="006C1A07" w:rsidRDefault="008141FC" w:rsidP="002A1CBD">
      <w:pPr>
        <w:pStyle w:val="ConsNormal"/>
        <w:ind w:right="0" w:firstLine="540"/>
        <w:rPr>
          <w:rFonts w:ascii="Times New Roman" w:hAnsi="Times New Roman" w:cs="Times New Roman"/>
          <w:sz w:val="22"/>
          <w:szCs w:val="22"/>
          <w:lang w:val="ru-RU"/>
        </w:rPr>
      </w:pPr>
    </w:p>
    <w:p w:rsidR="00CA0562" w:rsidRPr="006C1A07" w:rsidRDefault="00CA0562" w:rsidP="00280DC3">
      <w:pPr>
        <w:pStyle w:val="22"/>
        <w:rPr>
          <w:sz w:val="22"/>
          <w:szCs w:val="22"/>
        </w:rPr>
      </w:pPr>
      <w:bookmarkStart w:id="85" w:name="_Toc411871037"/>
      <w:r w:rsidRPr="006C1A07">
        <w:rPr>
          <w:sz w:val="22"/>
          <w:szCs w:val="22"/>
        </w:rPr>
        <w:t>8.3. Сводная бухгалтерская (консолидированная финансовая) отчетность эмитента за три последних завершенных финансовых года или за каждый завершенный финансовый год</w:t>
      </w:r>
      <w:bookmarkEnd w:id="85"/>
    </w:p>
    <w:p w:rsidR="00CA0562" w:rsidRPr="006C1A07" w:rsidRDefault="00CA0562" w:rsidP="00DB363B">
      <w:pPr>
        <w:pStyle w:val="ConsNormal"/>
        <w:ind w:right="0" w:firstLine="540"/>
        <w:rPr>
          <w:rFonts w:ascii="Times New Roman" w:hAnsi="Times New Roman" w:cs="Times New Roman"/>
          <w:b/>
          <w:i/>
          <w:sz w:val="22"/>
          <w:szCs w:val="22"/>
          <w:lang w:val="ru-RU"/>
        </w:rPr>
      </w:pPr>
    </w:p>
    <w:p w:rsidR="00555DBC" w:rsidRPr="006C1A07" w:rsidRDefault="00555DBC" w:rsidP="00DB363B">
      <w:pPr>
        <w:adjustRightInd w:val="0"/>
        <w:ind w:firstLine="567"/>
        <w:jc w:val="both"/>
        <w:rPr>
          <w:b/>
          <w:i/>
        </w:rPr>
      </w:pPr>
      <w:r w:rsidRPr="006C1A07">
        <w:t xml:space="preserve">а) </w:t>
      </w:r>
      <w:r w:rsidR="00CA0562" w:rsidRPr="006C1A07">
        <w:t xml:space="preserve">Состав </w:t>
      </w:r>
      <w:r w:rsidRPr="006C1A07">
        <w:t xml:space="preserve">сводной бухгалтерской </w:t>
      </w:r>
      <w:r w:rsidR="0099582F" w:rsidRPr="006C1A07">
        <w:t>отчетности, составленной в соответствии с требованиями законодательства Российской Федерации</w:t>
      </w:r>
      <w:r w:rsidR="00CA0562" w:rsidRPr="006C1A07">
        <w:t xml:space="preserve">: </w:t>
      </w:r>
      <w:r w:rsidRPr="006C1A07">
        <w:rPr>
          <w:b/>
          <w:i/>
        </w:rPr>
        <w:t>Годовая сводная бухгалтерская отчетность, составленная в соответствии с требованиями законодательства Российской Федерации</w:t>
      </w:r>
      <w:r w:rsidR="0099582F" w:rsidRPr="006C1A07">
        <w:rPr>
          <w:b/>
          <w:i/>
        </w:rPr>
        <w:t xml:space="preserve"> (в соответствии российскими стандартами бухгалтерского учета) </w:t>
      </w:r>
      <w:r w:rsidRPr="006C1A07">
        <w:rPr>
          <w:b/>
          <w:i/>
        </w:rPr>
        <w:t xml:space="preserve">за 2011 – 2013 </w:t>
      </w:r>
      <w:r w:rsidR="00290543" w:rsidRPr="006C1A07">
        <w:rPr>
          <w:b/>
          <w:i/>
        </w:rPr>
        <w:t>годы</w:t>
      </w:r>
      <w:r w:rsidRPr="006C1A07">
        <w:rPr>
          <w:b/>
          <w:i/>
        </w:rPr>
        <w:t xml:space="preserve"> Эмитентом не </w:t>
      </w:r>
      <w:r w:rsidR="001D29BB" w:rsidRPr="006C1A07">
        <w:rPr>
          <w:b/>
          <w:i/>
        </w:rPr>
        <w:t xml:space="preserve">представляется, т.к. в </w:t>
      </w:r>
      <w:r w:rsidRPr="006C1A07">
        <w:rPr>
          <w:b/>
          <w:i/>
        </w:rPr>
        <w:t>соответствии с пунктом 2 статьи 22 Федерального закона от 22.04.1996 № 39-ФЗ «О рынке ценных бумаг» данный вид отчетности не подлежит обязательному включению в состав Проспекта ценных бумаг.</w:t>
      </w:r>
    </w:p>
    <w:p w:rsidR="00C318F2" w:rsidRPr="006C1A07" w:rsidRDefault="00C318F2" w:rsidP="00DB363B">
      <w:pPr>
        <w:adjustRightInd w:val="0"/>
        <w:ind w:firstLine="540"/>
        <w:jc w:val="both"/>
        <w:rPr>
          <w:color w:val="1F497D"/>
        </w:rPr>
      </w:pPr>
    </w:p>
    <w:p w:rsidR="005D6070" w:rsidRPr="006C1A07" w:rsidRDefault="0099582F" w:rsidP="00DB363B">
      <w:pPr>
        <w:adjustRightInd w:val="0"/>
        <w:ind w:firstLine="540"/>
        <w:jc w:val="both"/>
        <w:rPr>
          <w:b/>
          <w:bCs/>
          <w:i/>
          <w:iCs/>
        </w:rPr>
      </w:pPr>
      <w:r w:rsidRPr="006C1A07">
        <w:t xml:space="preserve">б) Состав годовой консолидированной финансовой отчетности, составленной в соответствии с международными стандартами финансовой отчетности: </w:t>
      </w:r>
      <w:r w:rsidRPr="006C1A07">
        <w:rPr>
          <w:b/>
          <w:bCs/>
          <w:i/>
          <w:iCs/>
        </w:rPr>
        <w:t>к Проспекту ценных бумаг (Приложение №</w:t>
      </w:r>
      <w:r w:rsidR="00290543" w:rsidRPr="006C1A07">
        <w:rPr>
          <w:b/>
          <w:bCs/>
          <w:i/>
          <w:iCs/>
        </w:rPr>
        <w:t>4</w:t>
      </w:r>
      <w:r w:rsidRPr="006C1A07">
        <w:rPr>
          <w:b/>
          <w:bCs/>
          <w:i/>
          <w:iCs/>
        </w:rPr>
        <w:t>) прилагается годовая консолидированная финансовая отчетность Эмитента за 2011-2013 гг.</w:t>
      </w:r>
      <w:r w:rsidR="005D6070" w:rsidRPr="006C1A07">
        <w:rPr>
          <w:b/>
          <w:bCs/>
          <w:i/>
          <w:iCs/>
        </w:rPr>
        <w:t>,</w:t>
      </w:r>
      <w:r w:rsidRPr="006C1A07">
        <w:rPr>
          <w:b/>
          <w:bCs/>
          <w:i/>
          <w:iCs/>
        </w:rPr>
        <w:t xml:space="preserve"> </w:t>
      </w:r>
      <w:r w:rsidR="005D6070" w:rsidRPr="006C1A07">
        <w:rPr>
          <w:b/>
          <w:bCs/>
          <w:i/>
          <w:iCs/>
        </w:rPr>
        <w:lastRenderedPageBreak/>
        <w:t xml:space="preserve">подготовленная в соответствии с международными стандартами финансовой отчетности с приложением аудиторского заключения независимого аудитора, в следующем составе: </w:t>
      </w:r>
    </w:p>
    <w:p w:rsidR="00D73D2A" w:rsidRPr="006C1A07" w:rsidRDefault="00D73D2A" w:rsidP="00DB363B">
      <w:pPr>
        <w:pStyle w:val="Default"/>
        <w:ind w:firstLine="567"/>
        <w:jc w:val="both"/>
        <w:rPr>
          <w:rFonts w:ascii="Times New Roman" w:hAnsi="Times New Roman" w:cs="Times New Roman"/>
          <w:b/>
          <w:i/>
          <w:iCs/>
          <w:sz w:val="20"/>
          <w:szCs w:val="20"/>
        </w:rPr>
      </w:pPr>
    </w:p>
    <w:p w:rsidR="005D6070" w:rsidRPr="006C1A07" w:rsidRDefault="005D6070" w:rsidP="00DB363B">
      <w:pPr>
        <w:pStyle w:val="Default"/>
        <w:ind w:firstLine="567"/>
        <w:jc w:val="both"/>
        <w:rPr>
          <w:rFonts w:ascii="Times New Roman" w:hAnsi="Times New Roman" w:cs="Times New Roman"/>
          <w:b/>
          <w:sz w:val="20"/>
          <w:szCs w:val="20"/>
        </w:rPr>
      </w:pPr>
      <w:r w:rsidRPr="006C1A07">
        <w:rPr>
          <w:rFonts w:ascii="Times New Roman" w:hAnsi="Times New Roman" w:cs="Times New Roman"/>
          <w:b/>
          <w:i/>
          <w:iCs/>
          <w:sz w:val="20"/>
          <w:szCs w:val="20"/>
        </w:rPr>
        <w:t xml:space="preserve">Консолидированная финансовая отчетность за </w:t>
      </w:r>
      <w:r w:rsidR="00290543" w:rsidRPr="006C1A07">
        <w:rPr>
          <w:rFonts w:ascii="Times New Roman" w:hAnsi="Times New Roman" w:cs="Times New Roman"/>
          <w:b/>
          <w:i/>
          <w:iCs/>
          <w:sz w:val="20"/>
          <w:szCs w:val="20"/>
        </w:rPr>
        <w:t xml:space="preserve">год, закончившийся 31 декабря </w:t>
      </w:r>
      <w:r w:rsidRPr="006C1A07">
        <w:rPr>
          <w:rFonts w:ascii="Times New Roman" w:hAnsi="Times New Roman" w:cs="Times New Roman"/>
          <w:b/>
          <w:i/>
          <w:iCs/>
          <w:sz w:val="20"/>
          <w:szCs w:val="20"/>
        </w:rPr>
        <w:t>2011 год</w:t>
      </w:r>
      <w:r w:rsidR="00290543" w:rsidRPr="006C1A07">
        <w:rPr>
          <w:rFonts w:ascii="Times New Roman" w:hAnsi="Times New Roman" w:cs="Times New Roman"/>
          <w:b/>
          <w:i/>
          <w:iCs/>
          <w:sz w:val="20"/>
          <w:szCs w:val="20"/>
        </w:rPr>
        <w:t>а</w:t>
      </w:r>
      <w:r w:rsidRPr="006C1A07">
        <w:rPr>
          <w:rFonts w:ascii="Times New Roman" w:hAnsi="Times New Roman" w:cs="Times New Roman"/>
          <w:b/>
          <w:i/>
          <w:iCs/>
          <w:sz w:val="20"/>
          <w:szCs w:val="20"/>
        </w:rPr>
        <w:t xml:space="preserve">: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Отчет независимых аудиторов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Консолидированный отчет о прибылях и убытках</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совокупном доходе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финансовом положении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Консолидированный отчет об изменениях капитала</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движении денежных средств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Примечания к консолидированной финансовой отчетности</w:t>
      </w:r>
    </w:p>
    <w:p w:rsidR="001D29BB" w:rsidRPr="006C1A07" w:rsidRDefault="001D29BB" w:rsidP="00DB363B">
      <w:pPr>
        <w:pStyle w:val="Default"/>
        <w:jc w:val="both"/>
        <w:rPr>
          <w:rFonts w:ascii="Times New Roman" w:hAnsi="Times New Roman" w:cs="Times New Roman"/>
          <w:i/>
          <w:sz w:val="20"/>
          <w:szCs w:val="20"/>
        </w:rPr>
      </w:pPr>
    </w:p>
    <w:p w:rsidR="001D29BB" w:rsidRPr="006C1A07" w:rsidRDefault="001D29BB" w:rsidP="00DB363B">
      <w:pPr>
        <w:pStyle w:val="Default"/>
        <w:ind w:firstLine="567"/>
        <w:jc w:val="both"/>
        <w:rPr>
          <w:rFonts w:ascii="Times New Roman" w:hAnsi="Times New Roman" w:cs="Times New Roman"/>
          <w:b/>
          <w:i/>
          <w:iCs/>
          <w:sz w:val="20"/>
          <w:szCs w:val="20"/>
        </w:rPr>
      </w:pPr>
      <w:r w:rsidRPr="006C1A07">
        <w:rPr>
          <w:rFonts w:ascii="Times New Roman" w:hAnsi="Times New Roman" w:cs="Times New Roman"/>
          <w:b/>
          <w:i/>
          <w:iCs/>
          <w:sz w:val="20"/>
          <w:szCs w:val="20"/>
        </w:rPr>
        <w:t>Консолидированная финансовая отчетность за год, закончившийся 31 декабря 2012 года:</w:t>
      </w:r>
    </w:p>
    <w:p w:rsidR="00290543" w:rsidRPr="006C1A07" w:rsidRDefault="00290543"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Отчет независимых аудиторов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Консолидированный отчет о прибылях и убытках</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совокупном доходе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финансовом положении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об изменениях </w:t>
      </w:r>
      <w:r w:rsidR="00290543" w:rsidRPr="006C1A07">
        <w:rPr>
          <w:rFonts w:ascii="Times New Roman" w:hAnsi="Times New Roman" w:cs="Times New Roman"/>
          <w:i/>
          <w:sz w:val="20"/>
          <w:szCs w:val="20"/>
        </w:rPr>
        <w:t>к</w:t>
      </w:r>
      <w:r w:rsidRPr="006C1A07">
        <w:rPr>
          <w:rFonts w:ascii="Times New Roman" w:hAnsi="Times New Roman" w:cs="Times New Roman"/>
          <w:i/>
          <w:sz w:val="20"/>
          <w:szCs w:val="20"/>
        </w:rPr>
        <w:t>апитал</w:t>
      </w:r>
      <w:r w:rsidR="00290543" w:rsidRPr="006C1A07">
        <w:rPr>
          <w:rFonts w:ascii="Times New Roman" w:hAnsi="Times New Roman" w:cs="Times New Roman"/>
          <w:i/>
          <w:sz w:val="20"/>
          <w:szCs w:val="20"/>
        </w:rPr>
        <w:t>а</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движении денежных средств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Примечания к консолидированной финансовой отчетности</w:t>
      </w:r>
    </w:p>
    <w:p w:rsidR="001D29BB" w:rsidRPr="006C1A07" w:rsidRDefault="001D29BB" w:rsidP="00DB363B">
      <w:pPr>
        <w:pStyle w:val="Default"/>
        <w:jc w:val="both"/>
        <w:rPr>
          <w:rFonts w:ascii="Times New Roman" w:hAnsi="Times New Roman" w:cs="Times New Roman"/>
          <w:i/>
          <w:sz w:val="20"/>
          <w:szCs w:val="20"/>
        </w:rPr>
      </w:pPr>
    </w:p>
    <w:p w:rsidR="00526B0A" w:rsidRPr="006C1A07" w:rsidRDefault="00526B0A" w:rsidP="00DB363B">
      <w:pPr>
        <w:pStyle w:val="Default"/>
        <w:ind w:firstLine="567"/>
        <w:jc w:val="both"/>
        <w:rPr>
          <w:rFonts w:ascii="Times New Roman" w:hAnsi="Times New Roman" w:cs="Times New Roman"/>
          <w:b/>
          <w:i/>
          <w:iCs/>
          <w:sz w:val="20"/>
          <w:szCs w:val="20"/>
        </w:rPr>
      </w:pPr>
      <w:r w:rsidRPr="006C1A07">
        <w:rPr>
          <w:rFonts w:ascii="Times New Roman" w:hAnsi="Times New Roman" w:cs="Times New Roman"/>
          <w:b/>
          <w:i/>
          <w:iCs/>
          <w:sz w:val="20"/>
          <w:szCs w:val="20"/>
        </w:rPr>
        <w:t>Консолидированная финансовая отчетность за год, закончившийся 31 декабря 2013 года:</w:t>
      </w:r>
    </w:p>
    <w:p w:rsidR="00526B0A" w:rsidRPr="006C1A07" w:rsidRDefault="00526B0A"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Отчет независимых аудиторов </w:t>
      </w:r>
    </w:p>
    <w:p w:rsidR="00526B0A" w:rsidRPr="006C1A07" w:rsidRDefault="00526B0A"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Консолидированный отчет о прибылях и убытках</w:t>
      </w:r>
    </w:p>
    <w:p w:rsidR="00526B0A" w:rsidRPr="006C1A07" w:rsidRDefault="00526B0A"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w:t>
      </w:r>
      <w:r w:rsidR="00D73D2A" w:rsidRPr="006C1A07">
        <w:rPr>
          <w:rFonts w:ascii="Times New Roman" w:hAnsi="Times New Roman" w:cs="Times New Roman"/>
          <w:i/>
          <w:sz w:val="20"/>
          <w:szCs w:val="20"/>
        </w:rPr>
        <w:t xml:space="preserve">прочем </w:t>
      </w:r>
      <w:r w:rsidRPr="006C1A07">
        <w:rPr>
          <w:rFonts w:ascii="Times New Roman" w:hAnsi="Times New Roman" w:cs="Times New Roman"/>
          <w:i/>
          <w:sz w:val="20"/>
          <w:szCs w:val="20"/>
        </w:rPr>
        <w:t xml:space="preserve">совокупном доходе </w:t>
      </w:r>
    </w:p>
    <w:p w:rsidR="00526B0A" w:rsidRPr="006C1A07" w:rsidRDefault="00526B0A"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финансовом положении </w:t>
      </w:r>
    </w:p>
    <w:p w:rsidR="00526B0A" w:rsidRPr="006C1A07" w:rsidRDefault="00526B0A"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Консолидированный отчет об изменениях капитала</w:t>
      </w:r>
    </w:p>
    <w:p w:rsidR="00526B0A" w:rsidRPr="006C1A07" w:rsidRDefault="00526B0A"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Консолидированный отчет о движении денежных средств </w:t>
      </w:r>
    </w:p>
    <w:p w:rsidR="00526B0A" w:rsidRPr="006C1A07" w:rsidRDefault="00526B0A"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Примечания к консолидированной финансовой отчетности</w:t>
      </w:r>
    </w:p>
    <w:p w:rsidR="00324970" w:rsidRPr="006C1A07" w:rsidRDefault="00324970" w:rsidP="00DB363B">
      <w:pPr>
        <w:adjustRightInd w:val="0"/>
        <w:ind w:firstLine="540"/>
        <w:jc w:val="both"/>
      </w:pPr>
    </w:p>
    <w:p w:rsidR="00D73D2A" w:rsidRPr="006C1A07" w:rsidRDefault="00D73D2A" w:rsidP="00DB363B">
      <w:pPr>
        <w:adjustRightInd w:val="0"/>
        <w:ind w:firstLine="540"/>
        <w:jc w:val="both"/>
      </w:pPr>
      <w:r w:rsidRPr="006C1A07">
        <w:rPr>
          <w:b/>
          <w:bCs/>
          <w:i/>
          <w:iCs/>
        </w:rPr>
        <w:t>К Проспекту ценных бумаг (Приложение №4) прилагается промежуточная консолидированная финансовая отчетность Эмитента, подготовленная в соответствии с международными стандартами финансовой отчетности, в следующем составе:</w:t>
      </w:r>
    </w:p>
    <w:p w:rsidR="00D73D2A" w:rsidRPr="006C1A07" w:rsidRDefault="00D73D2A" w:rsidP="00DB363B">
      <w:pPr>
        <w:pStyle w:val="Default"/>
        <w:ind w:firstLine="567"/>
        <w:jc w:val="both"/>
        <w:rPr>
          <w:rFonts w:ascii="Times New Roman" w:hAnsi="Times New Roman" w:cs="Times New Roman"/>
          <w:b/>
          <w:i/>
          <w:iCs/>
          <w:sz w:val="20"/>
          <w:szCs w:val="20"/>
        </w:rPr>
      </w:pPr>
    </w:p>
    <w:p w:rsidR="001D29BB" w:rsidRPr="006C1A07" w:rsidRDefault="00D73D2A" w:rsidP="00DB363B">
      <w:pPr>
        <w:pStyle w:val="Default"/>
        <w:ind w:firstLine="567"/>
        <w:jc w:val="both"/>
        <w:rPr>
          <w:rFonts w:ascii="Times New Roman" w:hAnsi="Times New Roman" w:cs="Times New Roman"/>
          <w:b/>
          <w:i/>
          <w:iCs/>
          <w:sz w:val="20"/>
          <w:szCs w:val="20"/>
        </w:rPr>
      </w:pPr>
      <w:r w:rsidRPr="006C1A07">
        <w:rPr>
          <w:rFonts w:ascii="Times New Roman" w:hAnsi="Times New Roman" w:cs="Times New Roman"/>
          <w:b/>
          <w:i/>
          <w:iCs/>
          <w:sz w:val="20"/>
          <w:szCs w:val="20"/>
        </w:rPr>
        <w:t>С</w:t>
      </w:r>
      <w:r w:rsidR="001D29BB" w:rsidRPr="006C1A07">
        <w:rPr>
          <w:rFonts w:ascii="Times New Roman" w:hAnsi="Times New Roman" w:cs="Times New Roman"/>
          <w:b/>
          <w:i/>
          <w:iCs/>
          <w:sz w:val="20"/>
          <w:szCs w:val="20"/>
        </w:rPr>
        <w:t>окращенная</w:t>
      </w:r>
      <w:r w:rsidRPr="006C1A07">
        <w:rPr>
          <w:rFonts w:ascii="Times New Roman" w:hAnsi="Times New Roman" w:cs="Times New Roman"/>
          <w:b/>
          <w:i/>
          <w:iCs/>
          <w:sz w:val="20"/>
          <w:szCs w:val="20"/>
        </w:rPr>
        <w:t xml:space="preserve"> промежуточная</w:t>
      </w:r>
      <w:r w:rsidR="001D29BB" w:rsidRPr="006C1A07">
        <w:rPr>
          <w:rFonts w:ascii="Times New Roman" w:hAnsi="Times New Roman" w:cs="Times New Roman"/>
          <w:b/>
          <w:i/>
          <w:iCs/>
          <w:sz w:val="20"/>
          <w:szCs w:val="20"/>
        </w:rPr>
        <w:t xml:space="preserve"> консолидированная финансовая отчетность за шесть</w:t>
      </w:r>
      <w:r w:rsidRPr="006C1A07">
        <w:rPr>
          <w:rFonts w:ascii="Times New Roman" w:hAnsi="Times New Roman" w:cs="Times New Roman"/>
          <w:b/>
          <w:i/>
          <w:iCs/>
          <w:sz w:val="20"/>
          <w:szCs w:val="20"/>
        </w:rPr>
        <w:t xml:space="preserve"> и три</w:t>
      </w:r>
      <w:r w:rsidR="001D29BB" w:rsidRPr="006C1A07">
        <w:rPr>
          <w:rFonts w:ascii="Times New Roman" w:hAnsi="Times New Roman" w:cs="Times New Roman"/>
          <w:b/>
          <w:i/>
          <w:iCs/>
          <w:sz w:val="20"/>
          <w:szCs w:val="20"/>
        </w:rPr>
        <w:t xml:space="preserve"> месяц</w:t>
      </w:r>
      <w:r w:rsidRPr="006C1A07">
        <w:rPr>
          <w:rFonts w:ascii="Times New Roman" w:hAnsi="Times New Roman" w:cs="Times New Roman"/>
          <w:b/>
          <w:i/>
          <w:iCs/>
          <w:sz w:val="20"/>
          <w:szCs w:val="20"/>
        </w:rPr>
        <w:t>а,</w:t>
      </w:r>
      <w:r w:rsidR="001D29BB" w:rsidRPr="006C1A07">
        <w:rPr>
          <w:rFonts w:ascii="Times New Roman" w:hAnsi="Times New Roman" w:cs="Times New Roman"/>
          <w:b/>
          <w:i/>
          <w:iCs/>
          <w:sz w:val="20"/>
          <w:szCs w:val="20"/>
        </w:rPr>
        <w:t xml:space="preserve"> закончившихся 30 июня 201</w:t>
      </w:r>
      <w:r w:rsidRPr="006C1A07">
        <w:rPr>
          <w:rFonts w:ascii="Times New Roman" w:hAnsi="Times New Roman" w:cs="Times New Roman"/>
          <w:b/>
          <w:i/>
          <w:iCs/>
          <w:sz w:val="20"/>
          <w:szCs w:val="20"/>
        </w:rPr>
        <w:t>4</w:t>
      </w:r>
      <w:r w:rsidR="001D29BB" w:rsidRPr="006C1A07">
        <w:rPr>
          <w:rFonts w:ascii="Times New Roman" w:hAnsi="Times New Roman" w:cs="Times New Roman"/>
          <w:b/>
          <w:i/>
          <w:iCs/>
          <w:sz w:val="20"/>
          <w:szCs w:val="20"/>
        </w:rPr>
        <w:t xml:space="preserve"> года, (не аудированная):</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Отчет независимых аудиторов по обзорной проверке сокращенной </w:t>
      </w:r>
      <w:r w:rsidR="00DB363B" w:rsidRPr="006C1A07">
        <w:rPr>
          <w:rFonts w:ascii="Times New Roman" w:hAnsi="Times New Roman" w:cs="Times New Roman"/>
          <w:i/>
          <w:sz w:val="20"/>
          <w:szCs w:val="20"/>
        </w:rPr>
        <w:t xml:space="preserve">промежуточной </w:t>
      </w:r>
      <w:r w:rsidRPr="006C1A07">
        <w:rPr>
          <w:rFonts w:ascii="Times New Roman" w:hAnsi="Times New Roman" w:cs="Times New Roman"/>
          <w:i/>
          <w:sz w:val="20"/>
          <w:szCs w:val="20"/>
        </w:rPr>
        <w:t>консолидированной финансовой отчетности</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Сокращенный промежуточный консолидированный отчет о  </w:t>
      </w:r>
      <w:r w:rsidR="00DB363B" w:rsidRPr="006C1A07">
        <w:rPr>
          <w:rFonts w:ascii="Times New Roman" w:hAnsi="Times New Roman" w:cs="Times New Roman"/>
          <w:i/>
          <w:sz w:val="20"/>
          <w:szCs w:val="20"/>
        </w:rPr>
        <w:t>финансовом положении</w:t>
      </w:r>
      <w:r w:rsidRPr="006C1A07">
        <w:rPr>
          <w:rFonts w:ascii="Times New Roman" w:hAnsi="Times New Roman" w:cs="Times New Roman"/>
          <w:i/>
          <w:sz w:val="20"/>
          <w:szCs w:val="20"/>
        </w:rPr>
        <w:t xml:space="preserve">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Сокращенный промежуточный консолидированный отчет о</w:t>
      </w:r>
      <w:r w:rsidR="00DB363B" w:rsidRPr="006C1A07">
        <w:rPr>
          <w:rFonts w:ascii="Times New Roman" w:hAnsi="Times New Roman" w:cs="Times New Roman"/>
          <w:i/>
          <w:sz w:val="20"/>
          <w:szCs w:val="20"/>
        </w:rPr>
        <w:t xml:space="preserve"> совокупной прибыли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Сокращенный промежуточный консолидированный отчет о </w:t>
      </w:r>
      <w:r w:rsidR="00DB363B" w:rsidRPr="006C1A07">
        <w:rPr>
          <w:rFonts w:ascii="Times New Roman" w:hAnsi="Times New Roman" w:cs="Times New Roman"/>
          <w:i/>
          <w:sz w:val="20"/>
          <w:szCs w:val="20"/>
        </w:rPr>
        <w:t xml:space="preserve">прочем совокупном доходе </w:t>
      </w:r>
      <w:r w:rsidRPr="006C1A07">
        <w:rPr>
          <w:rFonts w:ascii="Times New Roman" w:hAnsi="Times New Roman" w:cs="Times New Roman"/>
          <w:i/>
          <w:sz w:val="20"/>
          <w:szCs w:val="20"/>
        </w:rPr>
        <w:t xml:space="preserve">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Сокращенный промежуточный консолидированный отчет об изменениях </w:t>
      </w:r>
      <w:r w:rsidR="00DB363B" w:rsidRPr="006C1A07">
        <w:rPr>
          <w:rFonts w:ascii="Times New Roman" w:hAnsi="Times New Roman" w:cs="Times New Roman"/>
          <w:i/>
          <w:sz w:val="20"/>
          <w:szCs w:val="20"/>
        </w:rPr>
        <w:t xml:space="preserve">в </w:t>
      </w:r>
      <w:r w:rsidRPr="006C1A07">
        <w:rPr>
          <w:rFonts w:ascii="Times New Roman" w:hAnsi="Times New Roman" w:cs="Times New Roman"/>
          <w:i/>
          <w:sz w:val="20"/>
          <w:szCs w:val="20"/>
        </w:rPr>
        <w:t>капитал</w:t>
      </w:r>
      <w:r w:rsidR="00DB363B" w:rsidRPr="006C1A07">
        <w:rPr>
          <w:rFonts w:ascii="Times New Roman" w:hAnsi="Times New Roman" w:cs="Times New Roman"/>
          <w:i/>
          <w:sz w:val="20"/>
          <w:szCs w:val="20"/>
        </w:rPr>
        <w:t>е</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Сокращенный промежуточный консолидированный отчет о движении денежных средств </w:t>
      </w:r>
    </w:p>
    <w:p w:rsidR="001D29BB" w:rsidRPr="006C1A07" w:rsidRDefault="001D29BB" w:rsidP="00F01645">
      <w:pPr>
        <w:pStyle w:val="Default"/>
        <w:numPr>
          <w:ilvl w:val="0"/>
          <w:numId w:val="24"/>
        </w:numPr>
        <w:jc w:val="both"/>
        <w:rPr>
          <w:rFonts w:ascii="Times New Roman" w:hAnsi="Times New Roman" w:cs="Times New Roman"/>
          <w:i/>
          <w:sz w:val="20"/>
          <w:szCs w:val="20"/>
        </w:rPr>
      </w:pPr>
      <w:r w:rsidRPr="006C1A07">
        <w:rPr>
          <w:rFonts w:ascii="Times New Roman" w:hAnsi="Times New Roman" w:cs="Times New Roman"/>
          <w:i/>
          <w:sz w:val="20"/>
          <w:szCs w:val="20"/>
        </w:rPr>
        <w:t xml:space="preserve">Выборочные пояснительные примечания к промежуточной консолидированной финансовой отчетности </w:t>
      </w:r>
    </w:p>
    <w:p w:rsidR="001D29BB" w:rsidRPr="006C1A07" w:rsidRDefault="001D29BB" w:rsidP="00C318F2">
      <w:pPr>
        <w:adjustRightInd w:val="0"/>
        <w:ind w:firstLine="540"/>
        <w:jc w:val="both"/>
      </w:pPr>
    </w:p>
    <w:p w:rsidR="0099582F" w:rsidRPr="006C1A07" w:rsidRDefault="0099582F" w:rsidP="00C318F2">
      <w:pPr>
        <w:adjustRightInd w:val="0"/>
        <w:ind w:firstLine="540"/>
        <w:jc w:val="both"/>
        <w:rPr>
          <w:color w:val="1F497D"/>
        </w:rPr>
      </w:pPr>
      <w:r w:rsidRPr="006C1A07">
        <w:t xml:space="preserve">Стандарты (правила), в соответствии с которыми составлена консолидированная финансовая отчетность: </w:t>
      </w:r>
      <w:r w:rsidRPr="006C1A07">
        <w:rPr>
          <w:b/>
          <w:i/>
        </w:rPr>
        <w:t>Международные стандарты финансовой отчетности (МСФО)</w:t>
      </w:r>
    </w:p>
    <w:p w:rsidR="0099582F" w:rsidRPr="006C1A07" w:rsidRDefault="0099582F" w:rsidP="000B229D">
      <w:pPr>
        <w:adjustRightInd w:val="0"/>
        <w:ind w:firstLine="540"/>
        <w:jc w:val="both"/>
        <w:outlineLvl w:val="1"/>
        <w:rPr>
          <w:b/>
          <w:bCs/>
          <w:i/>
          <w:iCs/>
          <w:sz w:val="22"/>
          <w:szCs w:val="22"/>
        </w:rPr>
      </w:pPr>
    </w:p>
    <w:p w:rsidR="00CA0562" w:rsidRPr="006C1A07" w:rsidRDefault="00CA0562" w:rsidP="00280DC3">
      <w:pPr>
        <w:pStyle w:val="22"/>
        <w:rPr>
          <w:sz w:val="22"/>
          <w:szCs w:val="22"/>
        </w:rPr>
      </w:pPr>
      <w:bookmarkStart w:id="86" w:name="_Toc411871038"/>
      <w:r w:rsidRPr="006C1A07">
        <w:rPr>
          <w:sz w:val="22"/>
          <w:szCs w:val="22"/>
        </w:rPr>
        <w:t>8.4. Сведения об учетной политике эмитента</w:t>
      </w:r>
      <w:bookmarkEnd w:id="86"/>
    </w:p>
    <w:p w:rsidR="00CA0562" w:rsidRPr="006C1A07" w:rsidRDefault="00CA0562" w:rsidP="00097B4C">
      <w:pPr>
        <w:pStyle w:val="ConsPlusNormal"/>
        <w:widowControl/>
        <w:ind w:firstLine="539"/>
        <w:jc w:val="both"/>
        <w:rPr>
          <w:rFonts w:ascii="Times New Roman" w:hAnsi="Times New Roman" w:cs="Times New Roman"/>
          <w:sz w:val="22"/>
          <w:szCs w:val="22"/>
        </w:rPr>
      </w:pPr>
    </w:p>
    <w:p w:rsidR="00CA0562" w:rsidRPr="006C1A07" w:rsidRDefault="00CA0562" w:rsidP="006B7D78">
      <w:pPr>
        <w:adjustRightInd w:val="0"/>
        <w:ind w:firstLine="540"/>
        <w:jc w:val="both"/>
        <w:outlineLvl w:val="4"/>
        <w:rPr>
          <w:b/>
          <w:bCs/>
          <w:i/>
          <w:iCs/>
        </w:rPr>
      </w:pPr>
      <w:r w:rsidRPr="006C1A07">
        <w:rPr>
          <w:b/>
          <w:i/>
        </w:rPr>
        <w:t xml:space="preserve">Основные положения учетной политики Эмитента, самостоятельно определенной </w:t>
      </w:r>
      <w:r w:rsidR="00EB7BA9" w:rsidRPr="006C1A07">
        <w:rPr>
          <w:b/>
          <w:i/>
        </w:rPr>
        <w:t>Э</w:t>
      </w:r>
      <w:r w:rsidRPr="006C1A07">
        <w:rPr>
          <w:b/>
          <w:i/>
        </w:rPr>
        <w:t xml:space="preserve">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w:t>
      </w:r>
      <w:r w:rsidR="00A07771" w:rsidRPr="006C1A07">
        <w:rPr>
          <w:b/>
          <w:i/>
        </w:rPr>
        <w:t>Э</w:t>
      </w:r>
      <w:r w:rsidRPr="006C1A07">
        <w:rPr>
          <w:b/>
          <w:i/>
        </w:rPr>
        <w:t>митента за 201</w:t>
      </w:r>
      <w:r w:rsidR="00EB7BA9" w:rsidRPr="006C1A07">
        <w:rPr>
          <w:b/>
          <w:i/>
        </w:rPr>
        <w:t>1</w:t>
      </w:r>
      <w:r w:rsidRPr="006C1A07">
        <w:rPr>
          <w:b/>
          <w:i/>
        </w:rPr>
        <w:t>-201</w:t>
      </w:r>
      <w:r w:rsidR="00EB7BA9" w:rsidRPr="006C1A07">
        <w:rPr>
          <w:b/>
          <w:i/>
        </w:rPr>
        <w:t>4</w:t>
      </w:r>
      <w:r w:rsidRPr="006C1A07">
        <w:rPr>
          <w:b/>
          <w:i/>
        </w:rPr>
        <w:t xml:space="preserve"> </w:t>
      </w:r>
      <w:r w:rsidRPr="006C1A07">
        <w:rPr>
          <w:b/>
          <w:bCs/>
          <w:i/>
          <w:iCs/>
        </w:rPr>
        <w:t>приведены в Приложении №</w:t>
      </w:r>
      <w:r w:rsidR="00E360AE" w:rsidRPr="006C1A07">
        <w:rPr>
          <w:b/>
          <w:bCs/>
          <w:i/>
          <w:iCs/>
        </w:rPr>
        <w:t>5</w:t>
      </w:r>
      <w:r w:rsidRPr="006C1A07">
        <w:rPr>
          <w:b/>
          <w:i/>
        </w:rPr>
        <w:t xml:space="preserve"> </w:t>
      </w:r>
      <w:r w:rsidRPr="006C1A07">
        <w:rPr>
          <w:b/>
          <w:bCs/>
          <w:i/>
          <w:iCs/>
        </w:rPr>
        <w:t>к Проспекту ценных бумаг.</w:t>
      </w:r>
    </w:p>
    <w:p w:rsidR="00A07771" w:rsidRPr="006C1A07" w:rsidRDefault="00A07771" w:rsidP="00DF0477">
      <w:pPr>
        <w:pStyle w:val="ConsPlusNormal"/>
        <w:widowControl/>
        <w:ind w:firstLine="540"/>
        <w:jc w:val="both"/>
        <w:rPr>
          <w:rFonts w:ascii="Times New Roman" w:hAnsi="Times New Roman" w:cs="Times New Roman"/>
          <w:sz w:val="22"/>
          <w:szCs w:val="22"/>
        </w:rPr>
      </w:pPr>
    </w:p>
    <w:p w:rsidR="00CA0562" w:rsidRPr="006C1A07" w:rsidRDefault="00CA0562" w:rsidP="00080C89">
      <w:pPr>
        <w:pStyle w:val="22"/>
        <w:rPr>
          <w:sz w:val="22"/>
          <w:szCs w:val="22"/>
        </w:rPr>
      </w:pPr>
      <w:bookmarkStart w:id="87" w:name="_Toc411871039"/>
      <w:r w:rsidRPr="006C1A07">
        <w:rPr>
          <w:sz w:val="22"/>
          <w:szCs w:val="22"/>
        </w:rPr>
        <w:t>8.5. Сведения об общей сумме экспорта, а также о доле, которую составляет экспорт в общем объеме продаж</w:t>
      </w:r>
      <w:bookmarkEnd w:id="87"/>
    </w:p>
    <w:p w:rsidR="00CA0562" w:rsidRPr="006C1A07" w:rsidRDefault="00CA0562" w:rsidP="0056748F">
      <w:pPr>
        <w:pStyle w:val="ConsNormal10"/>
        <w:ind w:right="0" w:firstLine="540"/>
        <w:rPr>
          <w:rFonts w:ascii="Times New Roman" w:hAnsi="Times New Roman" w:cs="Times New Roman"/>
          <w:sz w:val="22"/>
          <w:szCs w:val="22"/>
          <w:lang w:val="ru-RU"/>
        </w:rPr>
      </w:pPr>
    </w:p>
    <w:p w:rsidR="00CA0562" w:rsidRPr="006C1A07" w:rsidRDefault="00CA0562" w:rsidP="0056748F">
      <w:pPr>
        <w:pStyle w:val="ConsNormal10"/>
        <w:ind w:right="0" w:firstLine="540"/>
        <w:rPr>
          <w:rFonts w:ascii="Times New Roman" w:hAnsi="Times New Roman" w:cs="Times New Roman"/>
          <w:b/>
          <w:i/>
          <w:lang w:val="ru-RU"/>
        </w:rPr>
      </w:pPr>
      <w:r w:rsidRPr="006C1A07">
        <w:rPr>
          <w:rFonts w:ascii="Times New Roman" w:hAnsi="Times New Roman" w:cs="Times New Roman"/>
          <w:b/>
          <w:i/>
          <w:lang w:val="ru-RU"/>
        </w:rPr>
        <w:lastRenderedPageBreak/>
        <w:t xml:space="preserve">Эмитент не осуществляет продажу продукции и товаров и не выполняет работы, не оказывает услуги за пределами Российской Федерации, Эмитент не осуществляет экспорт продукции (товаров, работ, услуг). </w:t>
      </w:r>
    </w:p>
    <w:p w:rsidR="00CA0562" w:rsidRPr="006C1A07" w:rsidRDefault="00CA0562" w:rsidP="0056748F">
      <w:pPr>
        <w:pStyle w:val="ConsNormal10"/>
        <w:ind w:right="0" w:firstLine="540"/>
        <w:rPr>
          <w:rFonts w:ascii="Times New Roman" w:hAnsi="Times New Roman" w:cs="Times New Roman"/>
          <w:sz w:val="22"/>
          <w:szCs w:val="22"/>
          <w:lang w:val="ru-RU"/>
        </w:rPr>
      </w:pPr>
    </w:p>
    <w:p w:rsidR="00CA0562" w:rsidRPr="006C1A07" w:rsidRDefault="00CA0562" w:rsidP="00080C89">
      <w:pPr>
        <w:pStyle w:val="22"/>
        <w:rPr>
          <w:sz w:val="22"/>
          <w:szCs w:val="22"/>
        </w:rPr>
      </w:pPr>
      <w:bookmarkStart w:id="88" w:name="_Toc411871040"/>
      <w:r w:rsidRPr="006C1A07">
        <w:rPr>
          <w:sz w:val="22"/>
          <w:szCs w:val="22"/>
        </w:rPr>
        <w:t>8.6.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88"/>
    </w:p>
    <w:p w:rsidR="00CA0562" w:rsidRPr="006C1A07" w:rsidRDefault="00CA0562" w:rsidP="00D803B8">
      <w:pPr>
        <w:pStyle w:val="ConsNormal"/>
        <w:ind w:right="0" w:firstLine="540"/>
        <w:rPr>
          <w:rFonts w:ascii="Times New Roman" w:hAnsi="Times New Roman" w:cs="Times New Roman"/>
          <w:sz w:val="22"/>
          <w:szCs w:val="22"/>
          <w:lang w:val="ru-RU"/>
        </w:rPr>
      </w:pPr>
    </w:p>
    <w:p w:rsidR="00CA0562" w:rsidRPr="006C1A07" w:rsidRDefault="00CA0562" w:rsidP="001F7244">
      <w:pPr>
        <w:adjustRightInd w:val="0"/>
        <w:ind w:firstLine="540"/>
        <w:jc w:val="both"/>
        <w:outlineLvl w:val="4"/>
      </w:pPr>
      <w:r w:rsidRPr="006C1A07">
        <w:t xml:space="preserve">Сведения о существенных изменениях в составе имущества эмитента, произошедших после даты окончания последнего завершенного финансового года, годовая бухгалтерская (финансовая) отчетность за который представлена в проспекте ценных бумаг, и до даты утверждения проспекта ценных бумаг: </w:t>
      </w:r>
    </w:p>
    <w:p w:rsidR="00106699" w:rsidRPr="006C1A07" w:rsidRDefault="00106699" w:rsidP="001F7244">
      <w:pPr>
        <w:adjustRightInd w:val="0"/>
        <w:ind w:firstLine="540"/>
        <w:jc w:val="both"/>
        <w:outlineLvl w:val="4"/>
        <w:rPr>
          <w:b/>
          <w:i/>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
        <w:gridCol w:w="1788"/>
        <w:gridCol w:w="1417"/>
        <w:gridCol w:w="1614"/>
        <w:gridCol w:w="1134"/>
        <w:gridCol w:w="1559"/>
        <w:gridCol w:w="1702"/>
      </w:tblGrid>
      <w:tr w:rsidR="00106699" w:rsidRPr="006C1A07" w:rsidTr="00441F7E">
        <w:tc>
          <w:tcPr>
            <w:tcW w:w="534" w:type="dxa"/>
            <w:tcMar>
              <w:top w:w="0" w:type="dxa"/>
              <w:left w:w="108" w:type="dxa"/>
              <w:bottom w:w="0" w:type="dxa"/>
              <w:right w:w="108" w:type="dxa"/>
            </w:tcMar>
            <w:vAlign w:val="center"/>
          </w:tcPr>
          <w:p w:rsidR="00106699" w:rsidRPr="006C1A07" w:rsidRDefault="00106699" w:rsidP="00441F7E">
            <w:pPr>
              <w:jc w:val="center"/>
              <w:rPr>
                <w:rFonts w:eastAsia="Calibri"/>
              </w:rPr>
            </w:pPr>
            <w:r w:rsidRPr="006C1A07">
              <w:rPr>
                <w:rFonts w:eastAsia="Calibri"/>
              </w:rPr>
              <w:t>№</w:t>
            </w:r>
          </w:p>
          <w:p w:rsidR="00106699" w:rsidRPr="006C1A07" w:rsidRDefault="00106699" w:rsidP="00441F7E">
            <w:pPr>
              <w:jc w:val="center"/>
              <w:rPr>
                <w:rFonts w:eastAsia="Calibri"/>
              </w:rPr>
            </w:pPr>
            <w:r w:rsidRPr="006C1A07">
              <w:rPr>
                <w:rFonts w:eastAsia="Calibri"/>
              </w:rPr>
              <w:t>пп</w:t>
            </w:r>
          </w:p>
        </w:tc>
        <w:tc>
          <w:tcPr>
            <w:tcW w:w="1788" w:type="dxa"/>
            <w:tcMar>
              <w:top w:w="0" w:type="dxa"/>
              <w:left w:w="108" w:type="dxa"/>
              <w:bottom w:w="0" w:type="dxa"/>
              <w:right w:w="108" w:type="dxa"/>
            </w:tcMar>
            <w:vAlign w:val="center"/>
          </w:tcPr>
          <w:p w:rsidR="00106699" w:rsidRPr="006C1A07" w:rsidRDefault="00106699" w:rsidP="00441F7E">
            <w:pPr>
              <w:jc w:val="center"/>
              <w:rPr>
                <w:rFonts w:eastAsia="Calibri"/>
              </w:rPr>
            </w:pPr>
            <w:r w:rsidRPr="006C1A07">
              <w:rPr>
                <w:rFonts w:eastAsia="Calibri"/>
              </w:rPr>
              <w:t>Вид и краткое описание имущества (объекта недвижимого имущества)</w:t>
            </w:r>
          </w:p>
        </w:tc>
        <w:tc>
          <w:tcPr>
            <w:tcW w:w="1417" w:type="dxa"/>
            <w:tcMar>
              <w:top w:w="0" w:type="dxa"/>
              <w:left w:w="108" w:type="dxa"/>
              <w:bottom w:w="0" w:type="dxa"/>
              <w:right w:w="108" w:type="dxa"/>
            </w:tcMar>
            <w:vAlign w:val="center"/>
          </w:tcPr>
          <w:p w:rsidR="00106699" w:rsidRPr="006C1A07" w:rsidRDefault="00106699" w:rsidP="00441F7E">
            <w:pPr>
              <w:jc w:val="center"/>
              <w:rPr>
                <w:rFonts w:eastAsia="Calibri"/>
              </w:rPr>
            </w:pPr>
            <w:r w:rsidRPr="006C1A07">
              <w:rPr>
                <w:rFonts w:eastAsia="Calibri"/>
              </w:rPr>
              <w:t>Содержание изменения (выбытие из состава имущества кредитной организации - эмитента; приобретение в состав имущества кредитной организации - эмитента)</w:t>
            </w:r>
          </w:p>
        </w:tc>
        <w:tc>
          <w:tcPr>
            <w:tcW w:w="1614" w:type="dxa"/>
            <w:tcMar>
              <w:top w:w="0" w:type="dxa"/>
              <w:left w:w="108" w:type="dxa"/>
              <w:bottom w:w="0" w:type="dxa"/>
              <w:right w:w="108" w:type="dxa"/>
            </w:tcMar>
          </w:tcPr>
          <w:p w:rsidR="00106699" w:rsidRPr="006C1A07" w:rsidRDefault="00106699" w:rsidP="00441F7E">
            <w:pPr>
              <w:jc w:val="center"/>
              <w:rPr>
                <w:rFonts w:eastAsia="Calibri"/>
              </w:rPr>
            </w:pPr>
            <w:r w:rsidRPr="006C1A07">
              <w:rPr>
                <w:rFonts w:eastAsia="Calibri"/>
              </w:rPr>
              <w:t>Основание для выбытия из состава (приобретения в состав) имущества кредитной организации - эмитента</w:t>
            </w:r>
          </w:p>
        </w:tc>
        <w:tc>
          <w:tcPr>
            <w:tcW w:w="1134" w:type="dxa"/>
            <w:tcMar>
              <w:top w:w="0" w:type="dxa"/>
              <w:left w:w="108" w:type="dxa"/>
              <w:bottom w:w="0" w:type="dxa"/>
              <w:right w:w="108" w:type="dxa"/>
            </w:tcMar>
            <w:vAlign w:val="center"/>
          </w:tcPr>
          <w:p w:rsidR="00106699" w:rsidRPr="006C1A07" w:rsidRDefault="00106699" w:rsidP="00441F7E">
            <w:pPr>
              <w:jc w:val="center"/>
              <w:rPr>
                <w:rFonts w:eastAsia="Calibri"/>
              </w:rPr>
            </w:pPr>
            <w:r w:rsidRPr="006C1A07">
              <w:rPr>
                <w:rFonts w:eastAsia="Calibri"/>
              </w:rPr>
              <w:t>Дата приобре-тения/выбытия</w:t>
            </w:r>
          </w:p>
        </w:tc>
        <w:tc>
          <w:tcPr>
            <w:tcW w:w="1559" w:type="dxa"/>
            <w:tcMar>
              <w:top w:w="0" w:type="dxa"/>
              <w:left w:w="108" w:type="dxa"/>
              <w:bottom w:w="0" w:type="dxa"/>
              <w:right w:w="108" w:type="dxa"/>
            </w:tcMar>
            <w:vAlign w:val="center"/>
          </w:tcPr>
          <w:p w:rsidR="00106699" w:rsidRPr="006C1A07" w:rsidRDefault="00106699" w:rsidP="00441F7E">
            <w:pPr>
              <w:jc w:val="center"/>
              <w:rPr>
                <w:rFonts w:eastAsia="Calibri"/>
              </w:rPr>
            </w:pPr>
            <w:r w:rsidRPr="006C1A07">
              <w:rPr>
                <w:rFonts w:eastAsia="Calibri"/>
              </w:rPr>
              <w:t>Балансовая стоимость выбывшего имущества</w:t>
            </w:r>
          </w:p>
          <w:p w:rsidR="00106699" w:rsidRPr="006C1A07" w:rsidRDefault="00106699" w:rsidP="00441F7E">
            <w:pPr>
              <w:jc w:val="center"/>
              <w:rPr>
                <w:rFonts w:eastAsia="Calibri"/>
              </w:rPr>
            </w:pPr>
            <w:r w:rsidRPr="006C1A07">
              <w:rPr>
                <w:rFonts w:eastAsia="Calibri"/>
              </w:rPr>
              <w:t>(руб.)</w:t>
            </w:r>
          </w:p>
        </w:tc>
        <w:tc>
          <w:tcPr>
            <w:tcW w:w="1702" w:type="dxa"/>
            <w:tcMar>
              <w:top w:w="0" w:type="dxa"/>
              <w:left w:w="108" w:type="dxa"/>
              <w:bottom w:w="0" w:type="dxa"/>
              <w:right w:w="108" w:type="dxa"/>
            </w:tcMar>
            <w:vAlign w:val="center"/>
          </w:tcPr>
          <w:p w:rsidR="00106699" w:rsidRPr="006C1A07" w:rsidRDefault="00106699" w:rsidP="00441F7E">
            <w:pPr>
              <w:jc w:val="center"/>
              <w:rPr>
                <w:rFonts w:eastAsia="Calibri"/>
              </w:rPr>
            </w:pPr>
            <w:r w:rsidRPr="006C1A07">
              <w:rPr>
                <w:rFonts w:eastAsia="Calibri"/>
              </w:rPr>
              <w:t>Цена отчуждения (приобретения) имущества</w:t>
            </w:r>
          </w:p>
          <w:p w:rsidR="00106699" w:rsidRPr="006C1A07" w:rsidRDefault="00106699" w:rsidP="00441F7E">
            <w:pPr>
              <w:jc w:val="center"/>
              <w:rPr>
                <w:rFonts w:eastAsia="Calibri"/>
              </w:rPr>
            </w:pPr>
            <w:r w:rsidRPr="006C1A07">
              <w:rPr>
                <w:rFonts w:eastAsia="Calibri"/>
              </w:rPr>
              <w:t>в случае его возмездного отчуждения (приобретения)</w:t>
            </w:r>
          </w:p>
          <w:p w:rsidR="00106699" w:rsidRPr="006C1A07" w:rsidRDefault="00106699" w:rsidP="00441F7E">
            <w:pPr>
              <w:jc w:val="center"/>
              <w:rPr>
                <w:rFonts w:eastAsia="Calibri"/>
              </w:rPr>
            </w:pPr>
            <w:r w:rsidRPr="006C1A07">
              <w:rPr>
                <w:rFonts w:eastAsia="Calibri"/>
              </w:rPr>
              <w:t>(руб.)</w:t>
            </w:r>
          </w:p>
        </w:tc>
      </w:tr>
      <w:tr w:rsidR="00106699" w:rsidRPr="006C1A07" w:rsidTr="00441F7E">
        <w:tc>
          <w:tcPr>
            <w:tcW w:w="534" w:type="dxa"/>
            <w:tcMar>
              <w:top w:w="0" w:type="dxa"/>
              <w:left w:w="108" w:type="dxa"/>
              <w:bottom w:w="0" w:type="dxa"/>
              <w:right w:w="108" w:type="dxa"/>
            </w:tcMar>
          </w:tcPr>
          <w:p w:rsidR="00106699" w:rsidRPr="006C1A07" w:rsidRDefault="00106699" w:rsidP="00441F7E">
            <w:pPr>
              <w:jc w:val="center"/>
              <w:rPr>
                <w:rFonts w:eastAsia="Calibri"/>
              </w:rPr>
            </w:pPr>
            <w:r w:rsidRPr="006C1A07">
              <w:rPr>
                <w:rFonts w:eastAsia="Calibri"/>
              </w:rPr>
              <w:t>1</w:t>
            </w:r>
          </w:p>
        </w:tc>
        <w:tc>
          <w:tcPr>
            <w:tcW w:w="1788" w:type="dxa"/>
            <w:tcMar>
              <w:top w:w="0" w:type="dxa"/>
              <w:left w:w="108" w:type="dxa"/>
              <w:bottom w:w="0" w:type="dxa"/>
              <w:right w:w="108" w:type="dxa"/>
            </w:tcMar>
          </w:tcPr>
          <w:p w:rsidR="00106699" w:rsidRPr="006C1A07" w:rsidRDefault="00106699" w:rsidP="00441F7E">
            <w:pPr>
              <w:jc w:val="center"/>
              <w:rPr>
                <w:rFonts w:eastAsia="Calibri"/>
              </w:rPr>
            </w:pPr>
            <w:r w:rsidRPr="006C1A07">
              <w:rPr>
                <w:rFonts w:eastAsia="Calibri"/>
              </w:rPr>
              <w:t>2</w:t>
            </w:r>
          </w:p>
        </w:tc>
        <w:tc>
          <w:tcPr>
            <w:tcW w:w="1417" w:type="dxa"/>
            <w:tcMar>
              <w:top w:w="0" w:type="dxa"/>
              <w:left w:w="108" w:type="dxa"/>
              <w:bottom w:w="0" w:type="dxa"/>
              <w:right w:w="108" w:type="dxa"/>
            </w:tcMar>
          </w:tcPr>
          <w:p w:rsidR="00106699" w:rsidRPr="006C1A07" w:rsidRDefault="00106699" w:rsidP="00441F7E">
            <w:pPr>
              <w:jc w:val="center"/>
              <w:rPr>
                <w:rFonts w:eastAsia="Calibri"/>
              </w:rPr>
            </w:pPr>
            <w:r w:rsidRPr="006C1A07">
              <w:rPr>
                <w:rFonts w:eastAsia="Calibri"/>
              </w:rPr>
              <w:t>3</w:t>
            </w:r>
          </w:p>
        </w:tc>
        <w:tc>
          <w:tcPr>
            <w:tcW w:w="1614" w:type="dxa"/>
            <w:tcMar>
              <w:top w:w="0" w:type="dxa"/>
              <w:left w:w="108" w:type="dxa"/>
              <w:bottom w:w="0" w:type="dxa"/>
              <w:right w:w="108" w:type="dxa"/>
            </w:tcMar>
          </w:tcPr>
          <w:p w:rsidR="00106699" w:rsidRPr="006C1A07" w:rsidRDefault="00106699" w:rsidP="00441F7E">
            <w:pPr>
              <w:jc w:val="center"/>
              <w:rPr>
                <w:rFonts w:eastAsia="Calibri"/>
              </w:rPr>
            </w:pPr>
            <w:r w:rsidRPr="006C1A07">
              <w:rPr>
                <w:rFonts w:eastAsia="Calibri"/>
              </w:rPr>
              <w:t>4</w:t>
            </w:r>
          </w:p>
        </w:tc>
        <w:tc>
          <w:tcPr>
            <w:tcW w:w="1134" w:type="dxa"/>
            <w:tcMar>
              <w:top w:w="0" w:type="dxa"/>
              <w:left w:w="108" w:type="dxa"/>
              <w:bottom w:w="0" w:type="dxa"/>
              <w:right w:w="108" w:type="dxa"/>
            </w:tcMar>
          </w:tcPr>
          <w:p w:rsidR="00106699" w:rsidRPr="006C1A07" w:rsidRDefault="00106699" w:rsidP="00441F7E">
            <w:pPr>
              <w:jc w:val="center"/>
              <w:rPr>
                <w:rFonts w:eastAsia="Calibri"/>
              </w:rPr>
            </w:pPr>
            <w:r w:rsidRPr="006C1A07">
              <w:rPr>
                <w:rFonts w:eastAsia="Calibri"/>
              </w:rPr>
              <w:t>5</w:t>
            </w:r>
          </w:p>
        </w:tc>
        <w:tc>
          <w:tcPr>
            <w:tcW w:w="1559" w:type="dxa"/>
            <w:tcMar>
              <w:top w:w="0" w:type="dxa"/>
              <w:left w:w="108" w:type="dxa"/>
              <w:bottom w:w="0" w:type="dxa"/>
              <w:right w:w="108" w:type="dxa"/>
            </w:tcMar>
          </w:tcPr>
          <w:p w:rsidR="00106699" w:rsidRPr="006C1A07" w:rsidRDefault="00106699" w:rsidP="00441F7E">
            <w:pPr>
              <w:jc w:val="center"/>
              <w:rPr>
                <w:rFonts w:eastAsia="Calibri"/>
              </w:rPr>
            </w:pPr>
            <w:r w:rsidRPr="006C1A07">
              <w:rPr>
                <w:rFonts w:eastAsia="Calibri"/>
              </w:rPr>
              <w:t>6</w:t>
            </w:r>
          </w:p>
        </w:tc>
        <w:tc>
          <w:tcPr>
            <w:tcW w:w="1702" w:type="dxa"/>
            <w:tcMar>
              <w:top w:w="0" w:type="dxa"/>
              <w:left w:w="108" w:type="dxa"/>
              <w:bottom w:w="0" w:type="dxa"/>
              <w:right w:w="108" w:type="dxa"/>
            </w:tcMar>
          </w:tcPr>
          <w:p w:rsidR="00106699" w:rsidRPr="006C1A07" w:rsidRDefault="00106699" w:rsidP="00441F7E">
            <w:pPr>
              <w:jc w:val="center"/>
              <w:rPr>
                <w:rFonts w:eastAsia="Calibri"/>
              </w:rPr>
            </w:pPr>
            <w:r w:rsidRPr="006C1A07">
              <w:rPr>
                <w:rFonts w:eastAsia="Calibri"/>
              </w:rPr>
              <w:t>7</w:t>
            </w:r>
          </w:p>
        </w:tc>
      </w:tr>
      <w:tr w:rsidR="00106699" w:rsidRPr="006C1A07" w:rsidTr="00106699">
        <w:tc>
          <w:tcPr>
            <w:tcW w:w="534" w:type="dxa"/>
            <w:tcMar>
              <w:top w:w="0" w:type="dxa"/>
              <w:left w:w="108" w:type="dxa"/>
              <w:bottom w:w="0" w:type="dxa"/>
              <w:right w:w="108" w:type="dxa"/>
            </w:tcMar>
            <w:vAlign w:val="center"/>
          </w:tcPr>
          <w:p w:rsidR="00106699" w:rsidRPr="006C1A07" w:rsidRDefault="00106699" w:rsidP="00441F7E">
            <w:pPr>
              <w:jc w:val="center"/>
              <w:rPr>
                <w:rFonts w:eastAsia="Calibri"/>
              </w:rPr>
            </w:pPr>
            <w:r w:rsidRPr="006C1A07">
              <w:rPr>
                <w:rFonts w:eastAsia="Calibri"/>
              </w:rPr>
              <w:t>1.</w:t>
            </w:r>
          </w:p>
        </w:tc>
        <w:tc>
          <w:tcPr>
            <w:tcW w:w="1788"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Автосалон "Форд" общей площадью 3289,3 кв.м., расположенный по адресу: г. Омск, ул. Суворова, д. 93</w:t>
            </w:r>
          </w:p>
        </w:tc>
        <w:tc>
          <w:tcPr>
            <w:tcW w:w="1417"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выбытие</w:t>
            </w:r>
          </w:p>
        </w:tc>
        <w:tc>
          <w:tcPr>
            <w:tcW w:w="1614"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реализация</w:t>
            </w:r>
          </w:p>
        </w:tc>
        <w:tc>
          <w:tcPr>
            <w:tcW w:w="1134"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19.02.14г.</w:t>
            </w:r>
          </w:p>
        </w:tc>
        <w:tc>
          <w:tcPr>
            <w:tcW w:w="1559"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51 002 172,94</w:t>
            </w:r>
          </w:p>
        </w:tc>
        <w:tc>
          <w:tcPr>
            <w:tcW w:w="1702"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58 474 576,27</w:t>
            </w:r>
          </w:p>
        </w:tc>
      </w:tr>
      <w:tr w:rsidR="00106699" w:rsidRPr="006C1A07" w:rsidTr="00106699">
        <w:tc>
          <w:tcPr>
            <w:tcW w:w="534" w:type="dxa"/>
            <w:tcMar>
              <w:top w:w="0" w:type="dxa"/>
              <w:left w:w="108" w:type="dxa"/>
              <w:bottom w:w="0" w:type="dxa"/>
              <w:right w:w="108" w:type="dxa"/>
            </w:tcMar>
            <w:vAlign w:val="center"/>
          </w:tcPr>
          <w:p w:rsidR="00106699" w:rsidRPr="006C1A07" w:rsidRDefault="00106699" w:rsidP="00441F7E">
            <w:pPr>
              <w:jc w:val="center"/>
              <w:rPr>
                <w:rFonts w:eastAsia="Calibri"/>
                <w:lang w:val="en-US"/>
              </w:rPr>
            </w:pPr>
            <w:r w:rsidRPr="006C1A07">
              <w:rPr>
                <w:rFonts w:eastAsia="Calibri"/>
                <w:lang w:val="en-US"/>
              </w:rPr>
              <w:t>2.</w:t>
            </w:r>
          </w:p>
        </w:tc>
        <w:tc>
          <w:tcPr>
            <w:tcW w:w="1788"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Нежилое помещение 181,5 кв. м. г. Таганрог, пл. Авиаторов, 1</w:t>
            </w:r>
          </w:p>
        </w:tc>
        <w:tc>
          <w:tcPr>
            <w:tcW w:w="1417"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выбытие</w:t>
            </w:r>
          </w:p>
        </w:tc>
        <w:tc>
          <w:tcPr>
            <w:tcW w:w="1614"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реализация</w:t>
            </w:r>
          </w:p>
        </w:tc>
        <w:tc>
          <w:tcPr>
            <w:tcW w:w="1134"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30.05.14г.</w:t>
            </w:r>
          </w:p>
        </w:tc>
        <w:tc>
          <w:tcPr>
            <w:tcW w:w="1559"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2 800 010,16</w:t>
            </w:r>
          </w:p>
        </w:tc>
        <w:tc>
          <w:tcPr>
            <w:tcW w:w="1702"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2 805 084,75</w:t>
            </w:r>
          </w:p>
        </w:tc>
      </w:tr>
      <w:tr w:rsidR="00106699" w:rsidRPr="006C1A07" w:rsidTr="00106699">
        <w:tc>
          <w:tcPr>
            <w:tcW w:w="534" w:type="dxa"/>
            <w:tcMar>
              <w:top w:w="0" w:type="dxa"/>
              <w:left w:w="108" w:type="dxa"/>
              <w:bottom w:w="0" w:type="dxa"/>
              <w:right w:w="108" w:type="dxa"/>
            </w:tcMar>
            <w:vAlign w:val="center"/>
          </w:tcPr>
          <w:p w:rsidR="00106699" w:rsidRPr="006C1A07" w:rsidRDefault="00106699" w:rsidP="00441F7E">
            <w:pPr>
              <w:jc w:val="center"/>
              <w:rPr>
                <w:rFonts w:eastAsia="Calibri"/>
                <w:lang w:val="en-US"/>
              </w:rPr>
            </w:pPr>
            <w:r w:rsidRPr="006C1A07">
              <w:rPr>
                <w:rFonts w:eastAsia="Calibri"/>
                <w:lang w:val="en-US"/>
              </w:rPr>
              <w:t>3.</w:t>
            </w:r>
          </w:p>
          <w:p w:rsidR="00106699" w:rsidRPr="006C1A07" w:rsidRDefault="00106699" w:rsidP="00441F7E">
            <w:pPr>
              <w:jc w:val="center"/>
              <w:rPr>
                <w:rFonts w:eastAsia="Calibri"/>
                <w:lang w:val="en-US"/>
              </w:rPr>
            </w:pPr>
          </w:p>
        </w:tc>
        <w:tc>
          <w:tcPr>
            <w:tcW w:w="1788"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Встроенные помещения (238,7 кв. м.) г. Пермь, ул. Народовольческая, д. 3</w:t>
            </w:r>
          </w:p>
        </w:tc>
        <w:tc>
          <w:tcPr>
            <w:tcW w:w="1417" w:type="dxa"/>
            <w:tcMar>
              <w:top w:w="0" w:type="dxa"/>
              <w:left w:w="108" w:type="dxa"/>
              <w:bottom w:w="0" w:type="dxa"/>
              <w:right w:w="108" w:type="dxa"/>
            </w:tcMar>
            <w:vAlign w:val="center"/>
          </w:tcPr>
          <w:p w:rsidR="00106699" w:rsidRPr="006C1A07" w:rsidRDefault="00106699" w:rsidP="00106699">
            <w:pPr>
              <w:jc w:val="center"/>
            </w:pPr>
            <w:r w:rsidRPr="006C1A07">
              <w:t>выбытие</w:t>
            </w:r>
          </w:p>
        </w:tc>
        <w:tc>
          <w:tcPr>
            <w:tcW w:w="1614" w:type="dxa"/>
            <w:tcMar>
              <w:top w:w="0" w:type="dxa"/>
              <w:left w:w="108" w:type="dxa"/>
              <w:bottom w:w="0" w:type="dxa"/>
              <w:right w:w="108" w:type="dxa"/>
            </w:tcMar>
            <w:vAlign w:val="center"/>
          </w:tcPr>
          <w:p w:rsidR="00106699" w:rsidRPr="006C1A07" w:rsidRDefault="00106699" w:rsidP="00106699">
            <w:pPr>
              <w:jc w:val="center"/>
            </w:pPr>
            <w:r w:rsidRPr="006C1A07">
              <w:t>реализация</w:t>
            </w:r>
          </w:p>
        </w:tc>
        <w:tc>
          <w:tcPr>
            <w:tcW w:w="1134" w:type="dxa"/>
            <w:tcMar>
              <w:top w:w="0" w:type="dxa"/>
              <w:left w:w="108" w:type="dxa"/>
              <w:bottom w:w="0" w:type="dxa"/>
              <w:right w:w="108" w:type="dxa"/>
            </w:tcMar>
            <w:vAlign w:val="center"/>
          </w:tcPr>
          <w:p w:rsidR="00106699" w:rsidRPr="006C1A07" w:rsidRDefault="00106699" w:rsidP="00106699">
            <w:pPr>
              <w:jc w:val="center"/>
            </w:pPr>
            <w:r w:rsidRPr="006C1A07">
              <w:rPr>
                <w:rFonts w:eastAsia="Calibri"/>
              </w:rPr>
              <w:t>31.07.14г.</w:t>
            </w:r>
          </w:p>
        </w:tc>
        <w:tc>
          <w:tcPr>
            <w:tcW w:w="1559"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16 635 809,26</w:t>
            </w:r>
          </w:p>
        </w:tc>
        <w:tc>
          <w:tcPr>
            <w:tcW w:w="1702"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19 146 524,63</w:t>
            </w:r>
          </w:p>
        </w:tc>
      </w:tr>
      <w:tr w:rsidR="00106699" w:rsidRPr="006C1A07" w:rsidTr="00106699">
        <w:tc>
          <w:tcPr>
            <w:tcW w:w="534" w:type="dxa"/>
            <w:tcMar>
              <w:top w:w="0" w:type="dxa"/>
              <w:left w:w="108" w:type="dxa"/>
              <w:bottom w:w="0" w:type="dxa"/>
              <w:right w:w="108" w:type="dxa"/>
            </w:tcMar>
            <w:vAlign w:val="center"/>
          </w:tcPr>
          <w:p w:rsidR="00106699" w:rsidRPr="006C1A07" w:rsidRDefault="00106699" w:rsidP="00441F7E">
            <w:pPr>
              <w:jc w:val="center"/>
              <w:rPr>
                <w:rFonts w:eastAsia="Calibri"/>
                <w:lang w:val="en-US"/>
              </w:rPr>
            </w:pPr>
            <w:r w:rsidRPr="006C1A07">
              <w:rPr>
                <w:rFonts w:eastAsia="Calibri"/>
                <w:lang w:val="en-US"/>
              </w:rPr>
              <w:t>4.</w:t>
            </w:r>
          </w:p>
        </w:tc>
        <w:tc>
          <w:tcPr>
            <w:tcW w:w="1788"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Здание административное (559,5квм) г. Киров, ул. Горбачева, д.48</w:t>
            </w:r>
          </w:p>
        </w:tc>
        <w:tc>
          <w:tcPr>
            <w:tcW w:w="1417" w:type="dxa"/>
            <w:tcMar>
              <w:top w:w="0" w:type="dxa"/>
              <w:left w:w="108" w:type="dxa"/>
              <w:bottom w:w="0" w:type="dxa"/>
              <w:right w:w="108" w:type="dxa"/>
            </w:tcMar>
            <w:vAlign w:val="center"/>
          </w:tcPr>
          <w:p w:rsidR="00106699" w:rsidRPr="006C1A07" w:rsidRDefault="00106699" w:rsidP="00106699">
            <w:pPr>
              <w:jc w:val="center"/>
            </w:pPr>
            <w:r w:rsidRPr="006C1A07">
              <w:t>выбытие</w:t>
            </w:r>
          </w:p>
        </w:tc>
        <w:tc>
          <w:tcPr>
            <w:tcW w:w="1614" w:type="dxa"/>
            <w:tcMar>
              <w:top w:w="0" w:type="dxa"/>
              <w:left w:w="108" w:type="dxa"/>
              <w:bottom w:w="0" w:type="dxa"/>
              <w:right w:w="108" w:type="dxa"/>
            </w:tcMar>
            <w:vAlign w:val="center"/>
          </w:tcPr>
          <w:p w:rsidR="00106699" w:rsidRPr="006C1A07" w:rsidRDefault="00106699" w:rsidP="00106699">
            <w:pPr>
              <w:jc w:val="center"/>
            </w:pPr>
            <w:r w:rsidRPr="006C1A07">
              <w:t>реализация</w:t>
            </w:r>
          </w:p>
        </w:tc>
        <w:tc>
          <w:tcPr>
            <w:tcW w:w="1134"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31.07.14г.</w:t>
            </w:r>
          </w:p>
        </w:tc>
        <w:tc>
          <w:tcPr>
            <w:tcW w:w="1559"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20 928 237,56</w:t>
            </w:r>
          </w:p>
        </w:tc>
        <w:tc>
          <w:tcPr>
            <w:tcW w:w="1702"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21 246 416,95</w:t>
            </w:r>
          </w:p>
        </w:tc>
      </w:tr>
      <w:tr w:rsidR="00106699" w:rsidRPr="006C1A07" w:rsidTr="00106699">
        <w:tc>
          <w:tcPr>
            <w:tcW w:w="534" w:type="dxa"/>
            <w:tcMar>
              <w:top w:w="0" w:type="dxa"/>
              <w:left w:w="108" w:type="dxa"/>
              <w:bottom w:w="0" w:type="dxa"/>
              <w:right w:w="108" w:type="dxa"/>
            </w:tcMar>
            <w:vAlign w:val="center"/>
          </w:tcPr>
          <w:p w:rsidR="00106699" w:rsidRPr="006C1A07" w:rsidRDefault="00106699" w:rsidP="00441F7E">
            <w:pPr>
              <w:jc w:val="center"/>
              <w:rPr>
                <w:rFonts w:eastAsia="Calibri"/>
              </w:rPr>
            </w:pPr>
            <w:r w:rsidRPr="006C1A07">
              <w:rPr>
                <w:rFonts w:eastAsia="Calibri"/>
              </w:rPr>
              <w:t>5.</w:t>
            </w:r>
          </w:p>
        </w:tc>
        <w:tc>
          <w:tcPr>
            <w:tcW w:w="1788"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Земля (477,0кв.м.) г. Киров, ул. Горбачева, д.48</w:t>
            </w:r>
          </w:p>
        </w:tc>
        <w:tc>
          <w:tcPr>
            <w:tcW w:w="1417"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t>выбытие</w:t>
            </w:r>
          </w:p>
        </w:tc>
        <w:tc>
          <w:tcPr>
            <w:tcW w:w="1614" w:type="dxa"/>
            <w:tcMar>
              <w:top w:w="0" w:type="dxa"/>
              <w:left w:w="108" w:type="dxa"/>
              <w:bottom w:w="0" w:type="dxa"/>
              <w:right w:w="108" w:type="dxa"/>
            </w:tcMar>
            <w:vAlign w:val="center"/>
          </w:tcPr>
          <w:p w:rsidR="00106699" w:rsidRPr="006C1A07" w:rsidRDefault="00106699" w:rsidP="00106699">
            <w:pPr>
              <w:jc w:val="center"/>
            </w:pPr>
            <w:r w:rsidRPr="006C1A07">
              <w:t>реализация</w:t>
            </w:r>
          </w:p>
        </w:tc>
        <w:tc>
          <w:tcPr>
            <w:tcW w:w="1134" w:type="dxa"/>
            <w:tcMar>
              <w:top w:w="0" w:type="dxa"/>
              <w:left w:w="108" w:type="dxa"/>
              <w:bottom w:w="0" w:type="dxa"/>
              <w:right w:w="108" w:type="dxa"/>
            </w:tcMar>
            <w:vAlign w:val="center"/>
          </w:tcPr>
          <w:p w:rsidR="00106699" w:rsidRPr="006C1A07" w:rsidRDefault="00106699" w:rsidP="00106699">
            <w:pPr>
              <w:jc w:val="center"/>
            </w:pPr>
            <w:r w:rsidRPr="006C1A07">
              <w:rPr>
                <w:rFonts w:eastAsia="Calibri"/>
              </w:rPr>
              <w:t>31.07.14г.</w:t>
            </w:r>
          </w:p>
        </w:tc>
        <w:tc>
          <w:tcPr>
            <w:tcW w:w="1559"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3 379 546,78</w:t>
            </w:r>
          </w:p>
        </w:tc>
        <w:tc>
          <w:tcPr>
            <w:tcW w:w="1702" w:type="dxa"/>
            <w:tcMar>
              <w:top w:w="0" w:type="dxa"/>
              <w:left w:w="108" w:type="dxa"/>
              <w:bottom w:w="0" w:type="dxa"/>
              <w:right w:w="108" w:type="dxa"/>
            </w:tcMar>
            <w:vAlign w:val="center"/>
          </w:tcPr>
          <w:p w:rsidR="00106699" w:rsidRPr="006C1A07" w:rsidRDefault="00106699" w:rsidP="00106699">
            <w:pPr>
              <w:jc w:val="center"/>
              <w:rPr>
                <w:rFonts w:eastAsia="Calibri"/>
              </w:rPr>
            </w:pPr>
            <w:r w:rsidRPr="006C1A07">
              <w:rPr>
                <w:rFonts w:eastAsia="Calibri"/>
              </w:rPr>
              <w:t>3 400 000,00</w:t>
            </w:r>
          </w:p>
        </w:tc>
      </w:tr>
      <w:tr w:rsidR="00150D47" w:rsidRPr="006C1A07" w:rsidTr="00106699">
        <w:tc>
          <w:tcPr>
            <w:tcW w:w="534" w:type="dxa"/>
            <w:tcMar>
              <w:top w:w="0" w:type="dxa"/>
              <w:left w:w="108" w:type="dxa"/>
              <w:bottom w:w="0" w:type="dxa"/>
              <w:right w:w="108" w:type="dxa"/>
            </w:tcMar>
            <w:vAlign w:val="center"/>
          </w:tcPr>
          <w:p w:rsidR="00150D47" w:rsidRPr="006C1A07" w:rsidRDefault="00150D47" w:rsidP="00441F7E">
            <w:pPr>
              <w:jc w:val="center"/>
              <w:rPr>
                <w:rFonts w:eastAsia="Calibri"/>
              </w:rPr>
            </w:pPr>
            <w:r w:rsidRPr="006C1A07">
              <w:rPr>
                <w:rFonts w:eastAsia="Calibri"/>
              </w:rPr>
              <w:t>6.</w:t>
            </w:r>
          </w:p>
        </w:tc>
        <w:tc>
          <w:tcPr>
            <w:tcW w:w="1788" w:type="dxa"/>
            <w:tcMar>
              <w:top w:w="0" w:type="dxa"/>
              <w:left w:w="108" w:type="dxa"/>
              <w:bottom w:w="0" w:type="dxa"/>
              <w:right w:w="108" w:type="dxa"/>
            </w:tcMar>
            <w:vAlign w:val="center"/>
          </w:tcPr>
          <w:p w:rsidR="00150D47" w:rsidRPr="006C1A07" w:rsidRDefault="00150D47" w:rsidP="00106699">
            <w:pPr>
              <w:jc w:val="center"/>
              <w:rPr>
                <w:rFonts w:eastAsia="Calibri"/>
              </w:rPr>
            </w:pPr>
            <w:r w:rsidRPr="006C1A07">
              <w:rPr>
                <w:rFonts w:eastAsia="Calibri"/>
              </w:rPr>
              <w:t>Нежилое  помещение (60,3квм) г.Сочи,Хостинский р-н, п.Кудепста,ул.Сухумское Шоссе,</w:t>
            </w:r>
            <w:r w:rsidR="00782B48" w:rsidRPr="006C1A07">
              <w:rPr>
                <w:rFonts w:eastAsia="Calibri"/>
              </w:rPr>
              <w:t xml:space="preserve"> </w:t>
            </w:r>
            <w:r w:rsidRPr="006C1A07">
              <w:rPr>
                <w:rFonts w:eastAsia="Calibri"/>
              </w:rPr>
              <w:t>д.44/3</w:t>
            </w:r>
          </w:p>
        </w:tc>
        <w:tc>
          <w:tcPr>
            <w:tcW w:w="1417" w:type="dxa"/>
            <w:tcMar>
              <w:top w:w="0" w:type="dxa"/>
              <w:left w:w="108" w:type="dxa"/>
              <w:bottom w:w="0" w:type="dxa"/>
              <w:right w:w="108" w:type="dxa"/>
            </w:tcMar>
            <w:vAlign w:val="center"/>
          </w:tcPr>
          <w:p w:rsidR="00150D47" w:rsidRPr="006C1A07" w:rsidRDefault="00150D47" w:rsidP="00106699">
            <w:pPr>
              <w:jc w:val="center"/>
            </w:pPr>
            <w:r w:rsidRPr="006C1A07">
              <w:rPr>
                <w:rFonts w:eastAsia="Calibri"/>
              </w:rPr>
              <w:t>выбытие</w:t>
            </w:r>
          </w:p>
        </w:tc>
        <w:tc>
          <w:tcPr>
            <w:tcW w:w="1614" w:type="dxa"/>
            <w:tcMar>
              <w:top w:w="0" w:type="dxa"/>
              <w:left w:w="108" w:type="dxa"/>
              <w:bottom w:w="0" w:type="dxa"/>
              <w:right w:w="108" w:type="dxa"/>
            </w:tcMar>
            <w:vAlign w:val="center"/>
          </w:tcPr>
          <w:p w:rsidR="00150D47" w:rsidRPr="006C1A07" w:rsidRDefault="00150D47" w:rsidP="00106699">
            <w:pPr>
              <w:jc w:val="center"/>
            </w:pPr>
            <w:r w:rsidRPr="006C1A07">
              <w:rPr>
                <w:rFonts w:eastAsia="Calibri"/>
              </w:rPr>
              <w:t>реализация</w:t>
            </w:r>
          </w:p>
        </w:tc>
        <w:tc>
          <w:tcPr>
            <w:tcW w:w="1134" w:type="dxa"/>
            <w:tcMar>
              <w:top w:w="0" w:type="dxa"/>
              <w:left w:w="108" w:type="dxa"/>
              <w:bottom w:w="0" w:type="dxa"/>
              <w:right w:w="108" w:type="dxa"/>
            </w:tcMar>
            <w:vAlign w:val="center"/>
          </w:tcPr>
          <w:p w:rsidR="00150D47" w:rsidRPr="006C1A07" w:rsidRDefault="00150D47" w:rsidP="00106699">
            <w:pPr>
              <w:jc w:val="center"/>
              <w:rPr>
                <w:rFonts w:eastAsia="Calibri"/>
              </w:rPr>
            </w:pPr>
            <w:r w:rsidRPr="006C1A07">
              <w:rPr>
                <w:rFonts w:eastAsia="Calibri"/>
              </w:rPr>
              <w:t>28.11.14г.</w:t>
            </w:r>
          </w:p>
        </w:tc>
        <w:tc>
          <w:tcPr>
            <w:tcW w:w="1559" w:type="dxa"/>
            <w:tcMar>
              <w:top w:w="0" w:type="dxa"/>
              <w:left w:w="108" w:type="dxa"/>
              <w:bottom w:w="0" w:type="dxa"/>
              <w:right w:w="108" w:type="dxa"/>
            </w:tcMar>
            <w:vAlign w:val="center"/>
          </w:tcPr>
          <w:p w:rsidR="00150D47" w:rsidRPr="006C1A07" w:rsidRDefault="00150D47" w:rsidP="005968DB">
            <w:pPr>
              <w:jc w:val="center"/>
              <w:rPr>
                <w:rFonts w:eastAsia="Calibri"/>
              </w:rPr>
            </w:pPr>
            <w:r w:rsidRPr="006C1A07">
              <w:rPr>
                <w:rFonts w:eastAsia="Calibri"/>
              </w:rPr>
              <w:t>5 849 949</w:t>
            </w:r>
            <w:r w:rsidR="005968DB" w:rsidRPr="006C1A07">
              <w:rPr>
                <w:rFonts w:eastAsia="Calibri"/>
              </w:rPr>
              <w:t>,</w:t>
            </w:r>
            <w:r w:rsidRPr="006C1A07">
              <w:rPr>
                <w:rFonts w:eastAsia="Calibri"/>
              </w:rPr>
              <w:t>21</w:t>
            </w:r>
          </w:p>
        </w:tc>
        <w:tc>
          <w:tcPr>
            <w:tcW w:w="1702" w:type="dxa"/>
            <w:tcMar>
              <w:top w:w="0" w:type="dxa"/>
              <w:left w:w="108" w:type="dxa"/>
              <w:bottom w:w="0" w:type="dxa"/>
              <w:right w:w="108" w:type="dxa"/>
            </w:tcMar>
            <w:vAlign w:val="center"/>
          </w:tcPr>
          <w:p w:rsidR="00150D47" w:rsidRPr="006C1A07" w:rsidRDefault="00150D47" w:rsidP="005968DB">
            <w:pPr>
              <w:jc w:val="center"/>
              <w:rPr>
                <w:rFonts w:eastAsia="Calibri"/>
              </w:rPr>
            </w:pPr>
            <w:r w:rsidRPr="006C1A07">
              <w:rPr>
                <w:rFonts w:eastAsia="Calibri"/>
              </w:rPr>
              <w:t>2 288 135</w:t>
            </w:r>
            <w:r w:rsidR="005968DB" w:rsidRPr="006C1A07">
              <w:rPr>
                <w:rFonts w:eastAsia="Calibri"/>
              </w:rPr>
              <w:t>,</w:t>
            </w:r>
            <w:r w:rsidRPr="006C1A07">
              <w:rPr>
                <w:rFonts w:eastAsia="Calibri"/>
              </w:rPr>
              <w:t>59</w:t>
            </w:r>
          </w:p>
        </w:tc>
      </w:tr>
      <w:tr w:rsidR="00782B48" w:rsidRPr="006C1A07" w:rsidTr="00782B48">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B48" w:rsidRPr="006C1A07" w:rsidRDefault="00782B48" w:rsidP="005968DB">
            <w:pPr>
              <w:jc w:val="center"/>
              <w:rPr>
                <w:rFonts w:eastAsia="Calibri"/>
              </w:rPr>
            </w:pPr>
            <w:r w:rsidRPr="006C1A07">
              <w:rPr>
                <w:rFonts w:eastAsia="Calibri"/>
              </w:rPr>
              <w:t>7.</w:t>
            </w:r>
          </w:p>
        </w:tc>
        <w:tc>
          <w:tcPr>
            <w:tcW w:w="1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B48" w:rsidRPr="006C1A07" w:rsidRDefault="00782B48" w:rsidP="005968DB">
            <w:pPr>
              <w:jc w:val="center"/>
              <w:rPr>
                <w:rFonts w:eastAsia="Calibri"/>
              </w:rPr>
            </w:pPr>
            <w:r w:rsidRPr="006C1A07">
              <w:rPr>
                <w:rFonts w:eastAsia="Calibri"/>
              </w:rPr>
              <w:t xml:space="preserve">Нежилое </w:t>
            </w:r>
            <w:r w:rsidRPr="006C1A07">
              <w:rPr>
                <w:rFonts w:eastAsia="Calibri"/>
              </w:rPr>
              <w:lastRenderedPageBreak/>
              <w:t>помещение (302.5 кв.м) г.Сызрань, Некрасовский пер,38</w:t>
            </w:r>
          </w:p>
          <w:p w:rsidR="00782B48" w:rsidRPr="006C1A07" w:rsidRDefault="00782B48" w:rsidP="005968DB">
            <w:pPr>
              <w:jc w:val="center"/>
              <w:rPr>
                <w:rFonts w:eastAsia="Calibri"/>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B48" w:rsidRPr="006C1A07" w:rsidRDefault="00782B48" w:rsidP="005968DB">
            <w:pPr>
              <w:jc w:val="center"/>
              <w:rPr>
                <w:rFonts w:eastAsia="Calibri"/>
              </w:rPr>
            </w:pPr>
            <w:r w:rsidRPr="006C1A07">
              <w:rPr>
                <w:rFonts w:eastAsia="Calibri"/>
              </w:rPr>
              <w:lastRenderedPageBreak/>
              <w:t>выбытие</w:t>
            </w:r>
          </w:p>
        </w:tc>
        <w:tc>
          <w:tcPr>
            <w:tcW w:w="1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B48" w:rsidRPr="006C1A07" w:rsidRDefault="00782B48" w:rsidP="005968DB">
            <w:pPr>
              <w:jc w:val="center"/>
              <w:rPr>
                <w:rFonts w:eastAsia="Calibri"/>
              </w:rPr>
            </w:pPr>
            <w:r w:rsidRPr="006C1A07">
              <w:rPr>
                <w:rFonts w:eastAsia="Calibri"/>
              </w:rPr>
              <w:t>реализация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B48" w:rsidRPr="006C1A07" w:rsidRDefault="00782B48" w:rsidP="005968DB">
            <w:pPr>
              <w:jc w:val="center"/>
              <w:rPr>
                <w:rFonts w:eastAsia="Calibri"/>
              </w:rPr>
            </w:pPr>
            <w:r w:rsidRPr="006C1A07">
              <w:rPr>
                <w:rFonts w:eastAsia="Calibri"/>
              </w:rPr>
              <w:t>30.01.15г.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B48" w:rsidRPr="006C1A07" w:rsidRDefault="00782B48" w:rsidP="005968DB">
            <w:pPr>
              <w:jc w:val="center"/>
              <w:rPr>
                <w:rFonts w:eastAsia="Calibri"/>
              </w:rPr>
            </w:pPr>
            <w:r w:rsidRPr="006C1A07">
              <w:rPr>
                <w:rFonts w:eastAsia="Calibri"/>
              </w:rPr>
              <w:t>6 109</w:t>
            </w:r>
            <w:r w:rsidR="005968DB" w:rsidRPr="006C1A07">
              <w:rPr>
                <w:rFonts w:eastAsia="Calibri"/>
              </w:rPr>
              <w:t> 914,</w:t>
            </w:r>
            <w:r w:rsidRPr="006C1A07">
              <w:rPr>
                <w:rFonts w:eastAsia="Calibri"/>
              </w:rPr>
              <w:t>39</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B48" w:rsidRPr="006C1A07" w:rsidRDefault="00782B48" w:rsidP="005968DB">
            <w:pPr>
              <w:jc w:val="center"/>
              <w:rPr>
                <w:rFonts w:eastAsia="Calibri"/>
              </w:rPr>
            </w:pPr>
            <w:r w:rsidRPr="006C1A07">
              <w:rPr>
                <w:rFonts w:eastAsia="Calibri"/>
              </w:rPr>
              <w:t>5 762</w:t>
            </w:r>
            <w:r w:rsidR="005968DB" w:rsidRPr="006C1A07">
              <w:rPr>
                <w:rFonts w:eastAsia="Calibri"/>
              </w:rPr>
              <w:t> </w:t>
            </w:r>
            <w:r w:rsidRPr="006C1A07">
              <w:rPr>
                <w:rFonts w:eastAsia="Calibri"/>
              </w:rPr>
              <w:t>711</w:t>
            </w:r>
            <w:r w:rsidR="005968DB" w:rsidRPr="006C1A07">
              <w:rPr>
                <w:rFonts w:eastAsia="Calibri"/>
              </w:rPr>
              <w:t>,</w:t>
            </w:r>
            <w:r w:rsidRPr="006C1A07">
              <w:rPr>
                <w:rFonts w:eastAsia="Calibri"/>
              </w:rPr>
              <w:t>86</w:t>
            </w:r>
          </w:p>
        </w:tc>
      </w:tr>
    </w:tbl>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080C89">
      <w:pPr>
        <w:pStyle w:val="22"/>
        <w:rPr>
          <w:sz w:val="22"/>
          <w:szCs w:val="22"/>
        </w:rPr>
      </w:pPr>
      <w:bookmarkStart w:id="89" w:name="_Toc411871041"/>
      <w:r w:rsidRPr="006C1A07">
        <w:rPr>
          <w:sz w:val="22"/>
          <w:szCs w:val="22"/>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9"/>
    </w:p>
    <w:p w:rsidR="00CA0562" w:rsidRPr="006C1A07" w:rsidRDefault="00CA0562">
      <w:pPr>
        <w:pStyle w:val="ConsPlusNonformat"/>
        <w:widowControl/>
        <w:jc w:val="both"/>
        <w:rPr>
          <w:rFonts w:ascii="Times New Roman" w:hAnsi="Times New Roman" w:cs="Times New Roman"/>
          <w:sz w:val="22"/>
          <w:szCs w:val="22"/>
        </w:rPr>
      </w:pPr>
    </w:p>
    <w:p w:rsidR="00CA0562" w:rsidRPr="006C1A07" w:rsidRDefault="00CA0562" w:rsidP="00802549">
      <w:pPr>
        <w:pStyle w:val="ConsNormal11"/>
        <w:ind w:right="0" w:firstLine="540"/>
        <w:rPr>
          <w:rFonts w:cs="Arial"/>
          <w:b/>
          <w:bCs/>
          <w:kern w:val="32"/>
          <w:lang w:val="ru-RU"/>
        </w:rPr>
      </w:pPr>
      <w:r w:rsidRPr="006C1A07">
        <w:rPr>
          <w:rFonts w:ascii="Times New Roman" w:hAnsi="Times New Roman" w:cs="Times New Roman"/>
          <w:b/>
          <w:bCs/>
          <w:i/>
          <w:iCs/>
          <w:lang w:val="ru-RU"/>
        </w:rPr>
        <w:t>В течение трех лет, предшествующих дате утверждения Проспекта ценных бумаг,</w:t>
      </w:r>
      <w:r w:rsidRPr="006C1A07">
        <w:rPr>
          <w:rFonts w:ascii="Times New Roman" w:hAnsi="Times New Roman" w:cs="Times New Roman"/>
          <w:lang w:val="ru-RU"/>
        </w:rPr>
        <w:t xml:space="preserve"> </w:t>
      </w:r>
      <w:r w:rsidRPr="006C1A07">
        <w:rPr>
          <w:rFonts w:ascii="Times New Roman" w:hAnsi="Times New Roman" w:cs="Times New Roman"/>
          <w:b/>
          <w:bCs/>
          <w:i/>
          <w:iCs/>
          <w:lang w:val="ru-RU"/>
        </w:rPr>
        <w:t>Эмитент не участвовал/не участвует в судебных процессах в качестве истца либо ответчика, участие в которых могло (может) существенно отразиться на финансово-хозяйственной деятельности Эмитента.</w:t>
      </w:r>
      <w:r w:rsidRPr="006C1A07">
        <w:rPr>
          <w:lang w:val="ru-RU"/>
        </w:rPr>
        <w:br w:type="page"/>
      </w:r>
    </w:p>
    <w:p w:rsidR="00CA0562" w:rsidRPr="006C1A07" w:rsidRDefault="00CA0562" w:rsidP="00080C89">
      <w:pPr>
        <w:pStyle w:val="10"/>
        <w:rPr>
          <w:sz w:val="24"/>
          <w:szCs w:val="24"/>
        </w:rPr>
      </w:pPr>
      <w:bookmarkStart w:id="90" w:name="_Toc411871042"/>
      <w:r w:rsidRPr="006C1A07">
        <w:rPr>
          <w:sz w:val="24"/>
          <w:szCs w:val="24"/>
        </w:rPr>
        <w:lastRenderedPageBreak/>
        <w:t>IX. Подробные сведения о порядке и об условиях размещения эмиссионных ценных бумаг</w:t>
      </w:r>
      <w:bookmarkEnd w:id="90"/>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C13514">
      <w:pPr>
        <w:pStyle w:val="22"/>
        <w:rPr>
          <w:sz w:val="22"/>
          <w:szCs w:val="22"/>
        </w:rPr>
      </w:pPr>
      <w:bookmarkStart w:id="91" w:name="_Toc411871043"/>
      <w:r w:rsidRPr="006C1A07">
        <w:rPr>
          <w:sz w:val="22"/>
          <w:szCs w:val="22"/>
        </w:rPr>
        <w:t>9.1. Сведения о размещаемых ценных бумагах</w:t>
      </w:r>
      <w:bookmarkEnd w:id="91"/>
    </w:p>
    <w:p w:rsidR="00660299" w:rsidRPr="006C1A07" w:rsidRDefault="00660299" w:rsidP="00660299">
      <w:pPr>
        <w:adjustRightInd w:val="0"/>
        <w:ind w:firstLine="540"/>
        <w:jc w:val="both"/>
        <w:rPr>
          <w:rFonts w:eastAsia="Calibri"/>
          <w:sz w:val="22"/>
          <w:szCs w:val="22"/>
          <w:lang w:eastAsia="en-US"/>
        </w:rPr>
      </w:pPr>
    </w:p>
    <w:p w:rsidR="00C13514" w:rsidRPr="006C1A07" w:rsidRDefault="00C13514" w:rsidP="00C13514">
      <w:pPr>
        <w:pStyle w:val="3"/>
      </w:pPr>
      <w:bookmarkStart w:id="92" w:name="_Toc411871044"/>
      <w:bookmarkStart w:id="93" w:name="_Toc242682994"/>
      <w:bookmarkStart w:id="94" w:name="_Toc275538876"/>
      <w:bookmarkStart w:id="95" w:name="_Toc275789778"/>
      <w:bookmarkStart w:id="96" w:name="_Toc278203319"/>
      <w:bookmarkStart w:id="97" w:name="_Toc283986791"/>
      <w:r w:rsidRPr="006C1A07">
        <w:t>9.1.1. Общая информация</w:t>
      </w:r>
      <w:bookmarkEnd w:id="92"/>
    </w:p>
    <w:p w:rsidR="006C7C53" w:rsidRPr="006C1A07" w:rsidRDefault="006C7C53" w:rsidP="006C7C53">
      <w:pPr>
        <w:adjustRightInd w:val="0"/>
        <w:ind w:firstLine="540"/>
        <w:jc w:val="both"/>
        <w:rPr>
          <w:rFonts w:eastAsia="Calibri"/>
          <w:sz w:val="22"/>
          <w:szCs w:val="22"/>
          <w:lang w:eastAsia="en-US"/>
        </w:rPr>
      </w:pPr>
    </w:p>
    <w:p w:rsidR="006C7C53" w:rsidRPr="006C1A07" w:rsidRDefault="006C7C53" w:rsidP="006C7C53">
      <w:pPr>
        <w:adjustRightInd w:val="0"/>
        <w:ind w:firstLine="567"/>
        <w:jc w:val="both"/>
        <w:rPr>
          <w:rFonts w:eastAsia="Calibri"/>
          <w:lang w:eastAsia="en-US"/>
        </w:rPr>
      </w:pPr>
      <w:r w:rsidRPr="006C1A07">
        <w:rPr>
          <w:rFonts w:eastAsia="Calibri"/>
          <w:lang w:eastAsia="en-US"/>
        </w:rPr>
        <w:t xml:space="preserve">Вид размещаемых ценных бумаг (акции, облигации, опционы эмитента, российские депозитарные расписки): </w:t>
      </w:r>
      <w:r w:rsidRPr="006C1A07">
        <w:rPr>
          <w:rFonts w:eastAsiaTheme="minorHAnsi"/>
          <w:b/>
          <w:bCs/>
          <w:i/>
          <w:iCs/>
          <w:lang w:eastAsia="en-US"/>
        </w:rPr>
        <w:t>биржевые</w:t>
      </w:r>
      <w:r w:rsidRPr="006C1A07">
        <w:rPr>
          <w:rFonts w:eastAsiaTheme="minorHAnsi"/>
          <w:b/>
          <w:lang w:eastAsia="en-US"/>
        </w:rPr>
        <w:t xml:space="preserve"> </w:t>
      </w:r>
      <w:r w:rsidRPr="006C1A07">
        <w:rPr>
          <w:rFonts w:eastAsiaTheme="minorHAnsi"/>
          <w:b/>
          <w:bCs/>
          <w:i/>
          <w:iCs/>
          <w:lang w:eastAsia="en-US"/>
        </w:rPr>
        <w:t>облигации на предъявителя</w:t>
      </w:r>
    </w:p>
    <w:p w:rsidR="00425D74" w:rsidRPr="006C1A07" w:rsidRDefault="006C7C53" w:rsidP="00425D74">
      <w:pPr>
        <w:adjustRightInd w:val="0"/>
        <w:ind w:firstLine="540"/>
        <w:jc w:val="both"/>
        <w:rPr>
          <w:b/>
          <w:i/>
        </w:rPr>
      </w:pPr>
      <w:r w:rsidRPr="006C1A07">
        <w:rPr>
          <w:lang w:eastAsia="en-US"/>
        </w:rPr>
        <w:t>Серия и/или иные и</w:t>
      </w:r>
      <w:r w:rsidRPr="006C1A07">
        <w:t>дентификационные признаки облигаций выпуска:</w:t>
      </w:r>
      <w:r w:rsidRPr="006C1A07">
        <w:rPr>
          <w:b/>
          <w:i/>
        </w:rPr>
        <w:t xml:space="preserve"> </w:t>
      </w:r>
      <w:r w:rsidR="00425D74" w:rsidRPr="006C1A07">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rsidR="00425D74" w:rsidRPr="006C1A07" w:rsidRDefault="00425D74" w:rsidP="00425D74">
      <w:pPr>
        <w:adjustRightInd w:val="0"/>
        <w:ind w:firstLine="540"/>
        <w:jc w:val="both"/>
        <w:rPr>
          <w:b/>
          <w:bCs/>
          <w:i/>
        </w:rPr>
      </w:pPr>
      <w:r w:rsidRPr="006C1A07">
        <w:rPr>
          <w:bCs/>
        </w:rPr>
        <w:t>Серия:</w:t>
      </w:r>
      <w:r w:rsidRPr="006C1A07">
        <w:rPr>
          <w:b/>
          <w:bCs/>
          <w:i/>
        </w:rPr>
        <w:t xml:space="preserve"> Серия каждого отдельного выпуска Биржевых облигаций в рамках Программы облигаций указывается в</w:t>
      </w:r>
      <w:r w:rsidRPr="006C1A07">
        <w:rPr>
          <w:b/>
          <w:bCs/>
          <w:i/>
          <w:u w:val="single"/>
        </w:rPr>
        <w:t xml:space="preserve"> Условиях выпуска</w:t>
      </w:r>
      <w:r w:rsidRPr="006C1A07">
        <w:rPr>
          <w:b/>
          <w:bCs/>
          <w:i/>
        </w:rPr>
        <w:t>.</w:t>
      </w:r>
    </w:p>
    <w:p w:rsidR="00174BD6" w:rsidRDefault="00174BD6" w:rsidP="006C7C53">
      <w:pPr>
        <w:ind w:firstLine="567"/>
        <w:jc w:val="both"/>
        <w:rPr>
          <w:rFonts w:eastAsiaTheme="minorHAnsi"/>
          <w:bCs/>
          <w:iCs/>
          <w:lang w:eastAsia="en-US"/>
        </w:rPr>
      </w:pPr>
      <w:r>
        <w:rPr>
          <w:rFonts w:eastAsiaTheme="minorHAnsi"/>
          <w:bCs/>
          <w:iCs/>
          <w:lang w:eastAsia="en-US"/>
        </w:rPr>
        <w:t xml:space="preserve">Номинальная стоимость каждой размещаемой ценной бумаги: </w:t>
      </w:r>
      <w:r w:rsidRPr="005706A7">
        <w:rPr>
          <w:b/>
          <w:bCs/>
          <w:i/>
        </w:rPr>
        <w:t>1 000 (Одна тысяча) рублей</w:t>
      </w:r>
    </w:p>
    <w:p w:rsidR="006C7C53" w:rsidRPr="006C1A07" w:rsidRDefault="006C7C53" w:rsidP="006C7C53">
      <w:pPr>
        <w:ind w:firstLine="567"/>
        <w:jc w:val="both"/>
        <w:rPr>
          <w:rFonts w:eastAsiaTheme="minorHAnsi"/>
          <w:b/>
          <w:bCs/>
          <w:i/>
          <w:iCs/>
          <w:lang w:eastAsia="en-US"/>
        </w:rPr>
      </w:pPr>
      <w:r w:rsidRPr="006C1A07">
        <w:rPr>
          <w:rFonts w:eastAsiaTheme="minorHAnsi"/>
          <w:bCs/>
          <w:iCs/>
          <w:lang w:eastAsia="en-US"/>
        </w:rPr>
        <w:t>Максимальное количество биржевых облигаций:</w:t>
      </w:r>
      <w:r w:rsidRPr="006C1A07">
        <w:rPr>
          <w:rFonts w:eastAsiaTheme="minorHAnsi"/>
          <w:b/>
          <w:bCs/>
          <w:i/>
          <w:iCs/>
          <w:lang w:eastAsia="en-US"/>
        </w:rPr>
        <w:t xml:space="preserve"> 100 000 000 (Сто миллионов) штук</w:t>
      </w:r>
    </w:p>
    <w:p w:rsidR="006C7C53" w:rsidRPr="006C1A07" w:rsidRDefault="006C7C53" w:rsidP="006C7C53">
      <w:pPr>
        <w:ind w:firstLine="567"/>
        <w:jc w:val="both"/>
        <w:rPr>
          <w:rFonts w:eastAsiaTheme="minorHAnsi"/>
          <w:b/>
          <w:bCs/>
          <w:i/>
          <w:iCs/>
          <w:lang w:eastAsia="en-US"/>
        </w:rPr>
      </w:pPr>
      <w:r w:rsidRPr="006C1A07">
        <w:rPr>
          <w:rFonts w:eastAsiaTheme="minorHAnsi"/>
          <w:bCs/>
          <w:iCs/>
          <w:lang w:eastAsia="en-US"/>
        </w:rPr>
        <w:t>Максимальная сумма номинальных стоимостей биржевых облигаций, которые могут быть размещены в рамках программы биржевых облигаций:</w:t>
      </w:r>
      <w:r w:rsidRPr="006C1A07">
        <w:rPr>
          <w:rFonts w:eastAsiaTheme="minorHAnsi"/>
          <w:b/>
          <w:bCs/>
          <w:i/>
          <w:iCs/>
          <w:lang w:eastAsia="en-US"/>
        </w:rPr>
        <w:t xml:space="preserve"> 100 000 000 000 (Сто миллиардов) рублей</w:t>
      </w:r>
    </w:p>
    <w:p w:rsidR="006C7C53" w:rsidRPr="006C1A07" w:rsidRDefault="006C7C53" w:rsidP="006C7C53">
      <w:pPr>
        <w:ind w:firstLine="567"/>
        <w:jc w:val="both"/>
        <w:rPr>
          <w:rFonts w:eastAsiaTheme="minorHAnsi"/>
          <w:b/>
          <w:bCs/>
          <w:i/>
          <w:iCs/>
          <w:lang w:eastAsia="en-US"/>
        </w:rPr>
      </w:pPr>
      <w:r w:rsidRPr="006C1A07">
        <w:rPr>
          <w:rFonts w:eastAsiaTheme="minorHAnsi"/>
          <w:bCs/>
          <w:iCs/>
          <w:lang w:eastAsia="en-US"/>
        </w:rPr>
        <w:t xml:space="preserve">Максимальный срок погашения: </w:t>
      </w:r>
      <w:r w:rsidRPr="006C1A07">
        <w:rPr>
          <w:rFonts w:eastAsiaTheme="minorHAnsi"/>
          <w:b/>
          <w:bCs/>
          <w:i/>
          <w:iCs/>
          <w:lang w:eastAsia="en-US"/>
        </w:rPr>
        <w:t xml:space="preserve">3 640 (Три тысячи шестьсот сорок) дней с даты начала размещения биржевых облигаций </w:t>
      </w:r>
    </w:p>
    <w:p w:rsidR="006C7C53" w:rsidRPr="006C1A07" w:rsidRDefault="006C7C53" w:rsidP="006C7C53">
      <w:pPr>
        <w:autoSpaceDE/>
        <w:autoSpaceDN/>
        <w:adjustRightInd w:val="0"/>
        <w:ind w:firstLine="567"/>
        <w:jc w:val="both"/>
        <w:outlineLvl w:val="4"/>
        <w:rPr>
          <w:rFonts w:eastAsia="Calibri"/>
          <w:b/>
          <w:bCs/>
          <w:i/>
          <w:iCs/>
          <w:lang w:eastAsia="en-US"/>
        </w:rPr>
      </w:pPr>
      <w:r w:rsidRPr="006C1A07">
        <w:rPr>
          <w:rFonts w:eastAsia="Calibri"/>
          <w:lang w:eastAsia="en-US"/>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6C1A07">
        <w:rPr>
          <w:rFonts w:eastAsia="Calibri"/>
          <w:b/>
          <w:bCs/>
          <w:i/>
          <w:iCs/>
          <w:lang w:eastAsia="en-US"/>
        </w:rPr>
        <w:t>документарные на предъявителя с обязательным централизованным хранением</w:t>
      </w:r>
    </w:p>
    <w:p w:rsidR="006C7C53" w:rsidRPr="006C1A07" w:rsidRDefault="006C7C53" w:rsidP="006C7C53">
      <w:pPr>
        <w:autoSpaceDE/>
        <w:autoSpaceDN/>
        <w:ind w:firstLine="567"/>
        <w:jc w:val="both"/>
        <w:rPr>
          <w:rFonts w:eastAsia="Calibri"/>
          <w:sz w:val="22"/>
          <w:szCs w:val="22"/>
          <w:lang w:eastAsia="en-US"/>
        </w:rPr>
      </w:pPr>
    </w:p>
    <w:p w:rsidR="006C7C53" w:rsidRPr="006C1A07" w:rsidRDefault="006C7C53" w:rsidP="006C7C53">
      <w:pPr>
        <w:adjustRightInd w:val="0"/>
        <w:ind w:firstLine="540"/>
        <w:jc w:val="both"/>
        <w:rPr>
          <w:rFonts w:eastAsia="Calibri"/>
          <w:lang w:eastAsia="en-US"/>
        </w:rPr>
      </w:pPr>
      <w:r w:rsidRPr="006C1A07">
        <w:rPr>
          <w:rFonts w:eastAsia="Calibri"/>
          <w:lang w:eastAsia="en-US"/>
        </w:rPr>
        <w:t xml:space="preserve">Полное и сокращенное фирменные наименования, место нахождения депозитария, который будет осуществлять централизованное хранение размещаемых ценных бумаг, номер, дата выдачи и срок действия лицензии депозитария на осуществление депозитарной деятельности, орган, выдавший указанную лицензию: </w:t>
      </w:r>
    </w:p>
    <w:p w:rsidR="006C7C53" w:rsidRPr="006C1A07" w:rsidRDefault="006C7C53" w:rsidP="006C7C53">
      <w:pPr>
        <w:adjustRightInd w:val="0"/>
        <w:ind w:firstLine="540"/>
        <w:jc w:val="both"/>
        <w:rPr>
          <w:bCs/>
        </w:rPr>
      </w:pPr>
      <w:r w:rsidRPr="006C1A07">
        <w:rPr>
          <w:bCs/>
        </w:rPr>
        <w:t>Депозитарий, который будет осуществлять централизованное хранение:</w:t>
      </w:r>
    </w:p>
    <w:p w:rsidR="006C7C53" w:rsidRPr="006C1A07" w:rsidRDefault="006C7C53" w:rsidP="006C7C53">
      <w:pPr>
        <w:adjustRightInd w:val="0"/>
        <w:ind w:firstLine="540"/>
        <w:jc w:val="both"/>
        <w:rPr>
          <w:bCs/>
          <w:i/>
          <w:iCs/>
        </w:rPr>
      </w:pPr>
      <w:r w:rsidRPr="006C1A07">
        <w:rPr>
          <w:bCs/>
        </w:rPr>
        <w:t xml:space="preserve">Полное фирменное наименование: </w:t>
      </w:r>
      <w:r w:rsidRPr="006C1A07">
        <w:rPr>
          <w:b/>
          <w:bCs/>
          <w:i/>
          <w:iCs/>
        </w:rPr>
        <w:t>Небанковская кредитная организация закрытое акционерное общество «Национальный расчетный депозитарий»</w:t>
      </w:r>
    </w:p>
    <w:p w:rsidR="006C7C53" w:rsidRPr="006C1A07" w:rsidRDefault="006C7C53" w:rsidP="006C7C53">
      <w:pPr>
        <w:adjustRightInd w:val="0"/>
        <w:ind w:firstLine="540"/>
        <w:jc w:val="both"/>
        <w:rPr>
          <w:bCs/>
          <w:i/>
          <w:iCs/>
        </w:rPr>
      </w:pPr>
      <w:r w:rsidRPr="006C1A07">
        <w:rPr>
          <w:bCs/>
        </w:rPr>
        <w:t xml:space="preserve">Сокращенное фирменное наименование: </w:t>
      </w:r>
      <w:r w:rsidRPr="006C1A07">
        <w:rPr>
          <w:b/>
          <w:bCs/>
          <w:i/>
          <w:iCs/>
        </w:rPr>
        <w:t>НКО ЗАО НРД</w:t>
      </w:r>
    </w:p>
    <w:p w:rsidR="006C7C53" w:rsidRPr="006C1A07" w:rsidRDefault="006C7C53" w:rsidP="006C7C53">
      <w:pPr>
        <w:adjustRightInd w:val="0"/>
        <w:ind w:firstLine="540"/>
        <w:jc w:val="both"/>
        <w:rPr>
          <w:b/>
          <w:bCs/>
          <w:i/>
          <w:iCs/>
        </w:rPr>
      </w:pPr>
      <w:r w:rsidRPr="006C1A07">
        <w:rPr>
          <w:bCs/>
        </w:rPr>
        <w:t xml:space="preserve">Место нахождения: </w:t>
      </w:r>
      <w:r w:rsidRPr="006C1A07">
        <w:rPr>
          <w:b/>
          <w:bCs/>
          <w:i/>
          <w:iCs/>
        </w:rPr>
        <w:t xml:space="preserve">город Москва, улица Спартаковская, дом 12 </w:t>
      </w:r>
    </w:p>
    <w:p w:rsidR="006C7C53" w:rsidRPr="006C1A07" w:rsidRDefault="006C7C53" w:rsidP="006C7C53">
      <w:pPr>
        <w:adjustRightInd w:val="0"/>
        <w:ind w:firstLine="540"/>
        <w:jc w:val="both"/>
        <w:rPr>
          <w:bCs/>
          <w:i/>
          <w:iCs/>
        </w:rPr>
      </w:pPr>
      <w:r w:rsidRPr="006C1A07">
        <w:rPr>
          <w:bCs/>
        </w:rPr>
        <w:t xml:space="preserve">Почтовый адрес: </w:t>
      </w:r>
      <w:r w:rsidRPr="006C1A07">
        <w:rPr>
          <w:b/>
          <w:bCs/>
          <w:i/>
          <w:iCs/>
        </w:rPr>
        <w:t>105066, город Москва, улица Спартаковская, дом 12</w:t>
      </w:r>
    </w:p>
    <w:p w:rsidR="006C7C53" w:rsidRPr="006C1A07" w:rsidRDefault="006C7C53" w:rsidP="006C7C53">
      <w:pPr>
        <w:adjustRightInd w:val="0"/>
        <w:ind w:firstLine="540"/>
        <w:jc w:val="both"/>
        <w:rPr>
          <w:bCs/>
        </w:rPr>
      </w:pPr>
      <w:r w:rsidRPr="006C1A07">
        <w:rPr>
          <w:bCs/>
        </w:rPr>
        <w:t xml:space="preserve">ИНН: </w:t>
      </w:r>
      <w:r w:rsidRPr="006C1A07">
        <w:rPr>
          <w:b/>
          <w:bCs/>
          <w:i/>
          <w:iCs/>
        </w:rPr>
        <w:t>7702165310</w:t>
      </w:r>
    </w:p>
    <w:p w:rsidR="006C7C53" w:rsidRPr="006C1A07" w:rsidRDefault="006C7C53" w:rsidP="006C7C53">
      <w:pPr>
        <w:adjustRightInd w:val="0"/>
        <w:ind w:firstLine="540"/>
        <w:jc w:val="both"/>
        <w:rPr>
          <w:bCs/>
        </w:rPr>
      </w:pPr>
      <w:r w:rsidRPr="006C1A07">
        <w:rPr>
          <w:bCs/>
        </w:rPr>
        <w:t xml:space="preserve">Телефон: </w:t>
      </w:r>
      <w:r w:rsidRPr="006C1A07">
        <w:rPr>
          <w:b/>
          <w:bCs/>
          <w:i/>
          <w:iCs/>
        </w:rPr>
        <w:t>+7 (495) 956-27-90, факс +7 (495) 956-0938</w:t>
      </w:r>
    </w:p>
    <w:p w:rsidR="006C7C53" w:rsidRPr="006C1A07" w:rsidRDefault="006C7C53" w:rsidP="006C7C53">
      <w:pPr>
        <w:adjustRightInd w:val="0"/>
        <w:ind w:firstLine="540"/>
        <w:jc w:val="both"/>
        <w:rPr>
          <w:bCs/>
        </w:rPr>
      </w:pPr>
      <w:r w:rsidRPr="006C1A07">
        <w:rPr>
          <w:bCs/>
        </w:rPr>
        <w:t xml:space="preserve">Номер лицензии профессионального участника рынка ценных бумаг на осуществление депозитарной деятельности: </w:t>
      </w:r>
      <w:r w:rsidRPr="006C1A07">
        <w:rPr>
          <w:b/>
          <w:bCs/>
          <w:i/>
          <w:iCs/>
        </w:rPr>
        <w:t>177-12042-000100</w:t>
      </w:r>
    </w:p>
    <w:p w:rsidR="006C7C53" w:rsidRPr="006C1A07" w:rsidRDefault="006C7C53" w:rsidP="006C7C53">
      <w:pPr>
        <w:adjustRightInd w:val="0"/>
        <w:ind w:firstLine="540"/>
        <w:jc w:val="both"/>
        <w:rPr>
          <w:bCs/>
        </w:rPr>
      </w:pPr>
      <w:r w:rsidRPr="006C1A07">
        <w:rPr>
          <w:bCs/>
        </w:rPr>
        <w:t xml:space="preserve">Дата выдачи: </w:t>
      </w:r>
      <w:r w:rsidRPr="006C1A07">
        <w:rPr>
          <w:b/>
          <w:bCs/>
          <w:i/>
        </w:rPr>
        <w:t>19</w:t>
      </w:r>
      <w:r w:rsidRPr="006C1A07">
        <w:rPr>
          <w:b/>
          <w:bCs/>
          <w:i/>
          <w:iCs/>
        </w:rPr>
        <w:t xml:space="preserve">.02.2009 </w:t>
      </w:r>
    </w:p>
    <w:p w:rsidR="006C7C53" w:rsidRPr="006C1A07" w:rsidRDefault="006C7C53" w:rsidP="006C7C53">
      <w:pPr>
        <w:adjustRightInd w:val="0"/>
        <w:ind w:firstLine="540"/>
        <w:jc w:val="both"/>
        <w:rPr>
          <w:bCs/>
        </w:rPr>
      </w:pPr>
      <w:r w:rsidRPr="006C1A07">
        <w:rPr>
          <w:bCs/>
        </w:rPr>
        <w:t xml:space="preserve">Срок действия: </w:t>
      </w:r>
      <w:r w:rsidRPr="006C1A07">
        <w:rPr>
          <w:b/>
          <w:bCs/>
          <w:i/>
          <w:iCs/>
        </w:rPr>
        <w:t>без ограничения срока действия</w:t>
      </w:r>
    </w:p>
    <w:p w:rsidR="006C7C53" w:rsidRPr="006C1A07" w:rsidRDefault="006C7C53" w:rsidP="006C7C53">
      <w:pPr>
        <w:adjustRightInd w:val="0"/>
        <w:ind w:firstLine="540"/>
        <w:jc w:val="both"/>
        <w:rPr>
          <w:bCs/>
        </w:rPr>
      </w:pPr>
      <w:r w:rsidRPr="006C1A07">
        <w:rPr>
          <w:bCs/>
        </w:rPr>
        <w:t xml:space="preserve">Лицензирующий орган: </w:t>
      </w:r>
      <w:r w:rsidRPr="006C1A07">
        <w:rPr>
          <w:b/>
          <w:bCs/>
          <w:i/>
          <w:iCs/>
          <w:lang w:eastAsia="en-US"/>
        </w:rPr>
        <w:t>Банк России</w:t>
      </w:r>
    </w:p>
    <w:p w:rsidR="00425D74" w:rsidRPr="006C1A07" w:rsidRDefault="00425D74" w:rsidP="00425D74">
      <w:pPr>
        <w:adjustRightInd w:val="0"/>
        <w:spacing w:line="240" w:lineRule="atLeast"/>
        <w:ind w:firstLine="567"/>
        <w:jc w:val="both"/>
        <w:rPr>
          <w:b/>
          <w:bCs/>
          <w:i/>
          <w:color w:val="000000"/>
        </w:rPr>
      </w:pPr>
      <w:r w:rsidRPr="006C1A07">
        <w:rPr>
          <w:b/>
          <w:bCs/>
          <w:i/>
          <w:iCs/>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w:t>
      </w:r>
    </w:p>
    <w:p w:rsidR="00425D74" w:rsidRPr="006C1A07" w:rsidRDefault="00425D74" w:rsidP="00425D74">
      <w:pPr>
        <w:adjustRightInd w:val="0"/>
        <w:spacing w:line="240" w:lineRule="atLeast"/>
        <w:ind w:firstLine="567"/>
        <w:jc w:val="both"/>
        <w:rPr>
          <w:b/>
          <w:bCs/>
          <w:i/>
          <w:color w:val="000000"/>
        </w:rPr>
      </w:pPr>
      <w:r w:rsidRPr="006C1A07">
        <w:rPr>
          <w:b/>
          <w:bCs/>
          <w:i/>
          <w:color w:val="000000"/>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ЗАО НРД, подразумевается  НКО ЗАО НРД или его правопреемник. </w:t>
      </w:r>
    </w:p>
    <w:p w:rsidR="00425D74" w:rsidRPr="006C1A07" w:rsidRDefault="00425D74" w:rsidP="00425D74">
      <w:pPr>
        <w:adjustRightInd w:val="0"/>
        <w:ind w:firstLine="540"/>
        <w:jc w:val="both"/>
        <w:rPr>
          <w:b/>
          <w:bCs/>
          <w:i/>
          <w:iCs/>
        </w:rPr>
      </w:pPr>
      <w:r w:rsidRPr="006C1A07">
        <w:rPr>
          <w:b/>
          <w:bCs/>
          <w:i/>
          <w:iCs/>
        </w:rPr>
        <w:t>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закрытом акционерном обществе «Национальный расчетный депозитарий» (далее - «НРД»). До даты начала размещения отдельного выпуска Биржевых облигаций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rsidR="00425D74" w:rsidRPr="006C1A07" w:rsidRDefault="00425D74" w:rsidP="00425D74">
      <w:pPr>
        <w:adjustRightInd w:val="0"/>
        <w:ind w:firstLine="540"/>
        <w:jc w:val="both"/>
        <w:rPr>
          <w:b/>
          <w:bCs/>
          <w:i/>
          <w:iCs/>
        </w:rPr>
      </w:pPr>
      <w:r w:rsidRPr="006C1A07">
        <w:rPr>
          <w:b/>
          <w:bCs/>
          <w:i/>
          <w:iCs/>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rsidR="00425D74" w:rsidRPr="006C1A07" w:rsidRDefault="00425D74" w:rsidP="00425D74">
      <w:pPr>
        <w:adjustRightInd w:val="0"/>
        <w:ind w:firstLine="540"/>
        <w:jc w:val="both"/>
        <w:rPr>
          <w:b/>
          <w:bCs/>
          <w:i/>
          <w:iCs/>
        </w:rPr>
      </w:pPr>
      <w:r w:rsidRPr="006C1A07">
        <w:rPr>
          <w:b/>
          <w:bCs/>
          <w:i/>
          <w:iCs/>
        </w:rPr>
        <w:t>Образец Сертификата приводится в приложении к Условиям выпуска.</w:t>
      </w:r>
    </w:p>
    <w:p w:rsidR="00425D74" w:rsidRPr="006C1A07" w:rsidRDefault="00425D74" w:rsidP="00425D74">
      <w:pPr>
        <w:adjustRightInd w:val="0"/>
        <w:ind w:firstLine="540"/>
        <w:jc w:val="both"/>
        <w:rPr>
          <w:b/>
          <w:bCs/>
          <w:i/>
          <w:iCs/>
        </w:rPr>
      </w:pPr>
      <w:r w:rsidRPr="006C1A07">
        <w:rPr>
          <w:b/>
          <w:bCs/>
          <w:i/>
          <w:iCs/>
        </w:rPr>
        <w:lastRenderedPageBreak/>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425D74" w:rsidRPr="006C1A07" w:rsidRDefault="00425D74" w:rsidP="00425D74">
      <w:pPr>
        <w:adjustRightInd w:val="0"/>
        <w:ind w:firstLine="540"/>
        <w:jc w:val="both"/>
        <w:rPr>
          <w:b/>
          <w:bCs/>
          <w:i/>
          <w:iCs/>
        </w:rPr>
      </w:pPr>
      <w:r w:rsidRPr="006C1A07">
        <w:rPr>
          <w:b/>
          <w:bCs/>
          <w:i/>
          <w:iCs/>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rsidR="00425D74" w:rsidRPr="006C1A07" w:rsidRDefault="00425D74" w:rsidP="00425D74">
      <w:pPr>
        <w:adjustRightInd w:val="0"/>
        <w:ind w:firstLine="540"/>
        <w:jc w:val="both"/>
        <w:rPr>
          <w:b/>
          <w:bCs/>
          <w:i/>
          <w:iCs/>
        </w:rPr>
      </w:pPr>
      <w:r w:rsidRPr="006C1A07">
        <w:rPr>
          <w:b/>
          <w:bCs/>
          <w:i/>
          <w:iCs/>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425D74" w:rsidRPr="006C1A07" w:rsidRDefault="00425D74" w:rsidP="00425D74">
      <w:pPr>
        <w:adjustRightInd w:val="0"/>
        <w:ind w:firstLine="540"/>
        <w:jc w:val="both"/>
        <w:rPr>
          <w:b/>
          <w:bCs/>
          <w:i/>
          <w:iCs/>
        </w:rPr>
      </w:pPr>
      <w:r w:rsidRPr="006C1A07">
        <w:rPr>
          <w:b/>
          <w:bCs/>
          <w:i/>
          <w:iC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425D74" w:rsidRPr="006C1A07" w:rsidRDefault="00425D74" w:rsidP="00425D74">
      <w:pPr>
        <w:adjustRightInd w:val="0"/>
        <w:ind w:firstLine="540"/>
        <w:jc w:val="both"/>
        <w:rPr>
          <w:b/>
          <w:bCs/>
          <w:i/>
          <w:iCs/>
        </w:rPr>
      </w:pPr>
      <w:r w:rsidRPr="006C1A07">
        <w:rPr>
          <w:b/>
          <w:bCs/>
          <w:i/>
          <w:iCs/>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425D74" w:rsidRPr="006C1A07" w:rsidRDefault="00425D74" w:rsidP="00425D74">
      <w:pPr>
        <w:adjustRightInd w:val="0"/>
        <w:ind w:firstLine="540"/>
        <w:jc w:val="both"/>
        <w:rPr>
          <w:b/>
          <w:bCs/>
          <w:i/>
          <w:iCs/>
        </w:rPr>
      </w:pPr>
      <w:r w:rsidRPr="006C1A07">
        <w:rPr>
          <w:b/>
          <w:bCs/>
          <w:i/>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и внутренними документами депозитария.</w:t>
      </w:r>
    </w:p>
    <w:p w:rsidR="00425D74" w:rsidRPr="006C1A07" w:rsidRDefault="00425D74" w:rsidP="00425D74">
      <w:pPr>
        <w:adjustRightInd w:val="0"/>
        <w:ind w:firstLine="540"/>
        <w:jc w:val="both"/>
        <w:rPr>
          <w:b/>
          <w:bCs/>
          <w:i/>
          <w:iCs/>
        </w:rPr>
      </w:pPr>
      <w:r w:rsidRPr="006C1A07">
        <w:rPr>
          <w:b/>
          <w:bCs/>
          <w:i/>
          <w:iCs/>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и осуществление выплат по ним будет регулироваться с учетом изменившихся требований законодательства и/или нормативных актов.</w:t>
      </w:r>
    </w:p>
    <w:p w:rsidR="006C7C53" w:rsidRPr="006C1A07" w:rsidRDefault="006C7C53" w:rsidP="006C7C53">
      <w:pPr>
        <w:adjustRightInd w:val="0"/>
        <w:ind w:firstLine="540"/>
        <w:jc w:val="both"/>
        <w:rPr>
          <w:rFonts w:eastAsia="Calibri"/>
          <w:sz w:val="22"/>
          <w:szCs w:val="22"/>
          <w:lang w:eastAsia="en-US"/>
        </w:rPr>
      </w:pPr>
    </w:p>
    <w:p w:rsidR="006C7C53" w:rsidRPr="006C1A07" w:rsidRDefault="006C7C53" w:rsidP="006C7C53">
      <w:pPr>
        <w:adjustRightInd w:val="0"/>
        <w:ind w:firstLine="540"/>
        <w:jc w:val="both"/>
        <w:rPr>
          <w:rFonts w:eastAsia="Calibri"/>
          <w:b/>
          <w:i/>
          <w:lang w:eastAsia="en-US"/>
        </w:rPr>
      </w:pPr>
      <w:r w:rsidRPr="006C1A07">
        <w:rPr>
          <w:rFonts w:eastAsia="Calibri"/>
          <w:lang w:eastAsia="en-US"/>
        </w:rPr>
        <w:t xml:space="preserve">Способ размещения ценных бумаг: </w:t>
      </w:r>
      <w:r w:rsidRPr="006C1A07">
        <w:rPr>
          <w:rFonts w:eastAsia="Calibri"/>
          <w:b/>
          <w:i/>
          <w:lang w:eastAsia="en-US"/>
        </w:rPr>
        <w:t xml:space="preserve">открытая подписка </w:t>
      </w:r>
    </w:p>
    <w:p w:rsidR="006C7C53" w:rsidRPr="006C1A07" w:rsidRDefault="006C7C53" w:rsidP="006C7C53">
      <w:pPr>
        <w:adjustRightInd w:val="0"/>
        <w:ind w:firstLine="540"/>
        <w:jc w:val="both"/>
        <w:rPr>
          <w:rFonts w:eastAsia="Calibri"/>
          <w:lang w:eastAsia="en-US"/>
        </w:rPr>
      </w:pPr>
      <w:r w:rsidRPr="006C1A07">
        <w:rPr>
          <w:rFonts w:eastAsia="Calibri"/>
          <w:lang w:eastAsia="en-US"/>
        </w:rPr>
        <w:t>Порядок размещения ценных бумаг:</w:t>
      </w:r>
    </w:p>
    <w:p w:rsidR="00C21ACB" w:rsidRPr="006C1A07" w:rsidRDefault="00C21ACB" w:rsidP="00C21ACB">
      <w:pPr>
        <w:adjustRightInd w:val="0"/>
        <w:ind w:firstLine="567"/>
        <w:jc w:val="both"/>
        <w:rPr>
          <w:b/>
          <w:bCs/>
          <w:i/>
          <w:iCs/>
        </w:rPr>
      </w:pPr>
      <w:r w:rsidRPr="006C1A07">
        <w:rPr>
          <w:b/>
          <w:bCs/>
          <w:i/>
          <w:iCs/>
        </w:rPr>
        <w:t xml:space="preserve">Размещение Биржевых облигаций проводится по цене размещения Биржевых облигаций, определяемой в соответствии с п. 8.4 Программы </w:t>
      </w:r>
      <w:r w:rsidRPr="006C1A07">
        <w:rPr>
          <w:rFonts w:eastAsiaTheme="minorHAnsi"/>
          <w:b/>
          <w:bCs/>
          <w:i/>
          <w:iCs/>
          <w:lang w:eastAsia="en-US"/>
        </w:rPr>
        <w:t>и п. 2.4. Проспекта ценных бумаг.</w:t>
      </w:r>
      <w:r w:rsidRPr="006C1A07">
        <w:rPr>
          <w:b/>
          <w:bCs/>
          <w:i/>
          <w:iCs/>
        </w:rPr>
        <w:t xml:space="preserve">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Cs/>
          <w:iCs/>
        </w:rPr>
      </w:pPr>
      <w:r w:rsidRPr="006C1A07">
        <w:rPr>
          <w:bCs/>
          <w:iCs/>
        </w:rPr>
        <w:t>Место и момент заключения сделок, а также форма и способ заключения договоров</w:t>
      </w:r>
    </w:p>
    <w:p w:rsidR="00C21ACB" w:rsidRPr="006C1A07" w:rsidRDefault="00174BD6" w:rsidP="00C21ACB">
      <w:pPr>
        <w:adjustRightInd w:val="0"/>
        <w:ind w:firstLine="567"/>
        <w:jc w:val="both"/>
        <w:rPr>
          <w:b/>
          <w:bCs/>
          <w:i/>
          <w:iCs/>
        </w:rPr>
      </w:pPr>
      <w:r>
        <w:rPr>
          <w:b/>
          <w:bCs/>
          <w:i/>
          <w:iCs/>
        </w:rPr>
        <w:t>З</w:t>
      </w:r>
      <w:r w:rsidR="00C21ACB" w:rsidRPr="006C1A07">
        <w:rPr>
          <w:b/>
          <w:bCs/>
          <w:i/>
          <w:iCs/>
        </w:rPr>
        <w:t>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rsidR="00C21ACB" w:rsidRPr="006C1A07" w:rsidRDefault="00C21ACB" w:rsidP="00C21ACB">
      <w:pPr>
        <w:adjustRightInd w:val="0"/>
        <w:ind w:firstLine="567"/>
        <w:jc w:val="both"/>
        <w:rPr>
          <w:b/>
          <w:bCs/>
          <w:i/>
          <w:iCs/>
        </w:rPr>
      </w:pPr>
      <w:r w:rsidRPr="006C1A07">
        <w:rPr>
          <w:b/>
          <w:bCs/>
          <w:i/>
          <w:iCs/>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6C1A07">
        <w:rPr>
          <w:b/>
          <w:bCs/>
          <w:i/>
          <w:iCs/>
          <w:u w:val="single"/>
        </w:rPr>
        <w:t>«Конкурс»)</w:t>
      </w:r>
      <w:r w:rsidRPr="006C1A07">
        <w:rPr>
          <w:b/>
          <w:bCs/>
          <w:i/>
          <w:iCs/>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6C1A07">
        <w:rPr>
          <w:b/>
          <w:bCs/>
          <w:i/>
          <w:iCs/>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C1A07">
        <w:rPr>
          <w:b/>
          <w:bCs/>
          <w:i/>
          <w:iCs/>
        </w:rPr>
        <w:t xml:space="preserve">; </w:t>
      </w:r>
    </w:p>
    <w:p w:rsidR="00C21ACB" w:rsidRPr="006C1A07" w:rsidRDefault="00C21ACB" w:rsidP="00C21ACB">
      <w:pPr>
        <w:adjustRightInd w:val="0"/>
        <w:ind w:firstLine="567"/>
        <w:jc w:val="both"/>
        <w:rPr>
          <w:b/>
          <w:bCs/>
          <w:i/>
          <w:iCs/>
        </w:rPr>
      </w:pPr>
      <w:r w:rsidRPr="006C1A07">
        <w:rPr>
          <w:b/>
          <w:bCs/>
          <w:i/>
          <w:iCs/>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6C1A07">
        <w:rPr>
          <w:b/>
          <w:bCs/>
          <w:i/>
          <w:iCs/>
          <w:u w:val="single"/>
        </w:rPr>
        <w:t>– «Аукцион»</w:t>
      </w:r>
      <w:r w:rsidRPr="006C1A07">
        <w:rPr>
          <w:b/>
          <w:bCs/>
          <w:i/>
          <w:iCs/>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6C1A07">
        <w:rPr>
          <w:b/>
          <w:bCs/>
          <w:i/>
          <w:iCs/>
          <w:u w:val="single"/>
        </w:rPr>
        <w:t>Размещение по цене размещения путем сбора адресных заявок»)</w:t>
      </w:r>
      <w:r w:rsidRPr="006C1A07">
        <w:rPr>
          <w:b/>
          <w:bCs/>
          <w:i/>
          <w:iCs/>
        </w:rPr>
        <w:t>.</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 xml:space="preserve">Решение о порядке размещения Биржевых облигаций принимается </w:t>
      </w:r>
      <w:r w:rsidRPr="006C1A07">
        <w:rPr>
          <w:b/>
          <w:bCs/>
          <w:i/>
        </w:rPr>
        <w:t xml:space="preserve">единоличным исполнительным органом </w:t>
      </w:r>
      <w:r w:rsidRPr="006C1A07">
        <w:rPr>
          <w:b/>
          <w:bCs/>
          <w:i/>
          <w:iCs/>
        </w:rPr>
        <w:t xml:space="preserve">Эмитента до даты начала размещения Биржевых облигаций и раскрывается в порядке и сроки, указанные п. 11 Программы и </w:t>
      </w:r>
      <w:r w:rsidRPr="006C1A07">
        <w:rPr>
          <w:rFonts w:eastAsiaTheme="minorHAnsi"/>
          <w:b/>
          <w:bCs/>
          <w:i/>
          <w:iCs/>
          <w:lang w:eastAsia="en-US"/>
        </w:rPr>
        <w:t>п. 2.9. Проспекта ценных бумаг</w:t>
      </w:r>
      <w:r w:rsidRPr="006C1A07">
        <w:rPr>
          <w:b/>
          <w:bCs/>
          <w:i/>
          <w:iCs/>
        </w:rPr>
        <w:t>.</w:t>
      </w:r>
    </w:p>
    <w:p w:rsidR="00C21ACB" w:rsidRPr="006C1A07" w:rsidRDefault="00C21ACB" w:rsidP="00C21ACB">
      <w:pPr>
        <w:adjustRightInd w:val="0"/>
        <w:ind w:firstLine="567"/>
        <w:jc w:val="both"/>
        <w:rPr>
          <w:b/>
          <w:bCs/>
          <w:i/>
          <w:iCs/>
        </w:rPr>
      </w:pPr>
      <w:r w:rsidRPr="006C1A07">
        <w:rPr>
          <w:b/>
          <w:bCs/>
          <w:i/>
          <w:iCs/>
        </w:rPr>
        <w:lastRenderedPageBreak/>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C21ACB" w:rsidRPr="006C1A07" w:rsidRDefault="00C21ACB" w:rsidP="00C21ACB">
      <w:pPr>
        <w:adjustRightInd w:val="0"/>
        <w:ind w:firstLine="567"/>
        <w:jc w:val="both"/>
        <w:rPr>
          <w:b/>
          <w:bCs/>
          <w:i/>
          <w:iCs/>
          <w:u w:val="single"/>
        </w:rPr>
      </w:pPr>
    </w:p>
    <w:p w:rsidR="00C21ACB" w:rsidRPr="006C1A07" w:rsidRDefault="00C21ACB" w:rsidP="00C21ACB">
      <w:pPr>
        <w:adjustRightInd w:val="0"/>
        <w:ind w:firstLine="567"/>
        <w:jc w:val="both"/>
        <w:rPr>
          <w:b/>
          <w:bCs/>
          <w:i/>
          <w:iCs/>
        </w:rPr>
      </w:pPr>
      <w:r w:rsidRPr="006C1A07">
        <w:rPr>
          <w:b/>
          <w:bCs/>
          <w:i/>
          <w:iCs/>
        </w:rPr>
        <w:t>Размещение Биржевых облигаций может осуществляться Эмитентом как самостоятельно,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rsidR="00C21ACB" w:rsidRPr="006C1A07" w:rsidRDefault="00C21ACB" w:rsidP="00C21ACB">
      <w:pPr>
        <w:adjustRightInd w:val="0"/>
        <w:ind w:firstLine="567"/>
        <w:jc w:val="both"/>
        <w:rPr>
          <w:b/>
          <w:bCs/>
          <w:i/>
          <w:iCs/>
        </w:rPr>
      </w:pPr>
      <w:r w:rsidRPr="006C1A07">
        <w:rPr>
          <w:b/>
          <w:bCs/>
          <w:i/>
          <w:iCs/>
        </w:rPr>
        <w:t xml:space="preserve">В случае намерения привлечь Андеррайтера, Андеррайтер либо перечень возможных Андеррайтеров отдельного выпуска </w:t>
      </w:r>
      <w:r w:rsidRPr="006C1A07">
        <w:rPr>
          <w:b/>
          <w:bCs/>
          <w:i/>
          <w:iCs/>
          <w:u w:val="single"/>
        </w:rPr>
        <w:t>устанавливается в Условиях выпуска</w:t>
      </w:r>
      <w:r w:rsidRPr="006C1A07">
        <w:rPr>
          <w:b/>
          <w:bCs/>
          <w:i/>
          <w:iCs/>
        </w:rPr>
        <w:t>.</w:t>
      </w:r>
    </w:p>
    <w:p w:rsidR="00C21ACB" w:rsidRPr="006C1A07" w:rsidRDefault="00C21ACB" w:rsidP="00C21ACB">
      <w:pPr>
        <w:adjustRightInd w:val="0"/>
        <w:ind w:firstLine="567"/>
        <w:jc w:val="both"/>
        <w:rPr>
          <w:b/>
          <w:bCs/>
          <w:i/>
          <w:iCs/>
        </w:rPr>
      </w:pPr>
      <w:r w:rsidRPr="006C1A07">
        <w:rPr>
          <w:b/>
          <w:bCs/>
          <w:i/>
          <w:iCs/>
        </w:rPr>
        <w:t>Информация о назначении Андеррайтера раскрывается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C21ACB" w:rsidRPr="006C1A07" w:rsidRDefault="00C21ACB" w:rsidP="00C21ACB">
      <w:pPr>
        <w:adjustRightInd w:val="0"/>
        <w:ind w:firstLine="567"/>
        <w:jc w:val="both"/>
        <w:rPr>
          <w:b/>
          <w:bCs/>
          <w:i/>
          <w:iCs/>
        </w:rPr>
      </w:pPr>
      <w:r w:rsidRPr="006C1A07">
        <w:rPr>
          <w:b/>
          <w:bCs/>
          <w:i/>
          <w:iCs/>
        </w:rPr>
        <w:t>-</w:t>
      </w:r>
      <w:r w:rsidRPr="006C1A07">
        <w:rPr>
          <w:b/>
          <w:bCs/>
          <w:i/>
          <w:iCs/>
        </w:rPr>
        <w:tab/>
        <w:t>в Ленте новостей - не позднее 1 (Одного) дня;</w:t>
      </w:r>
    </w:p>
    <w:p w:rsidR="00C21ACB" w:rsidRPr="006C1A07" w:rsidRDefault="00C21ACB" w:rsidP="00C21ACB">
      <w:pPr>
        <w:adjustRightInd w:val="0"/>
        <w:ind w:firstLine="567"/>
        <w:jc w:val="both"/>
        <w:rPr>
          <w:b/>
          <w:bCs/>
          <w:i/>
          <w:iCs/>
        </w:rPr>
      </w:pPr>
      <w:r w:rsidRPr="006C1A07">
        <w:rPr>
          <w:b/>
          <w:bCs/>
          <w:i/>
          <w:iCs/>
        </w:rPr>
        <w:t>-</w:t>
      </w:r>
      <w:r w:rsidRPr="006C1A07">
        <w:rPr>
          <w:b/>
          <w:bCs/>
          <w:i/>
          <w:iCs/>
        </w:rPr>
        <w:tab/>
        <w:t>на страницах Эмитента в сети Интернет - не позднее 2 (Двух) дней.</w:t>
      </w:r>
    </w:p>
    <w:p w:rsidR="00C21ACB" w:rsidRPr="006C1A07" w:rsidRDefault="00C21ACB" w:rsidP="00C21ACB">
      <w:pPr>
        <w:adjustRightInd w:val="0"/>
        <w:ind w:firstLine="567"/>
        <w:jc w:val="both"/>
        <w:rPr>
          <w:b/>
          <w:bCs/>
          <w:i/>
          <w:iCs/>
          <w:u w:val="single"/>
        </w:rPr>
      </w:pPr>
    </w:p>
    <w:p w:rsidR="00C21ACB" w:rsidRPr="006C1A07" w:rsidRDefault="00C21ACB" w:rsidP="00C21ACB">
      <w:pPr>
        <w:adjustRightInd w:val="0"/>
        <w:ind w:firstLine="567"/>
        <w:jc w:val="both"/>
        <w:rPr>
          <w:bCs/>
          <w:i/>
          <w:iCs/>
          <w:u w:val="single"/>
        </w:rPr>
      </w:pPr>
      <w:r w:rsidRPr="006C1A07">
        <w:rPr>
          <w:bCs/>
          <w:i/>
          <w:iCs/>
          <w:u w:val="single"/>
        </w:rPr>
        <w:t>1) Размещение Биржевых облигаций в форме Конкурса по определению ставки первого купона:</w:t>
      </w:r>
    </w:p>
    <w:p w:rsidR="00C21ACB" w:rsidRPr="006C1A07" w:rsidRDefault="00C21ACB" w:rsidP="00C21ACB">
      <w:pPr>
        <w:adjustRightInd w:val="0"/>
        <w:ind w:firstLine="567"/>
        <w:jc w:val="both"/>
        <w:rPr>
          <w:b/>
          <w:bCs/>
          <w:i/>
          <w:iCs/>
        </w:rPr>
      </w:pPr>
      <w:r w:rsidRPr="006C1A07">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C21ACB" w:rsidRPr="006C1A07" w:rsidRDefault="00C21ACB" w:rsidP="00C21ACB">
      <w:pPr>
        <w:adjustRightInd w:val="0"/>
        <w:ind w:firstLine="567"/>
        <w:jc w:val="both"/>
        <w:rPr>
          <w:b/>
          <w:bCs/>
          <w:i/>
          <w:iCs/>
        </w:rPr>
      </w:pPr>
      <w:r w:rsidRPr="006C1A07">
        <w:rPr>
          <w:b/>
          <w:bCs/>
          <w:i/>
          <w:iCs/>
        </w:rPr>
        <w:t>Конкурс начинается и заканчивается в дату начала размещения Биржевых облигаций отдельного выпуска.</w:t>
      </w:r>
    </w:p>
    <w:p w:rsidR="00C21ACB" w:rsidRPr="006C1A07" w:rsidRDefault="00C21ACB" w:rsidP="00C21ACB">
      <w:pPr>
        <w:adjustRightInd w:val="0"/>
        <w:ind w:firstLine="567"/>
        <w:jc w:val="both"/>
        <w:rPr>
          <w:b/>
          <w:bCs/>
          <w:i/>
          <w:iCs/>
        </w:rPr>
      </w:pPr>
      <w:r w:rsidRPr="006C1A07">
        <w:rPr>
          <w:b/>
          <w:bCs/>
          <w:i/>
          <w:iCs/>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C21ACB" w:rsidRPr="006C1A07" w:rsidRDefault="00C21ACB" w:rsidP="00C21ACB">
      <w:pPr>
        <w:adjustRightInd w:val="0"/>
        <w:ind w:firstLine="567"/>
        <w:jc w:val="both"/>
        <w:rPr>
          <w:b/>
          <w:bCs/>
          <w:i/>
          <w:iCs/>
        </w:rPr>
      </w:pPr>
      <w:r w:rsidRPr="006C1A07">
        <w:rPr>
          <w:b/>
          <w:bCs/>
          <w:i/>
          <w:iCs/>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C21ACB" w:rsidRPr="006C1A07" w:rsidRDefault="00C21ACB" w:rsidP="00C21ACB">
      <w:pPr>
        <w:adjustRightInd w:val="0"/>
        <w:ind w:firstLine="567"/>
        <w:jc w:val="both"/>
        <w:rPr>
          <w:b/>
          <w:bCs/>
          <w:i/>
          <w:iCs/>
        </w:rPr>
      </w:pPr>
      <w:r w:rsidRPr="006C1A07">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Cs/>
          <w:iCs/>
        </w:rPr>
      </w:pPr>
      <w:r w:rsidRPr="006C1A07">
        <w:rPr>
          <w:bCs/>
          <w:iCs/>
        </w:rPr>
        <w:t>Порядок и способ подачи (направления) заявок:</w:t>
      </w:r>
    </w:p>
    <w:p w:rsidR="00C21ACB" w:rsidRPr="006C1A07" w:rsidRDefault="00C21ACB" w:rsidP="00C21ACB">
      <w:pPr>
        <w:adjustRightInd w:val="0"/>
        <w:ind w:firstLine="567"/>
        <w:jc w:val="both"/>
        <w:rPr>
          <w:b/>
          <w:bCs/>
          <w:i/>
          <w:iCs/>
        </w:rPr>
      </w:pPr>
      <w:r w:rsidRPr="006C1A07">
        <w:rPr>
          <w:b/>
          <w:bCs/>
          <w:i/>
          <w:iCs/>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клиентов. Время и порядок подачи заявок на Конкурс по определению процентной ставки по первому купону устанавливается Биржей по согласованию с Эмитентом и/или Андеррайтером (в случае его назначения) в соответствии с Программой и Правилами Биржи.</w:t>
      </w:r>
    </w:p>
    <w:p w:rsidR="00C21ACB" w:rsidRPr="006C1A07" w:rsidRDefault="00C21ACB" w:rsidP="00C21ACB">
      <w:pPr>
        <w:adjustRightInd w:val="0"/>
        <w:ind w:firstLine="567"/>
        <w:jc w:val="both"/>
        <w:rPr>
          <w:b/>
          <w:bCs/>
          <w:i/>
          <w:iCs/>
        </w:rPr>
      </w:pPr>
      <w:r w:rsidRPr="006C1A07">
        <w:rPr>
          <w:b/>
          <w:bCs/>
          <w:i/>
          <w:iCs/>
        </w:rPr>
        <w:t>Заявки на приобретение Биржевых облигаций направляются Участниками торгов в адрес Эмитента или Андеррайтера (в случае его назначения).</w:t>
      </w:r>
    </w:p>
    <w:p w:rsidR="00C21ACB" w:rsidRPr="006C1A07" w:rsidRDefault="00C21ACB" w:rsidP="00C21ACB">
      <w:pPr>
        <w:adjustRightInd w:val="0"/>
        <w:ind w:firstLine="567"/>
        <w:jc w:val="both"/>
        <w:rPr>
          <w:b/>
          <w:bCs/>
          <w:i/>
          <w:iCs/>
        </w:rPr>
      </w:pPr>
      <w:r w:rsidRPr="006C1A07">
        <w:rPr>
          <w:b/>
          <w:bCs/>
          <w:i/>
          <w:iCs/>
        </w:rPr>
        <w:t>Заявка на приобретение должна содержать следующие значимые условия:</w:t>
      </w:r>
    </w:p>
    <w:p w:rsidR="00C21ACB" w:rsidRPr="006C1A07" w:rsidRDefault="00C21ACB" w:rsidP="00C21ACB">
      <w:pPr>
        <w:adjustRightInd w:val="0"/>
        <w:ind w:firstLine="567"/>
        <w:jc w:val="both"/>
        <w:rPr>
          <w:b/>
          <w:bCs/>
          <w:i/>
          <w:iCs/>
        </w:rPr>
      </w:pPr>
      <w:r w:rsidRPr="006C1A07">
        <w:rPr>
          <w:b/>
          <w:bCs/>
          <w:i/>
          <w:iCs/>
        </w:rPr>
        <w:t>- цена приобретения (100% от номинальной стоимости Биржевых облигаций);</w:t>
      </w:r>
    </w:p>
    <w:p w:rsidR="00C21ACB" w:rsidRPr="006C1A07" w:rsidRDefault="00C21ACB" w:rsidP="00C21ACB">
      <w:pPr>
        <w:adjustRightInd w:val="0"/>
        <w:ind w:firstLine="567"/>
        <w:jc w:val="both"/>
        <w:rPr>
          <w:b/>
          <w:bCs/>
          <w:i/>
          <w:iCs/>
        </w:rPr>
      </w:pPr>
      <w:r w:rsidRPr="006C1A07">
        <w:rPr>
          <w:b/>
          <w:bCs/>
          <w:i/>
          <w:iCs/>
        </w:rPr>
        <w:t>- количество Биржевых облигаций;</w:t>
      </w:r>
    </w:p>
    <w:p w:rsidR="00C21ACB" w:rsidRPr="006C1A07" w:rsidRDefault="00C21ACB" w:rsidP="00C21ACB">
      <w:pPr>
        <w:adjustRightInd w:val="0"/>
        <w:ind w:firstLine="567"/>
        <w:jc w:val="both"/>
        <w:rPr>
          <w:b/>
          <w:bCs/>
          <w:i/>
          <w:iCs/>
        </w:rPr>
      </w:pPr>
      <w:r w:rsidRPr="006C1A07">
        <w:rPr>
          <w:b/>
          <w:bCs/>
          <w:i/>
          <w:iCs/>
        </w:rPr>
        <w:t>- величина процентной ставки по первому купону;</w:t>
      </w:r>
    </w:p>
    <w:p w:rsidR="00C21ACB" w:rsidRPr="006C1A07" w:rsidRDefault="00C21ACB" w:rsidP="00C21ACB">
      <w:pPr>
        <w:adjustRightInd w:val="0"/>
        <w:ind w:firstLine="567"/>
        <w:jc w:val="both"/>
        <w:rPr>
          <w:b/>
          <w:bCs/>
          <w:i/>
          <w:iCs/>
        </w:rPr>
      </w:pPr>
      <w:r w:rsidRPr="006C1A07">
        <w:rPr>
          <w:b/>
          <w:bCs/>
          <w:i/>
          <w:iCs/>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C21ACB" w:rsidRPr="006C1A07" w:rsidRDefault="00C21ACB" w:rsidP="00C21ACB">
      <w:pPr>
        <w:adjustRightInd w:val="0"/>
        <w:ind w:firstLine="567"/>
        <w:jc w:val="both"/>
        <w:rPr>
          <w:b/>
          <w:bCs/>
          <w:i/>
          <w:iCs/>
        </w:rPr>
      </w:pPr>
      <w:r w:rsidRPr="006C1A07">
        <w:rPr>
          <w:b/>
          <w:bCs/>
          <w:i/>
          <w:iCs/>
        </w:rPr>
        <w:t>- прочие параметры в соответствии с Правилами Биржи.</w:t>
      </w:r>
    </w:p>
    <w:p w:rsidR="00C21ACB" w:rsidRPr="006C1A07" w:rsidRDefault="00C21ACB" w:rsidP="00C21ACB">
      <w:pPr>
        <w:adjustRightInd w:val="0"/>
        <w:ind w:firstLine="567"/>
        <w:jc w:val="both"/>
        <w:rPr>
          <w:b/>
          <w:bCs/>
          <w:i/>
          <w:iCs/>
        </w:rPr>
      </w:pPr>
      <w:r w:rsidRPr="006C1A07">
        <w:rPr>
          <w:b/>
          <w:bCs/>
          <w:i/>
          <w:iCs/>
        </w:rPr>
        <w:t xml:space="preserve">В качестве цены приобретения должна быть указана цена размещения Биржевых облигаций, определяемая в соответствии с п. 8.4 Программы </w:t>
      </w:r>
      <w:r w:rsidRPr="006C1A07">
        <w:rPr>
          <w:rFonts w:eastAsiaTheme="minorHAnsi"/>
          <w:b/>
          <w:bCs/>
          <w:i/>
          <w:iCs/>
          <w:lang w:eastAsia="en-US"/>
        </w:rPr>
        <w:t>и п. 2.4. Проспекта ценных бумаг</w:t>
      </w:r>
      <w:r w:rsidRPr="006C1A07">
        <w:rPr>
          <w:b/>
          <w:bCs/>
          <w:i/>
          <w:iCs/>
        </w:rPr>
        <w:t>.</w:t>
      </w:r>
    </w:p>
    <w:p w:rsidR="00C21ACB" w:rsidRPr="006C1A07" w:rsidRDefault="00C21ACB" w:rsidP="00C21ACB">
      <w:pPr>
        <w:adjustRightInd w:val="0"/>
        <w:ind w:firstLine="567"/>
        <w:jc w:val="both"/>
        <w:rPr>
          <w:b/>
          <w:bCs/>
          <w:i/>
          <w:iCs/>
        </w:rPr>
      </w:pPr>
      <w:r w:rsidRPr="006C1A07">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 </w:t>
      </w:r>
    </w:p>
    <w:p w:rsidR="00C21ACB" w:rsidRPr="006C1A07" w:rsidRDefault="00C21ACB" w:rsidP="00C21ACB">
      <w:pPr>
        <w:adjustRightInd w:val="0"/>
        <w:ind w:firstLine="567"/>
        <w:jc w:val="both"/>
        <w:rPr>
          <w:b/>
          <w:bCs/>
          <w:i/>
          <w:iCs/>
        </w:rPr>
      </w:pPr>
      <w:r w:rsidRPr="006C1A07">
        <w:rPr>
          <w:b/>
          <w:bCs/>
          <w:i/>
          <w:iCs/>
        </w:rPr>
        <w:lastRenderedPageBreak/>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rsidR="00C21ACB" w:rsidRPr="006C1A07" w:rsidRDefault="00C21ACB" w:rsidP="00C21ACB">
      <w:pPr>
        <w:adjustRightInd w:val="0"/>
        <w:ind w:firstLine="567"/>
        <w:jc w:val="both"/>
        <w:rPr>
          <w:b/>
          <w:bCs/>
          <w:i/>
          <w:iCs/>
        </w:rPr>
      </w:pPr>
      <w:r w:rsidRPr="006C1A07">
        <w:rPr>
          <w:b/>
          <w:bCs/>
          <w:i/>
          <w:iCs/>
        </w:rPr>
        <w:t xml:space="preserve">Величина процентной ставки должна быть выражена в процентах годовых с точностью до одной сотой процента. </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 xml:space="preserve">При этом денежные средства должны быть зарезервированы на торговых счетах Участников торгов в </w:t>
      </w:r>
      <w:r w:rsidRPr="006C1A07">
        <w:rPr>
          <w:b/>
          <w:i/>
        </w:rPr>
        <w:t>Небанковской кредитной организации закрытом акционерном обществе «Национальный расчетный депозитарий»</w:t>
      </w:r>
      <w:r w:rsidRPr="006C1A07">
        <w:rPr>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C21ACB" w:rsidRPr="006C1A07" w:rsidRDefault="00C21ACB" w:rsidP="00C21ACB">
      <w:pPr>
        <w:ind w:firstLine="567"/>
        <w:jc w:val="both"/>
        <w:rPr>
          <w:lang w:eastAsia="en-US"/>
        </w:rPr>
      </w:pPr>
    </w:p>
    <w:p w:rsidR="00C21ACB" w:rsidRPr="006C1A07" w:rsidRDefault="00C21ACB" w:rsidP="00C21ACB">
      <w:pPr>
        <w:ind w:firstLine="567"/>
        <w:jc w:val="both"/>
        <w:rPr>
          <w:lang w:eastAsia="en-US"/>
        </w:rPr>
      </w:pPr>
      <w:r w:rsidRPr="006C1A07">
        <w:rPr>
          <w:lang w:eastAsia="en-US"/>
        </w:rPr>
        <w:t xml:space="preserve">Полное фирменное наименование: </w:t>
      </w:r>
      <w:r w:rsidRPr="006C1A07">
        <w:rPr>
          <w:b/>
          <w:i/>
        </w:rPr>
        <w:t>Небанковская кредитная организация закрытое акционерное общество «Национальный расчетный депозитарий»</w:t>
      </w:r>
    </w:p>
    <w:p w:rsidR="00C21ACB" w:rsidRPr="006C1A07" w:rsidRDefault="00C21ACB" w:rsidP="00C21ACB">
      <w:pPr>
        <w:ind w:firstLine="567"/>
        <w:jc w:val="both"/>
        <w:rPr>
          <w:lang w:eastAsia="en-US"/>
        </w:rPr>
      </w:pPr>
      <w:r w:rsidRPr="006C1A07">
        <w:rPr>
          <w:lang w:eastAsia="en-US"/>
        </w:rPr>
        <w:t xml:space="preserve">Сокращенное наименование: </w:t>
      </w:r>
      <w:r w:rsidRPr="006C1A07">
        <w:rPr>
          <w:b/>
          <w:i/>
          <w:lang w:eastAsia="en-US"/>
        </w:rPr>
        <w:t>НКО ЗАО НРД</w:t>
      </w:r>
    </w:p>
    <w:p w:rsidR="00C21ACB" w:rsidRPr="006C1A07" w:rsidRDefault="00C21ACB" w:rsidP="00C21ACB">
      <w:pPr>
        <w:adjustRightInd w:val="0"/>
        <w:ind w:firstLine="567"/>
        <w:jc w:val="both"/>
        <w:rPr>
          <w:bCs/>
          <w:i/>
          <w:iCs/>
        </w:rPr>
      </w:pPr>
      <w:r w:rsidRPr="006C1A07">
        <w:rPr>
          <w:lang w:eastAsia="en-US"/>
        </w:rPr>
        <w:t xml:space="preserve">Место нахождения: </w:t>
      </w:r>
      <w:r w:rsidRPr="006C1A07">
        <w:rPr>
          <w:b/>
          <w:bCs/>
          <w:i/>
          <w:iCs/>
        </w:rPr>
        <w:t xml:space="preserve">город Москва, улица Спартаковская, дом 12 </w:t>
      </w:r>
    </w:p>
    <w:p w:rsidR="00C21ACB" w:rsidRPr="006C1A07" w:rsidRDefault="00C21ACB" w:rsidP="00C21ACB">
      <w:pPr>
        <w:adjustRightInd w:val="0"/>
        <w:ind w:firstLine="567"/>
        <w:jc w:val="both"/>
        <w:rPr>
          <w:bCs/>
          <w:i/>
          <w:iCs/>
        </w:rPr>
      </w:pPr>
      <w:r w:rsidRPr="006C1A07">
        <w:rPr>
          <w:bCs/>
        </w:rPr>
        <w:t xml:space="preserve">Почтовый адрес: </w:t>
      </w:r>
      <w:r w:rsidRPr="006C1A07">
        <w:rPr>
          <w:b/>
          <w:bCs/>
          <w:i/>
          <w:iCs/>
        </w:rPr>
        <w:t>105066 город Москва, улица Спартаковская, дом 12</w:t>
      </w:r>
    </w:p>
    <w:p w:rsidR="00C21ACB" w:rsidRPr="006C1A07" w:rsidRDefault="00C21ACB" w:rsidP="00C21ACB">
      <w:pPr>
        <w:ind w:firstLine="567"/>
        <w:jc w:val="both"/>
        <w:rPr>
          <w:bCs/>
          <w:i/>
          <w:iCs/>
          <w:lang w:eastAsia="en-US"/>
        </w:rPr>
      </w:pPr>
      <w:r w:rsidRPr="006C1A07">
        <w:rPr>
          <w:lang w:eastAsia="en-US"/>
        </w:rPr>
        <w:t>Номер лицензии на право осуществления банковских операций:</w:t>
      </w:r>
      <w:r w:rsidRPr="006C1A07">
        <w:rPr>
          <w:bCs/>
          <w:i/>
          <w:iCs/>
          <w:lang w:eastAsia="en-US"/>
        </w:rPr>
        <w:t xml:space="preserve"> </w:t>
      </w:r>
      <w:r w:rsidRPr="006C1A07">
        <w:rPr>
          <w:b/>
          <w:bCs/>
          <w:i/>
          <w:iCs/>
          <w:lang w:eastAsia="en-US"/>
        </w:rPr>
        <w:t>№ 3294</w:t>
      </w:r>
    </w:p>
    <w:p w:rsidR="00C21ACB" w:rsidRPr="006C1A07" w:rsidRDefault="00C21ACB" w:rsidP="00C21ACB">
      <w:pPr>
        <w:ind w:firstLine="567"/>
        <w:jc w:val="both"/>
        <w:rPr>
          <w:bCs/>
          <w:lang w:eastAsia="en-US"/>
        </w:rPr>
      </w:pPr>
      <w:r w:rsidRPr="006C1A07">
        <w:rPr>
          <w:lang w:eastAsia="en-US"/>
        </w:rPr>
        <w:t xml:space="preserve">Срок действия: </w:t>
      </w:r>
      <w:r w:rsidRPr="006C1A07">
        <w:rPr>
          <w:b/>
          <w:bCs/>
          <w:i/>
          <w:iCs/>
          <w:lang w:eastAsia="en-US"/>
        </w:rPr>
        <w:t>без ограничения срока действия</w:t>
      </w:r>
    </w:p>
    <w:p w:rsidR="00C21ACB" w:rsidRPr="006C1A07" w:rsidRDefault="00C21ACB" w:rsidP="00C21ACB">
      <w:pPr>
        <w:ind w:firstLine="567"/>
        <w:jc w:val="both"/>
        <w:rPr>
          <w:bCs/>
          <w:i/>
          <w:iCs/>
          <w:lang w:eastAsia="en-US"/>
        </w:rPr>
      </w:pPr>
      <w:r w:rsidRPr="006C1A07">
        <w:rPr>
          <w:lang w:eastAsia="en-US"/>
        </w:rPr>
        <w:t>Дата выдачи:</w:t>
      </w:r>
      <w:r w:rsidRPr="006C1A07">
        <w:rPr>
          <w:bCs/>
          <w:i/>
          <w:iCs/>
          <w:lang w:eastAsia="en-US"/>
        </w:rPr>
        <w:t xml:space="preserve"> </w:t>
      </w:r>
      <w:r w:rsidRPr="006C1A07">
        <w:rPr>
          <w:b/>
          <w:bCs/>
          <w:i/>
          <w:iCs/>
          <w:lang w:eastAsia="en-US"/>
        </w:rPr>
        <w:t>26 июля 2012 г.</w:t>
      </w:r>
    </w:p>
    <w:p w:rsidR="00C21ACB" w:rsidRPr="006C1A07" w:rsidRDefault="00C21ACB" w:rsidP="00C21ACB">
      <w:pPr>
        <w:ind w:firstLine="567"/>
        <w:jc w:val="both"/>
        <w:rPr>
          <w:bCs/>
          <w:i/>
          <w:iCs/>
          <w:lang w:eastAsia="en-US"/>
        </w:rPr>
      </w:pPr>
      <w:r w:rsidRPr="006C1A07">
        <w:rPr>
          <w:lang w:eastAsia="en-US"/>
        </w:rPr>
        <w:t xml:space="preserve">Орган, выдавший указанную лицензию: </w:t>
      </w:r>
      <w:r w:rsidRPr="006C1A07">
        <w:rPr>
          <w:b/>
          <w:bCs/>
          <w:i/>
          <w:iCs/>
          <w:lang w:eastAsia="en-US"/>
        </w:rPr>
        <w:t>Банк России</w:t>
      </w:r>
    </w:p>
    <w:p w:rsidR="00C21ACB" w:rsidRPr="006C1A07" w:rsidRDefault="00C21ACB" w:rsidP="00C21ACB">
      <w:pPr>
        <w:ind w:firstLine="567"/>
        <w:jc w:val="both"/>
        <w:rPr>
          <w:bCs/>
          <w:i/>
          <w:iCs/>
          <w:lang w:eastAsia="en-US"/>
        </w:rPr>
      </w:pPr>
      <w:r w:rsidRPr="006C1A07">
        <w:rPr>
          <w:lang w:eastAsia="en-US"/>
        </w:rPr>
        <w:t>БИК:</w:t>
      </w:r>
      <w:r w:rsidRPr="006C1A07">
        <w:rPr>
          <w:bCs/>
          <w:i/>
          <w:iCs/>
          <w:lang w:eastAsia="en-US"/>
        </w:rPr>
        <w:t xml:space="preserve"> </w:t>
      </w:r>
      <w:r w:rsidRPr="006C1A07">
        <w:rPr>
          <w:b/>
          <w:bCs/>
          <w:i/>
          <w:iCs/>
          <w:lang w:eastAsia="en-US"/>
        </w:rPr>
        <w:t>044583505</w:t>
      </w:r>
    </w:p>
    <w:p w:rsidR="00C21ACB" w:rsidRPr="006C1A07" w:rsidRDefault="00C21ACB" w:rsidP="00C21ACB">
      <w:pPr>
        <w:ind w:firstLine="567"/>
        <w:jc w:val="both"/>
        <w:rPr>
          <w:bCs/>
          <w:i/>
          <w:iCs/>
          <w:lang w:eastAsia="en-US"/>
        </w:rPr>
      </w:pPr>
      <w:r w:rsidRPr="006C1A07">
        <w:rPr>
          <w:lang w:eastAsia="en-US"/>
        </w:rPr>
        <w:t>К/с:</w:t>
      </w:r>
      <w:r w:rsidRPr="006C1A07">
        <w:rPr>
          <w:bCs/>
          <w:i/>
          <w:iCs/>
          <w:lang w:eastAsia="en-US"/>
        </w:rPr>
        <w:t xml:space="preserve"> </w:t>
      </w:r>
      <w:r w:rsidRPr="006C1A07">
        <w:rPr>
          <w:b/>
          <w:bCs/>
          <w:i/>
          <w:iCs/>
          <w:lang w:eastAsia="en-US"/>
        </w:rPr>
        <w:t>30105810100000000505</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
          <w:bCs/>
          <w:i/>
          <w:iCs/>
        </w:rPr>
      </w:pPr>
      <w:r w:rsidRPr="006C1A07">
        <w:rPr>
          <w:b/>
          <w:bCs/>
          <w:i/>
          <w:iCs/>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rsidR="00C21ACB" w:rsidRPr="006C1A07" w:rsidRDefault="00C21ACB" w:rsidP="00C21ACB">
      <w:pPr>
        <w:adjustRightInd w:val="0"/>
        <w:ind w:firstLine="567"/>
        <w:jc w:val="both"/>
        <w:rPr>
          <w:b/>
          <w:bCs/>
          <w:i/>
          <w:iCs/>
        </w:rPr>
      </w:pPr>
      <w:r w:rsidRPr="006C1A07">
        <w:rPr>
          <w:b/>
          <w:bCs/>
          <w:i/>
          <w:iCs/>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 и/или Андеррайтеру (в случае его назначения).</w:t>
      </w:r>
    </w:p>
    <w:p w:rsidR="00C21ACB" w:rsidRPr="006C1A07" w:rsidRDefault="00C21ACB" w:rsidP="00C21ACB">
      <w:pPr>
        <w:adjustRightInd w:val="0"/>
        <w:ind w:firstLine="567"/>
        <w:jc w:val="both"/>
        <w:rPr>
          <w:b/>
          <w:bCs/>
          <w:i/>
          <w:iCs/>
        </w:rPr>
      </w:pPr>
      <w:r w:rsidRPr="006C1A07">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w:t>
      </w:r>
      <w:r w:rsidRPr="006C1A07">
        <w:rPr>
          <w:rFonts w:eastAsiaTheme="minorHAnsi"/>
          <w:b/>
          <w:bCs/>
          <w:i/>
          <w:iCs/>
          <w:lang w:eastAsia="en-US"/>
        </w:rPr>
        <w:t xml:space="preserve"> п. 2.9. Проспекта ценных бумаг</w:t>
      </w:r>
      <w:r w:rsidRPr="006C1A07">
        <w:rPr>
          <w:b/>
          <w:bCs/>
          <w:i/>
          <w:iCs/>
        </w:rPr>
        <w:t>. После опубликования в Ленте новостей сообщения о величине процентной ставки по первому купону, Эмитент информирует Андеррайтера (в случае его назначения), и НРД о величине процентной ставки по первому купону.</w:t>
      </w:r>
    </w:p>
    <w:p w:rsidR="00C21ACB" w:rsidRPr="006C1A07" w:rsidRDefault="00C21ACB" w:rsidP="00C21ACB">
      <w:pPr>
        <w:adjustRightInd w:val="0"/>
        <w:ind w:firstLine="567"/>
        <w:jc w:val="both"/>
        <w:rPr>
          <w:b/>
          <w:bCs/>
          <w:i/>
          <w:iCs/>
        </w:rPr>
      </w:pPr>
      <w:r w:rsidRPr="006C1A07">
        <w:rPr>
          <w:b/>
          <w:bCs/>
          <w:i/>
          <w:iCs/>
        </w:rPr>
        <w:t>После опубликования в Ленте новостей информации о величине процентной ставки по первому купону Эмитент или Андеррайтер (в случае его назначения),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Эмитент или Андеррайтер (в случае его назначения), не направляет участникам торгов отдельных уведомлений (сообщений) об удовлетворении (об отказе в удовлетворении) заявок.</w:t>
      </w:r>
    </w:p>
    <w:p w:rsidR="00C21ACB" w:rsidRPr="006C1A07" w:rsidRDefault="00C21ACB" w:rsidP="00C21ACB">
      <w:pPr>
        <w:adjustRightInd w:val="0"/>
        <w:ind w:firstLine="567"/>
        <w:jc w:val="both"/>
        <w:rPr>
          <w:b/>
          <w:bCs/>
          <w:i/>
          <w:iCs/>
        </w:rPr>
      </w:pPr>
      <w:r w:rsidRPr="006C1A07">
        <w:rPr>
          <w:b/>
          <w:bCs/>
          <w:i/>
          <w:iCs/>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rsidR="00C21ACB" w:rsidRPr="006C1A07" w:rsidRDefault="00C21ACB" w:rsidP="00C21ACB">
      <w:pPr>
        <w:adjustRightInd w:val="0"/>
        <w:ind w:firstLine="567"/>
        <w:jc w:val="both"/>
        <w:rPr>
          <w:b/>
          <w:bCs/>
          <w:i/>
          <w:iCs/>
        </w:rPr>
      </w:pPr>
      <w:r w:rsidRPr="006C1A07">
        <w:rPr>
          <w:b/>
          <w:bCs/>
          <w:i/>
          <w:iCs/>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Эмитентом или Андеррайтером (в случае его назначения).</w:t>
      </w:r>
    </w:p>
    <w:p w:rsidR="00C21ACB" w:rsidRPr="006C1A07" w:rsidRDefault="00C21ACB" w:rsidP="00C21ACB">
      <w:pPr>
        <w:adjustRightInd w:val="0"/>
        <w:ind w:firstLine="567"/>
        <w:jc w:val="both"/>
        <w:rPr>
          <w:b/>
          <w:bCs/>
          <w:i/>
          <w:iCs/>
        </w:rPr>
      </w:pPr>
      <w:r w:rsidRPr="006C1A07">
        <w:rPr>
          <w:b/>
          <w:bCs/>
          <w:i/>
          <w:iCs/>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 или Андеррайтер (в случае его назначения)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w:t>
      </w:r>
      <w:r w:rsidRPr="006C1A07">
        <w:rPr>
          <w:b/>
          <w:bCs/>
          <w:i/>
          <w:iCs/>
        </w:rPr>
        <w:lastRenderedPageBreak/>
        <w:t>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C21ACB" w:rsidRPr="006C1A07" w:rsidRDefault="00C21ACB" w:rsidP="00C21ACB">
      <w:pPr>
        <w:adjustRightInd w:val="0"/>
        <w:ind w:firstLine="567"/>
        <w:jc w:val="both"/>
        <w:rPr>
          <w:b/>
          <w:bCs/>
          <w:i/>
          <w:iCs/>
        </w:rPr>
      </w:pPr>
      <w:r w:rsidRPr="006C1A07">
        <w:rPr>
          <w:b/>
          <w:bCs/>
          <w:i/>
          <w:iCs/>
        </w:rPr>
        <w:t>Приобретение Биржевых облигаций Эмитента в ходе их размещения не может быть осуществлено за счет Эмитента.</w:t>
      </w:r>
    </w:p>
    <w:p w:rsidR="00C21ACB" w:rsidRPr="006C1A07" w:rsidRDefault="00C21ACB" w:rsidP="00C21ACB">
      <w:pPr>
        <w:adjustRightInd w:val="0"/>
        <w:ind w:firstLine="567"/>
        <w:jc w:val="both"/>
        <w:rPr>
          <w:b/>
          <w:bCs/>
        </w:rPr>
      </w:pPr>
    </w:p>
    <w:p w:rsidR="00C21ACB" w:rsidRPr="006C1A07" w:rsidRDefault="00C21ACB" w:rsidP="00C21ACB">
      <w:pPr>
        <w:adjustRightInd w:val="0"/>
        <w:ind w:firstLine="567"/>
        <w:jc w:val="both"/>
        <w:rPr>
          <w:bCs/>
          <w:u w:val="single"/>
        </w:rPr>
      </w:pPr>
      <w:r w:rsidRPr="006C1A07">
        <w:rPr>
          <w:bCs/>
          <w:i/>
          <w:iCs/>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C21ACB" w:rsidRPr="006C1A07" w:rsidRDefault="00C21ACB" w:rsidP="00C21ACB">
      <w:pPr>
        <w:adjustRightInd w:val="0"/>
        <w:ind w:firstLine="567"/>
        <w:jc w:val="both"/>
        <w:rPr>
          <w:b/>
          <w:bCs/>
          <w:i/>
          <w:iCs/>
        </w:rPr>
      </w:pPr>
      <w:r w:rsidRPr="006C1A07">
        <w:rPr>
          <w:b/>
          <w:bCs/>
          <w:i/>
          <w:iCs/>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6C1A07">
        <w:rPr>
          <w:b/>
          <w:bCs/>
          <w:i/>
        </w:rPr>
        <w:t xml:space="preserve">уполномоченный орган управления </w:t>
      </w:r>
      <w:r w:rsidRPr="006C1A07">
        <w:rPr>
          <w:b/>
          <w:bCs/>
          <w:i/>
          <w:iCs/>
        </w:rPr>
        <w:t xml:space="preserve">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 </w:t>
      </w:r>
      <w:r w:rsidRPr="006C1A07">
        <w:rPr>
          <w:rFonts w:eastAsiaTheme="minorHAnsi"/>
          <w:b/>
          <w:bCs/>
          <w:i/>
          <w:iCs/>
          <w:lang w:eastAsia="en-US"/>
        </w:rPr>
        <w:t>и п. 2.9. Проспекта ценных бумаг</w:t>
      </w:r>
      <w:r w:rsidRPr="006C1A07">
        <w:rPr>
          <w:b/>
          <w:bCs/>
          <w:i/>
          <w:iCs/>
        </w:rPr>
        <w:t>. Об определенной ставке Эмитент уведомляет Биржу и НРД до даты начала размещения*.</w:t>
      </w:r>
    </w:p>
    <w:p w:rsidR="00C21ACB" w:rsidRPr="006C1A07" w:rsidRDefault="00C21ACB" w:rsidP="00C21ACB">
      <w:pPr>
        <w:adjustRightInd w:val="0"/>
        <w:ind w:firstLine="567"/>
        <w:jc w:val="both"/>
        <w:rPr>
          <w:bCs/>
          <w:i/>
          <w:iCs/>
        </w:rPr>
      </w:pPr>
      <w:r w:rsidRPr="006C1A07">
        <w:rPr>
          <w:bCs/>
          <w:i/>
          <w:iCs/>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C21ACB" w:rsidRPr="006C1A07" w:rsidRDefault="00C21ACB" w:rsidP="00C21ACB">
      <w:pPr>
        <w:adjustRightInd w:val="0"/>
        <w:ind w:firstLine="567"/>
        <w:jc w:val="both"/>
        <w:rPr>
          <w:b/>
          <w:bCs/>
          <w:i/>
          <w:iCs/>
        </w:rPr>
      </w:pPr>
      <w:r w:rsidRPr="006C1A07">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C21ACB" w:rsidRPr="006C1A07" w:rsidRDefault="00C21ACB" w:rsidP="00C21ACB">
      <w:pPr>
        <w:adjustRightInd w:val="0"/>
        <w:ind w:firstLine="567"/>
        <w:jc w:val="both"/>
        <w:rPr>
          <w:b/>
          <w:bCs/>
          <w:i/>
          <w:iCs/>
        </w:rPr>
      </w:pPr>
      <w:r w:rsidRPr="006C1A07">
        <w:rPr>
          <w:b/>
          <w:bCs/>
          <w:i/>
          <w:iCs/>
        </w:rPr>
        <w:t>В дату начала размещения Участники торгов в течение периода подачи заявок</w:t>
      </w:r>
      <w:r w:rsidRPr="006C1A07">
        <w:rPr>
          <w:b/>
          <w:bCs/>
        </w:rPr>
        <w:t xml:space="preserve"> </w:t>
      </w:r>
      <w:r w:rsidRPr="006C1A07">
        <w:rPr>
          <w:b/>
          <w:bCs/>
          <w:i/>
          <w:iCs/>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клиентов. </w:t>
      </w:r>
    </w:p>
    <w:p w:rsidR="00C21ACB" w:rsidRPr="006C1A07" w:rsidRDefault="00C21ACB" w:rsidP="00C21ACB">
      <w:pPr>
        <w:adjustRightInd w:val="0"/>
        <w:ind w:firstLine="567"/>
        <w:jc w:val="both"/>
        <w:rPr>
          <w:b/>
          <w:bCs/>
          <w:i/>
          <w:iCs/>
        </w:rPr>
      </w:pPr>
      <w:r w:rsidRPr="006C1A07">
        <w:rPr>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 (в случае его назначения).</w:t>
      </w:r>
    </w:p>
    <w:p w:rsidR="00C21ACB" w:rsidRPr="006C1A07" w:rsidRDefault="00C21ACB" w:rsidP="00C21ACB">
      <w:pPr>
        <w:adjustRightInd w:val="0"/>
        <w:ind w:firstLine="567"/>
        <w:jc w:val="both"/>
        <w:rPr>
          <w:b/>
          <w:bCs/>
          <w:i/>
          <w:iCs/>
        </w:rPr>
      </w:pPr>
      <w:r w:rsidRPr="006C1A07">
        <w:rPr>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rsidR="00C21ACB" w:rsidRPr="006C1A07" w:rsidRDefault="00C21ACB" w:rsidP="00C21ACB">
      <w:pPr>
        <w:adjustRightInd w:val="0"/>
        <w:ind w:firstLine="567"/>
        <w:jc w:val="both"/>
        <w:rPr>
          <w:b/>
          <w:bCs/>
          <w:i/>
          <w:iCs/>
        </w:rPr>
      </w:pPr>
      <w:r w:rsidRPr="006C1A07">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C21ACB" w:rsidRPr="006C1A07" w:rsidRDefault="00C21ACB" w:rsidP="00C21ACB">
      <w:pPr>
        <w:adjustRightInd w:val="0"/>
        <w:ind w:firstLine="567"/>
        <w:jc w:val="both"/>
        <w:rPr>
          <w:b/>
          <w:bCs/>
          <w:i/>
          <w:iCs/>
        </w:rPr>
      </w:pPr>
      <w:r w:rsidRPr="006C1A07">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В случае, если Эмитент назначил Андеррайтера, то Эмитент передает вышеуказанную информацию Андеррайтеру. Эмитент или Андеррайтер (в случае его назначения) 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и/или Андеррайтер (в случае его назначения) заключили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C21ACB" w:rsidRPr="006C1A07" w:rsidRDefault="00C21ACB" w:rsidP="00C21ACB">
      <w:pPr>
        <w:adjustRightInd w:val="0"/>
        <w:ind w:firstLine="567"/>
        <w:jc w:val="both"/>
        <w:rPr>
          <w:b/>
          <w:bCs/>
          <w:i/>
          <w:iCs/>
        </w:rPr>
      </w:pPr>
      <w:r w:rsidRPr="006C1A07">
        <w:rPr>
          <w:b/>
          <w:i/>
        </w:rPr>
        <w:t xml:space="preserve">Факт невыставления встречной адресной заявки Эмитентом </w:t>
      </w:r>
      <w:r w:rsidRPr="006C1A07">
        <w:rPr>
          <w:b/>
          <w:bCs/>
          <w:i/>
          <w:iCs/>
        </w:rPr>
        <w:t xml:space="preserve">или Андеррайтером (в случае его назначения) </w:t>
      </w:r>
      <w:r w:rsidRPr="006C1A07">
        <w:rPr>
          <w:b/>
          <w:i/>
        </w:rPr>
        <w:t>будет означать, что Эмитентом было принято решение об отклонении Заявки</w:t>
      </w:r>
      <w:r w:rsidRPr="006C1A07">
        <w:rPr>
          <w:b/>
          <w:bCs/>
          <w:i/>
          <w:iCs/>
        </w:rPr>
        <w:t xml:space="preserve">. </w:t>
      </w:r>
      <w:r w:rsidRPr="006C1A07">
        <w:rPr>
          <w:b/>
          <w:i/>
        </w:rPr>
        <w:t xml:space="preserve">Неудовлетворенные заявки Участников торгов отклоняются Эмитентом </w:t>
      </w:r>
      <w:r w:rsidRPr="006C1A07">
        <w:rPr>
          <w:b/>
          <w:bCs/>
          <w:i/>
          <w:iCs/>
        </w:rPr>
        <w:t>или Андеррайтером (в случае его назначения).</w:t>
      </w:r>
    </w:p>
    <w:p w:rsidR="00C21ACB" w:rsidRPr="006C1A07" w:rsidRDefault="00C21ACB" w:rsidP="00C21ACB">
      <w:pPr>
        <w:adjustRightInd w:val="0"/>
        <w:ind w:firstLine="567"/>
        <w:jc w:val="both"/>
        <w:rPr>
          <w:b/>
          <w:bCs/>
          <w:i/>
          <w:iCs/>
        </w:rPr>
      </w:pPr>
      <w:r w:rsidRPr="006C1A07">
        <w:rPr>
          <w:b/>
          <w:bCs/>
          <w:i/>
          <w:iCs/>
        </w:rPr>
        <w:lastRenderedPageBreak/>
        <w:t xml:space="preserve">Эмитент или Андеррайтер (в случае его назначения) </w:t>
      </w:r>
      <w:r w:rsidRPr="006C1A07">
        <w:rPr>
          <w:b/>
          <w:i/>
        </w:rPr>
        <w:t>не направляет Участникам торгов отдельных письменных уведомлений</w:t>
      </w:r>
      <w:r w:rsidRPr="006C1A07">
        <w:rPr>
          <w:b/>
          <w:bCs/>
          <w:i/>
          <w:iCs/>
        </w:rPr>
        <w:t xml:space="preserve"> (сообщений) об удовлетворении (об отказе в удовлетворении) заявок.</w:t>
      </w:r>
    </w:p>
    <w:p w:rsidR="00C21ACB" w:rsidRPr="006C1A07" w:rsidRDefault="00C21ACB" w:rsidP="00C21ACB">
      <w:pPr>
        <w:adjustRightInd w:val="0"/>
        <w:ind w:firstLine="567"/>
        <w:jc w:val="both"/>
        <w:rPr>
          <w:b/>
          <w:bCs/>
          <w:i/>
          <w:iCs/>
        </w:rPr>
      </w:pPr>
      <w:r w:rsidRPr="006C1A07">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 или Андеррайтера (в случае его назначения).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C21ACB" w:rsidRPr="006C1A07" w:rsidRDefault="00C21ACB" w:rsidP="00C21ACB">
      <w:pPr>
        <w:adjustRightInd w:val="0"/>
        <w:ind w:firstLine="567"/>
        <w:jc w:val="both"/>
        <w:rPr>
          <w:b/>
          <w:bCs/>
          <w:i/>
          <w:iCs/>
        </w:rPr>
      </w:pPr>
      <w:r w:rsidRPr="006C1A07">
        <w:rPr>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C21ACB" w:rsidRPr="006C1A07" w:rsidRDefault="00C21ACB" w:rsidP="00C21ACB">
      <w:pPr>
        <w:adjustRightInd w:val="0"/>
        <w:ind w:firstLine="567"/>
        <w:jc w:val="both"/>
        <w:rPr>
          <w:b/>
          <w:bCs/>
          <w:i/>
          <w:iCs/>
        </w:rPr>
      </w:pPr>
      <w:r w:rsidRPr="006C1A07">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C21ACB" w:rsidRPr="006C1A07" w:rsidRDefault="00C21ACB" w:rsidP="00C21ACB">
      <w:pPr>
        <w:adjustRightInd w:val="0"/>
        <w:ind w:firstLine="567"/>
        <w:jc w:val="both"/>
        <w:rPr>
          <w:b/>
          <w:bCs/>
          <w:i/>
          <w:iCs/>
        </w:rPr>
      </w:pPr>
      <w:r w:rsidRPr="006C1A07">
        <w:rPr>
          <w:b/>
          <w:bCs/>
          <w:i/>
          <w:iCs/>
        </w:rPr>
        <w:t>Заявки на приобретение Биржевых облигаций направляются Участниками торгов в адрес Эмитента или Андеррайтера (в случае его назначения).</w:t>
      </w:r>
    </w:p>
    <w:p w:rsidR="00C21ACB" w:rsidRPr="006C1A07" w:rsidRDefault="00C21ACB" w:rsidP="00C21ACB">
      <w:pPr>
        <w:adjustRightInd w:val="0"/>
        <w:ind w:firstLine="567"/>
        <w:jc w:val="both"/>
        <w:rPr>
          <w:b/>
          <w:bCs/>
          <w:i/>
          <w:iCs/>
        </w:rPr>
      </w:pPr>
      <w:r w:rsidRPr="006C1A07">
        <w:rPr>
          <w:b/>
          <w:bCs/>
          <w:i/>
          <w:iCs/>
        </w:rPr>
        <w:t>Заявка на приобретение должна содержать следующие значимые условия:</w:t>
      </w:r>
    </w:p>
    <w:p w:rsidR="00C21ACB" w:rsidRPr="006C1A07" w:rsidRDefault="00C21ACB" w:rsidP="00C21ACB">
      <w:pPr>
        <w:adjustRightInd w:val="0"/>
        <w:ind w:firstLine="567"/>
        <w:jc w:val="both"/>
        <w:rPr>
          <w:b/>
          <w:bCs/>
          <w:i/>
          <w:iCs/>
        </w:rPr>
      </w:pPr>
      <w:r w:rsidRPr="006C1A07">
        <w:rPr>
          <w:b/>
          <w:bCs/>
          <w:i/>
          <w:iCs/>
        </w:rPr>
        <w:t>- цена приобретения (100% от номинальной стоимости Биржевой облигации);</w:t>
      </w:r>
    </w:p>
    <w:p w:rsidR="00C21ACB" w:rsidRPr="006C1A07" w:rsidRDefault="00C21ACB" w:rsidP="00C21ACB">
      <w:pPr>
        <w:adjustRightInd w:val="0"/>
        <w:ind w:firstLine="567"/>
        <w:jc w:val="both"/>
        <w:rPr>
          <w:b/>
          <w:bCs/>
          <w:i/>
          <w:iCs/>
        </w:rPr>
      </w:pPr>
      <w:r w:rsidRPr="006C1A07">
        <w:rPr>
          <w:b/>
          <w:bCs/>
          <w:i/>
          <w:iCs/>
        </w:rPr>
        <w:t>- количество Биржевых облигаций;</w:t>
      </w:r>
    </w:p>
    <w:p w:rsidR="00C21ACB" w:rsidRPr="006C1A07" w:rsidRDefault="00C21ACB" w:rsidP="00C21ACB">
      <w:pPr>
        <w:adjustRightInd w:val="0"/>
        <w:ind w:firstLine="567"/>
        <w:jc w:val="both"/>
        <w:rPr>
          <w:b/>
          <w:bCs/>
          <w:i/>
          <w:iCs/>
        </w:rPr>
      </w:pPr>
      <w:r w:rsidRPr="006C1A07">
        <w:rPr>
          <w:b/>
          <w:bCs/>
          <w:i/>
          <w:iCs/>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C21ACB" w:rsidRPr="006C1A07" w:rsidRDefault="00C21ACB" w:rsidP="00C21ACB">
      <w:pPr>
        <w:adjustRightInd w:val="0"/>
        <w:ind w:firstLine="567"/>
        <w:jc w:val="both"/>
        <w:rPr>
          <w:b/>
          <w:bCs/>
          <w:i/>
          <w:iCs/>
        </w:rPr>
      </w:pPr>
      <w:r w:rsidRPr="006C1A07">
        <w:rPr>
          <w:b/>
          <w:bCs/>
          <w:i/>
          <w:iCs/>
        </w:rPr>
        <w:t>- прочие параметры в соответствии с Правилами Биржи.</w:t>
      </w:r>
    </w:p>
    <w:p w:rsidR="00C21ACB" w:rsidRPr="006C1A07" w:rsidRDefault="00C21ACB" w:rsidP="00C21ACB">
      <w:pPr>
        <w:adjustRightInd w:val="0"/>
        <w:ind w:firstLine="567"/>
        <w:jc w:val="both"/>
        <w:rPr>
          <w:b/>
          <w:bCs/>
          <w:i/>
          <w:iCs/>
        </w:rPr>
      </w:pPr>
      <w:r w:rsidRPr="006C1A07">
        <w:rPr>
          <w:b/>
          <w:bCs/>
          <w:i/>
          <w:iCs/>
        </w:rPr>
        <w:t xml:space="preserve">В качестве цены приобретения должна быть указана цена размещения Биржевых облигаций, определяемая в соответствии с п. 8.4 Программы и </w:t>
      </w:r>
      <w:r w:rsidRPr="006C1A07">
        <w:rPr>
          <w:rFonts w:eastAsiaTheme="minorHAnsi"/>
          <w:b/>
          <w:bCs/>
          <w:i/>
          <w:iCs/>
          <w:lang w:eastAsia="en-US"/>
        </w:rPr>
        <w:t>п. 2.4. Проспекта ценных бумаг</w:t>
      </w:r>
      <w:r w:rsidRPr="006C1A07">
        <w:rPr>
          <w:b/>
          <w:bCs/>
          <w:i/>
          <w:iCs/>
        </w:rPr>
        <w:t>.</w:t>
      </w:r>
    </w:p>
    <w:p w:rsidR="00C21ACB" w:rsidRPr="006C1A07" w:rsidRDefault="00C21ACB" w:rsidP="00C21ACB">
      <w:pPr>
        <w:adjustRightInd w:val="0"/>
        <w:ind w:firstLine="567"/>
        <w:jc w:val="both"/>
        <w:rPr>
          <w:b/>
          <w:bCs/>
          <w:i/>
          <w:iCs/>
        </w:rPr>
      </w:pPr>
      <w:r w:rsidRPr="006C1A07">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rsidR="00C21ACB" w:rsidRPr="006C1A07" w:rsidRDefault="00C21ACB" w:rsidP="00C21ACB">
      <w:pPr>
        <w:adjustRightInd w:val="0"/>
        <w:ind w:firstLine="567"/>
        <w:jc w:val="both"/>
        <w:rPr>
          <w:b/>
          <w:bCs/>
          <w:i/>
          <w:iCs/>
        </w:rPr>
      </w:pPr>
      <w:r w:rsidRPr="006C1A07">
        <w:rPr>
          <w:b/>
          <w:bCs/>
          <w:i/>
          <w:iCs/>
        </w:rPr>
        <w:t xml:space="preserve">При этом денежные средства должны быть зарезервированы на торговых счетах Участников торгов в </w:t>
      </w:r>
      <w:r w:rsidRPr="006C1A07">
        <w:rPr>
          <w:b/>
          <w:i/>
        </w:rPr>
        <w:t>Небанковской кредитной организации закрытое акционерное общество «Национальный расчетный депозитарий»</w:t>
      </w:r>
      <w:r w:rsidRPr="006C1A07">
        <w:rPr>
          <w:b/>
          <w:i/>
          <w:lang w:eastAsia="en-US"/>
        </w:rPr>
        <w:t xml:space="preserve"> </w:t>
      </w:r>
      <w:r w:rsidRPr="006C1A07">
        <w:rPr>
          <w:b/>
          <w:bCs/>
          <w:i/>
          <w:iCs/>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C21ACB" w:rsidRPr="006C1A07" w:rsidRDefault="00C21ACB" w:rsidP="00C21ACB">
      <w:pPr>
        <w:ind w:firstLine="567"/>
        <w:jc w:val="both"/>
        <w:rPr>
          <w:lang w:eastAsia="en-US"/>
        </w:rPr>
      </w:pPr>
    </w:p>
    <w:p w:rsidR="00C21ACB" w:rsidRPr="006C1A07" w:rsidRDefault="00C21ACB" w:rsidP="00C21ACB">
      <w:pPr>
        <w:ind w:firstLine="567"/>
        <w:jc w:val="both"/>
        <w:rPr>
          <w:lang w:eastAsia="en-US"/>
        </w:rPr>
      </w:pPr>
      <w:r w:rsidRPr="006C1A07">
        <w:rPr>
          <w:lang w:eastAsia="en-US"/>
        </w:rPr>
        <w:t xml:space="preserve">Полное фирменное наименование: </w:t>
      </w:r>
      <w:r w:rsidRPr="006C1A07">
        <w:rPr>
          <w:b/>
          <w:i/>
        </w:rPr>
        <w:t>Небанковская кредитная организация закрытое акционерное общество «Национальный расчетный депозитарий»</w:t>
      </w:r>
    </w:p>
    <w:p w:rsidR="00C21ACB" w:rsidRPr="006C1A07" w:rsidRDefault="00C21ACB" w:rsidP="00C21ACB">
      <w:pPr>
        <w:ind w:firstLine="567"/>
        <w:jc w:val="both"/>
        <w:rPr>
          <w:lang w:eastAsia="en-US"/>
        </w:rPr>
      </w:pPr>
      <w:r w:rsidRPr="006C1A07">
        <w:rPr>
          <w:lang w:eastAsia="en-US"/>
        </w:rPr>
        <w:t xml:space="preserve">Сокращенное наименование: </w:t>
      </w:r>
      <w:r w:rsidRPr="006C1A07">
        <w:rPr>
          <w:b/>
          <w:i/>
          <w:lang w:eastAsia="en-US"/>
        </w:rPr>
        <w:t>НКО ЗАО НРД</w:t>
      </w:r>
    </w:p>
    <w:p w:rsidR="00C21ACB" w:rsidRPr="006C1A07" w:rsidRDefault="00C21ACB" w:rsidP="00C21ACB">
      <w:pPr>
        <w:adjustRightInd w:val="0"/>
        <w:ind w:firstLine="567"/>
        <w:jc w:val="both"/>
        <w:rPr>
          <w:bCs/>
          <w:i/>
          <w:iCs/>
        </w:rPr>
      </w:pPr>
      <w:r w:rsidRPr="006C1A07">
        <w:rPr>
          <w:lang w:eastAsia="en-US"/>
        </w:rPr>
        <w:t xml:space="preserve">Место нахождения: </w:t>
      </w:r>
      <w:r w:rsidRPr="006C1A07">
        <w:rPr>
          <w:b/>
          <w:bCs/>
          <w:i/>
          <w:iCs/>
        </w:rPr>
        <w:t xml:space="preserve">город Москва, улица Спартаковская, дом 12 </w:t>
      </w:r>
    </w:p>
    <w:p w:rsidR="00C21ACB" w:rsidRPr="006C1A07" w:rsidRDefault="00C21ACB" w:rsidP="00C21ACB">
      <w:pPr>
        <w:adjustRightInd w:val="0"/>
        <w:ind w:firstLine="567"/>
        <w:jc w:val="both"/>
        <w:rPr>
          <w:bCs/>
          <w:i/>
          <w:iCs/>
        </w:rPr>
      </w:pPr>
      <w:r w:rsidRPr="006C1A07">
        <w:rPr>
          <w:bCs/>
        </w:rPr>
        <w:t xml:space="preserve">Почтовый адрес: </w:t>
      </w:r>
      <w:r w:rsidRPr="006C1A07">
        <w:rPr>
          <w:b/>
          <w:bCs/>
          <w:i/>
          <w:iCs/>
        </w:rPr>
        <w:t>105066 город Москва, улица Спартаковская, дом 12</w:t>
      </w:r>
    </w:p>
    <w:p w:rsidR="00C21ACB" w:rsidRPr="006C1A07" w:rsidRDefault="00C21ACB" w:rsidP="00C21ACB">
      <w:pPr>
        <w:ind w:firstLine="567"/>
        <w:jc w:val="both"/>
        <w:rPr>
          <w:bCs/>
          <w:i/>
          <w:iCs/>
          <w:lang w:eastAsia="en-US"/>
        </w:rPr>
      </w:pPr>
      <w:r w:rsidRPr="006C1A07">
        <w:rPr>
          <w:lang w:eastAsia="en-US"/>
        </w:rPr>
        <w:t>Номер лицензии на право осуществления банковских операций:</w:t>
      </w:r>
      <w:r w:rsidRPr="006C1A07">
        <w:rPr>
          <w:bCs/>
          <w:i/>
          <w:iCs/>
          <w:lang w:eastAsia="en-US"/>
        </w:rPr>
        <w:t xml:space="preserve"> </w:t>
      </w:r>
      <w:r w:rsidRPr="006C1A07">
        <w:rPr>
          <w:b/>
          <w:bCs/>
          <w:i/>
          <w:iCs/>
          <w:lang w:eastAsia="en-US"/>
        </w:rPr>
        <w:t>№ 3294</w:t>
      </w:r>
    </w:p>
    <w:p w:rsidR="00C21ACB" w:rsidRPr="006C1A07" w:rsidRDefault="00C21ACB" w:rsidP="00C21ACB">
      <w:pPr>
        <w:ind w:firstLine="567"/>
        <w:jc w:val="both"/>
        <w:rPr>
          <w:bCs/>
          <w:lang w:eastAsia="en-US"/>
        </w:rPr>
      </w:pPr>
      <w:r w:rsidRPr="006C1A07">
        <w:rPr>
          <w:lang w:eastAsia="en-US"/>
        </w:rPr>
        <w:t xml:space="preserve">Срок действия: </w:t>
      </w:r>
      <w:r w:rsidRPr="006C1A07">
        <w:rPr>
          <w:b/>
          <w:bCs/>
          <w:i/>
          <w:iCs/>
          <w:lang w:eastAsia="en-US"/>
        </w:rPr>
        <w:t>без ограничения срока действия</w:t>
      </w:r>
    </w:p>
    <w:p w:rsidR="00C21ACB" w:rsidRPr="006C1A07" w:rsidRDefault="00C21ACB" w:rsidP="00C21ACB">
      <w:pPr>
        <w:ind w:firstLine="567"/>
        <w:jc w:val="both"/>
        <w:rPr>
          <w:bCs/>
          <w:i/>
          <w:iCs/>
          <w:lang w:eastAsia="en-US"/>
        </w:rPr>
      </w:pPr>
      <w:r w:rsidRPr="006C1A07">
        <w:rPr>
          <w:lang w:eastAsia="en-US"/>
        </w:rPr>
        <w:t>Дата выдачи:</w:t>
      </w:r>
      <w:r w:rsidRPr="006C1A07">
        <w:rPr>
          <w:bCs/>
          <w:i/>
          <w:iCs/>
          <w:lang w:eastAsia="en-US"/>
        </w:rPr>
        <w:t xml:space="preserve"> </w:t>
      </w:r>
      <w:r w:rsidRPr="006C1A07">
        <w:rPr>
          <w:b/>
          <w:bCs/>
          <w:i/>
          <w:iCs/>
          <w:lang w:eastAsia="en-US"/>
        </w:rPr>
        <w:t>26 июля 2012 г.</w:t>
      </w:r>
    </w:p>
    <w:p w:rsidR="00C21ACB" w:rsidRPr="006C1A07" w:rsidRDefault="00C21ACB" w:rsidP="00C21ACB">
      <w:pPr>
        <w:ind w:firstLine="567"/>
        <w:jc w:val="both"/>
        <w:rPr>
          <w:bCs/>
          <w:i/>
          <w:iCs/>
          <w:lang w:eastAsia="en-US"/>
        </w:rPr>
      </w:pPr>
      <w:r w:rsidRPr="006C1A07">
        <w:rPr>
          <w:lang w:eastAsia="en-US"/>
        </w:rPr>
        <w:t xml:space="preserve">Орган, выдавший указанную лицензию: </w:t>
      </w:r>
      <w:r w:rsidRPr="006C1A07">
        <w:rPr>
          <w:b/>
          <w:bCs/>
          <w:i/>
          <w:iCs/>
          <w:lang w:eastAsia="en-US"/>
        </w:rPr>
        <w:t>Банк России</w:t>
      </w:r>
    </w:p>
    <w:p w:rsidR="00C21ACB" w:rsidRPr="006C1A07" w:rsidRDefault="00C21ACB" w:rsidP="00C21ACB">
      <w:pPr>
        <w:ind w:firstLine="567"/>
        <w:jc w:val="both"/>
        <w:rPr>
          <w:bCs/>
          <w:i/>
          <w:iCs/>
          <w:lang w:eastAsia="en-US"/>
        </w:rPr>
      </w:pPr>
      <w:r w:rsidRPr="006C1A07">
        <w:rPr>
          <w:lang w:eastAsia="en-US"/>
        </w:rPr>
        <w:t>БИК:</w:t>
      </w:r>
      <w:r w:rsidRPr="006C1A07">
        <w:rPr>
          <w:bCs/>
          <w:i/>
          <w:iCs/>
          <w:lang w:eastAsia="en-US"/>
        </w:rPr>
        <w:t xml:space="preserve"> </w:t>
      </w:r>
      <w:r w:rsidRPr="006C1A07">
        <w:rPr>
          <w:b/>
          <w:bCs/>
          <w:i/>
          <w:iCs/>
          <w:lang w:eastAsia="en-US"/>
        </w:rPr>
        <w:t>044583505</w:t>
      </w:r>
    </w:p>
    <w:p w:rsidR="00C21ACB" w:rsidRPr="006C1A07" w:rsidRDefault="00C21ACB" w:rsidP="00C21ACB">
      <w:pPr>
        <w:ind w:firstLine="567"/>
        <w:jc w:val="both"/>
        <w:rPr>
          <w:bCs/>
          <w:i/>
          <w:iCs/>
          <w:lang w:eastAsia="en-US"/>
        </w:rPr>
      </w:pPr>
      <w:r w:rsidRPr="006C1A07">
        <w:rPr>
          <w:lang w:eastAsia="en-US"/>
        </w:rPr>
        <w:t>К/с:</w:t>
      </w:r>
      <w:r w:rsidRPr="006C1A07">
        <w:rPr>
          <w:bCs/>
          <w:i/>
          <w:iCs/>
          <w:lang w:eastAsia="en-US"/>
        </w:rPr>
        <w:t xml:space="preserve"> </w:t>
      </w:r>
      <w:r w:rsidRPr="006C1A07">
        <w:rPr>
          <w:b/>
          <w:bCs/>
          <w:i/>
          <w:iCs/>
          <w:lang w:eastAsia="en-US"/>
        </w:rPr>
        <w:t>30105810100000000505</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
          <w:bCs/>
          <w:i/>
          <w:iCs/>
        </w:rPr>
      </w:pPr>
      <w:r w:rsidRPr="006C1A07">
        <w:rPr>
          <w:b/>
          <w:bCs/>
          <w:i/>
          <w:iCs/>
        </w:rPr>
        <w:t>Заявки, не соответствующие изложенным выше требованиям, не принимаются.</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Приобретение Биржевых облигаций Эмитента в ходе их размещения не может быть осуществлено за счет Эмитента.</w:t>
      </w:r>
    </w:p>
    <w:p w:rsidR="00C21ACB" w:rsidRPr="006C1A07" w:rsidRDefault="00C21ACB" w:rsidP="00C21ACB">
      <w:pPr>
        <w:adjustRightInd w:val="0"/>
        <w:ind w:firstLine="567"/>
        <w:jc w:val="both"/>
        <w:rPr>
          <w:b/>
          <w:bCs/>
          <w:i/>
          <w:iCs/>
        </w:rPr>
      </w:pPr>
      <w:r w:rsidRPr="006C1A07">
        <w:rPr>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C21ACB" w:rsidRPr="006C1A07" w:rsidRDefault="00C21ACB" w:rsidP="00C21ACB">
      <w:pPr>
        <w:adjustRightInd w:val="0"/>
        <w:ind w:firstLine="567"/>
        <w:jc w:val="both"/>
        <w:rPr>
          <w:b/>
          <w:bCs/>
          <w:i/>
          <w:iCs/>
        </w:rPr>
      </w:pPr>
      <w:r w:rsidRPr="006C1A07">
        <w:rPr>
          <w:b/>
          <w:bCs/>
          <w:i/>
          <w:iCs/>
        </w:rPr>
        <w:t xml:space="preserve">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w:t>
      </w:r>
      <w:r w:rsidRPr="006C1A07">
        <w:rPr>
          <w:b/>
          <w:bCs/>
          <w:i/>
          <w:iCs/>
        </w:rPr>
        <w:lastRenderedPageBreak/>
        <w:t>облигаций основные договоры по приобретению Биржевых облигаций (далее – «</w:t>
      </w:r>
      <w:r w:rsidRPr="006C1A07">
        <w:rPr>
          <w:b/>
          <w:bCs/>
          <w:i/>
          <w:iCs/>
          <w:u w:val="single"/>
        </w:rPr>
        <w:t>Предварительные договоры</w:t>
      </w:r>
      <w:r w:rsidRPr="006C1A07">
        <w:rPr>
          <w:b/>
          <w:bCs/>
          <w:i/>
          <w:iCs/>
        </w:rPr>
        <w:t xml:space="preserve">»). </w:t>
      </w:r>
    </w:p>
    <w:p w:rsidR="00C21ACB" w:rsidRPr="006C1A07" w:rsidRDefault="00C21ACB" w:rsidP="00C21ACB">
      <w:pPr>
        <w:adjustRightInd w:val="0"/>
        <w:ind w:firstLine="567"/>
        <w:jc w:val="both"/>
        <w:rPr>
          <w:b/>
          <w:bCs/>
        </w:rPr>
      </w:pPr>
      <w:r w:rsidRPr="006C1A07">
        <w:rPr>
          <w:b/>
          <w:bCs/>
          <w:i/>
          <w:iCs/>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6C1A07">
        <w:rPr>
          <w:b/>
          <w:i/>
        </w:rPr>
        <w:t xml:space="preserve"> </w:t>
      </w:r>
      <w:r w:rsidRPr="006C1A07">
        <w:rPr>
          <w:b/>
          <w:bCs/>
          <w:i/>
          <w:iCs/>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6C1A07">
        <w:rPr>
          <w:b/>
          <w:bCs/>
        </w:rPr>
        <w:t xml:space="preserve">. </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Cs/>
        </w:rPr>
      </w:pPr>
      <w:r w:rsidRPr="006C1A07">
        <w:rPr>
          <w:bC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C21ACB" w:rsidRPr="006C1A07" w:rsidRDefault="00C21ACB" w:rsidP="00C21ACB">
      <w:pPr>
        <w:adjustRightInd w:val="0"/>
        <w:ind w:firstLine="567"/>
        <w:jc w:val="both"/>
        <w:rPr>
          <w:b/>
          <w:bCs/>
          <w:i/>
          <w:iCs/>
        </w:rPr>
      </w:pPr>
      <w:r w:rsidRPr="006C1A07">
        <w:rPr>
          <w:b/>
          <w:i/>
        </w:rPr>
        <w:t xml:space="preserve">Решение о </w:t>
      </w:r>
      <w:r w:rsidRPr="006C1A07">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6C1A07">
        <w:rPr>
          <w:b/>
          <w:i/>
        </w:rPr>
        <w:t>в форме сообщения о существенном факте</w:t>
      </w:r>
      <w:r w:rsidRPr="006C1A07">
        <w:rPr>
          <w:b/>
          <w:bCs/>
          <w:i/>
          <w:iCs/>
        </w:rPr>
        <w:t xml:space="preserve"> «О сведениях,</w:t>
      </w:r>
      <w:r w:rsidRPr="006C1A07">
        <w:rPr>
          <w:bCs/>
          <w:iCs/>
        </w:rPr>
        <w:t xml:space="preserve"> </w:t>
      </w:r>
      <w:r w:rsidRPr="006C1A07">
        <w:rPr>
          <w:b/>
          <w:bCs/>
          <w:i/>
          <w:iCs/>
        </w:rPr>
        <w:t xml:space="preserve">оказывающих,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C21ACB" w:rsidRPr="006C1A07" w:rsidRDefault="00C21ACB" w:rsidP="00C21ACB">
      <w:pPr>
        <w:tabs>
          <w:tab w:val="num" w:pos="1440"/>
        </w:tabs>
        <w:ind w:firstLine="567"/>
        <w:jc w:val="both"/>
        <w:rPr>
          <w:b/>
          <w:bCs/>
          <w:i/>
          <w:iCs/>
        </w:rPr>
      </w:pPr>
      <w:r w:rsidRPr="006C1A07">
        <w:rPr>
          <w:b/>
          <w:bCs/>
          <w:i/>
          <w:iCs/>
        </w:rPr>
        <w:t>- в Ленте новостей - не позднее 1 (Одного) дня;</w:t>
      </w:r>
    </w:p>
    <w:p w:rsidR="00C21ACB" w:rsidRPr="006C1A07" w:rsidRDefault="00C21ACB" w:rsidP="00C21ACB">
      <w:pPr>
        <w:tabs>
          <w:tab w:val="num" w:pos="1440"/>
        </w:tabs>
        <w:ind w:firstLine="567"/>
        <w:jc w:val="both"/>
        <w:rPr>
          <w:b/>
          <w:bCs/>
          <w:i/>
          <w:iCs/>
        </w:rPr>
      </w:pPr>
      <w:r w:rsidRPr="006C1A07">
        <w:rPr>
          <w:b/>
          <w:bCs/>
          <w:i/>
          <w:iCs/>
        </w:rPr>
        <w:t>- на страницах Эмитента в сети Интернет - не позднее 2 (Двух) дней.</w:t>
      </w:r>
    </w:p>
    <w:p w:rsidR="00C21ACB" w:rsidRPr="006C1A07" w:rsidRDefault="00C21ACB" w:rsidP="00C21ACB">
      <w:pPr>
        <w:adjustRightInd w:val="0"/>
        <w:ind w:firstLine="567"/>
        <w:jc w:val="both"/>
        <w:rPr>
          <w:b/>
          <w:bCs/>
          <w:i/>
          <w:iCs/>
        </w:rPr>
      </w:pPr>
      <w:r w:rsidRPr="006C1A07">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C21ACB" w:rsidRPr="006C1A07" w:rsidRDefault="00C21ACB" w:rsidP="00C21ACB">
      <w:pPr>
        <w:adjustRightInd w:val="0"/>
        <w:ind w:firstLine="567"/>
        <w:jc w:val="both"/>
        <w:rPr>
          <w:b/>
          <w:bCs/>
          <w:i/>
          <w:iCs/>
        </w:rPr>
      </w:pPr>
      <w:r w:rsidRPr="006C1A07">
        <w:rPr>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C21ACB" w:rsidRPr="006C1A07" w:rsidRDefault="00C21ACB" w:rsidP="00C21ACB">
      <w:pPr>
        <w:adjustRightInd w:val="0"/>
        <w:ind w:firstLine="567"/>
        <w:jc w:val="both"/>
        <w:rPr>
          <w:b/>
          <w:bCs/>
          <w:i/>
          <w:iCs/>
        </w:rPr>
      </w:pPr>
      <w:r w:rsidRPr="006C1A07">
        <w:rPr>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rsidR="00C21ACB" w:rsidRPr="006C1A07" w:rsidRDefault="00C21ACB" w:rsidP="00C21ACB">
      <w:pPr>
        <w:adjustRightInd w:val="0"/>
        <w:ind w:firstLine="567"/>
        <w:jc w:val="both"/>
        <w:rPr>
          <w:b/>
          <w:bCs/>
          <w:i/>
          <w:iCs/>
        </w:rPr>
      </w:pPr>
      <w:r w:rsidRPr="006C1A07">
        <w:rPr>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письменного уведомления.</w:t>
      </w:r>
    </w:p>
    <w:p w:rsidR="00C21ACB" w:rsidRPr="006C1A07" w:rsidRDefault="00C21ACB" w:rsidP="00C21ACB">
      <w:pPr>
        <w:adjustRightInd w:val="0"/>
        <w:ind w:firstLine="567"/>
        <w:jc w:val="both"/>
        <w:rPr>
          <w:b/>
          <w:bCs/>
          <w:i/>
        </w:rPr>
      </w:pPr>
      <w:r w:rsidRPr="006C1A07">
        <w:rPr>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6C1A07">
        <w:rPr>
          <w:b/>
          <w:bCs/>
          <w:i/>
        </w:rPr>
        <w:t xml:space="preserve">в форме </w:t>
      </w:r>
      <w:r w:rsidRPr="006C1A07">
        <w:rPr>
          <w:b/>
          <w:i/>
        </w:rPr>
        <w:t>сообщения о существенном факте</w:t>
      </w:r>
      <w:r w:rsidRPr="006C1A07">
        <w:rPr>
          <w:b/>
          <w:bCs/>
          <w:i/>
          <w:iCs/>
        </w:rPr>
        <w:t xml:space="preserve"> </w:t>
      </w:r>
      <w:r w:rsidRPr="006C1A07">
        <w:rPr>
          <w:b/>
          <w:i/>
          <w:color w:val="000000"/>
        </w:rPr>
        <w:t>«</w:t>
      </w:r>
      <w:r w:rsidRPr="006C1A07">
        <w:rPr>
          <w:b/>
          <w:bCs/>
          <w:i/>
          <w:iCs/>
        </w:rPr>
        <w:t>О сведениях, оказывающих, по мнению эмитента, существенное влияние на стоимость его эмиссионных ценных бумаг»</w:t>
      </w:r>
      <w:r w:rsidRPr="006C1A07">
        <w:rPr>
          <w:b/>
          <w:bCs/>
          <w:i/>
        </w:rPr>
        <w:t xml:space="preserve"> в следующие сроки </w:t>
      </w:r>
      <w:r w:rsidRPr="006C1A07">
        <w:rPr>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6C1A07">
        <w:rPr>
          <w:b/>
          <w:bCs/>
          <w:i/>
        </w:rPr>
        <w:t>:</w:t>
      </w:r>
    </w:p>
    <w:p w:rsidR="00C21ACB" w:rsidRPr="006C1A07" w:rsidRDefault="00C21ACB" w:rsidP="00C21ACB">
      <w:pPr>
        <w:tabs>
          <w:tab w:val="num" w:pos="1440"/>
        </w:tabs>
        <w:ind w:firstLine="567"/>
        <w:jc w:val="both"/>
        <w:rPr>
          <w:b/>
          <w:bCs/>
          <w:i/>
          <w:iCs/>
        </w:rPr>
      </w:pPr>
      <w:r w:rsidRPr="006C1A07">
        <w:rPr>
          <w:b/>
          <w:bCs/>
          <w:i/>
          <w:iCs/>
        </w:rPr>
        <w:t>- в Ленте новостей - не позднее 1 (Одного) дня;</w:t>
      </w:r>
    </w:p>
    <w:p w:rsidR="00C21ACB" w:rsidRPr="006C1A07" w:rsidRDefault="00C21ACB" w:rsidP="00C21ACB">
      <w:pPr>
        <w:tabs>
          <w:tab w:val="num" w:pos="1440"/>
        </w:tabs>
        <w:ind w:firstLine="567"/>
        <w:jc w:val="both"/>
        <w:rPr>
          <w:b/>
          <w:bCs/>
          <w:i/>
          <w:iCs/>
        </w:rPr>
      </w:pPr>
      <w:r w:rsidRPr="006C1A07">
        <w:rPr>
          <w:b/>
          <w:bCs/>
          <w:i/>
          <w:iCs/>
        </w:rPr>
        <w:t>- на страницах Эмитента в сети Интернет - не позднее 2 (Двух) дней.</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Cs/>
        </w:rPr>
      </w:pPr>
      <w:r w:rsidRPr="006C1A07">
        <w:rPr>
          <w:bC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C21ACB" w:rsidRPr="006C1A07" w:rsidRDefault="00C21ACB" w:rsidP="00C21ACB">
      <w:pPr>
        <w:adjustRightInd w:val="0"/>
        <w:ind w:firstLine="567"/>
        <w:jc w:val="both"/>
        <w:rPr>
          <w:b/>
          <w:bCs/>
          <w:i/>
          <w:iCs/>
        </w:rPr>
      </w:pPr>
      <w:r w:rsidRPr="006C1A07">
        <w:rPr>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со дня истечения срока для направления оферт с предложением заключить Предварительный договор следующим образом:</w:t>
      </w:r>
    </w:p>
    <w:p w:rsidR="00C21ACB" w:rsidRPr="006C1A07" w:rsidRDefault="00C21ACB" w:rsidP="00C21ACB">
      <w:pPr>
        <w:adjustRightInd w:val="0"/>
        <w:ind w:firstLine="567"/>
        <w:jc w:val="both"/>
        <w:rPr>
          <w:b/>
          <w:bCs/>
          <w:i/>
          <w:iCs/>
        </w:rPr>
      </w:pPr>
      <w:r w:rsidRPr="006C1A07">
        <w:rPr>
          <w:b/>
          <w:bCs/>
          <w:i/>
          <w:iCs/>
        </w:rPr>
        <w:t>- в Ленте новостей - не позднее 1 (Одного) дня;</w:t>
      </w:r>
    </w:p>
    <w:p w:rsidR="00C21ACB" w:rsidRPr="006C1A07" w:rsidRDefault="00C21ACB" w:rsidP="00C21ACB">
      <w:pPr>
        <w:adjustRightInd w:val="0"/>
        <w:ind w:firstLine="567"/>
        <w:jc w:val="both"/>
        <w:rPr>
          <w:b/>
          <w:bCs/>
          <w:i/>
          <w:iCs/>
        </w:rPr>
      </w:pPr>
      <w:r w:rsidRPr="006C1A07">
        <w:rPr>
          <w:b/>
          <w:bCs/>
          <w:i/>
          <w:iCs/>
        </w:rPr>
        <w:lastRenderedPageBreak/>
        <w:t>- на страницах Эмитента в сети Интернет - не позднее 2 (Двух) дней.</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 xml:space="preserve">Основные договоры по приобретению Биржевых облигаций заключаются по цене размещения Биржевых облигаций, определяемой в соответствии с п. 8.4 Программы </w:t>
      </w:r>
      <w:r w:rsidRPr="006C1A07">
        <w:rPr>
          <w:rFonts w:eastAsiaTheme="minorHAnsi"/>
          <w:b/>
          <w:bCs/>
          <w:i/>
          <w:iCs/>
          <w:lang w:eastAsia="en-US"/>
        </w:rPr>
        <w:t>и п. 2.4. Проспекта ценных бумаг</w:t>
      </w:r>
      <w:r w:rsidRPr="006C1A07">
        <w:rPr>
          <w:b/>
          <w:bCs/>
          <w:i/>
          <w:iCs/>
        </w:rPr>
        <w:t>, путем выставления адресных заявок в Системе торгов ФБ ММВБ в порядке, установленном настоящим подпунктом.</w:t>
      </w:r>
    </w:p>
    <w:p w:rsidR="00C21ACB" w:rsidRPr="006C1A07" w:rsidRDefault="00C21ACB" w:rsidP="00C21ACB">
      <w:pPr>
        <w:adjustRightInd w:val="0"/>
        <w:ind w:firstLine="567"/>
        <w:jc w:val="both"/>
        <w:rPr>
          <w:bCs/>
        </w:rPr>
      </w:pPr>
    </w:p>
    <w:p w:rsidR="00C21ACB" w:rsidRPr="006C1A07" w:rsidRDefault="00C21ACB" w:rsidP="00C21ACB">
      <w:pPr>
        <w:adjustRightInd w:val="0"/>
        <w:ind w:firstLine="567"/>
        <w:jc w:val="both"/>
        <w:rPr>
          <w:bCs/>
          <w:i/>
          <w:iCs/>
          <w:u w:val="single"/>
        </w:rPr>
      </w:pPr>
      <w:r w:rsidRPr="006C1A07">
        <w:rPr>
          <w:bCs/>
          <w:i/>
          <w:iCs/>
          <w:u w:val="single"/>
        </w:rPr>
        <w:t>3) Размещение Биржевых облигаций в форме Аукциона (для размещения дополнительных выпусков):</w:t>
      </w:r>
    </w:p>
    <w:p w:rsidR="00C21ACB" w:rsidRPr="006C1A07" w:rsidRDefault="00C21ACB" w:rsidP="00C21ACB">
      <w:pPr>
        <w:adjustRightInd w:val="0"/>
        <w:ind w:firstLine="567"/>
        <w:jc w:val="both"/>
        <w:rPr>
          <w:b/>
          <w:i/>
        </w:rPr>
      </w:pPr>
      <w:r w:rsidRPr="006C1A07">
        <w:rPr>
          <w:b/>
          <w:bCs/>
          <w:i/>
          <w:iCs/>
        </w:rPr>
        <w:t>Размещение Биржевых облигаций проводится путем заключения сделок купли-продажи</w:t>
      </w:r>
      <w:r w:rsidRPr="006C1A07">
        <w:rPr>
          <w:b/>
          <w:i/>
        </w:rPr>
        <w:t xml:space="preserve"> по единой </w:t>
      </w:r>
      <w:r w:rsidRPr="006C1A07">
        <w:rPr>
          <w:b/>
          <w:bCs/>
          <w:i/>
          <w:iCs/>
        </w:rPr>
        <w:t>цене размещения Биржевых облигаций, определенной на Аукционе.</w:t>
      </w:r>
    </w:p>
    <w:p w:rsidR="00C21ACB" w:rsidRPr="006C1A07" w:rsidRDefault="00C21ACB" w:rsidP="00C21ACB">
      <w:pPr>
        <w:adjustRightInd w:val="0"/>
        <w:ind w:firstLine="567"/>
        <w:jc w:val="both"/>
        <w:rPr>
          <w:b/>
          <w:bCs/>
          <w:i/>
          <w:iCs/>
        </w:rPr>
      </w:pPr>
      <w:r w:rsidRPr="006C1A07">
        <w:rPr>
          <w:b/>
          <w:bCs/>
          <w:i/>
          <w:iCs/>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rsidR="00C21ACB" w:rsidRPr="006C1A07" w:rsidRDefault="00C21ACB" w:rsidP="00C21ACB">
      <w:pPr>
        <w:adjustRightInd w:val="0"/>
        <w:ind w:firstLine="567"/>
        <w:jc w:val="both"/>
        <w:rPr>
          <w:b/>
          <w:bCs/>
          <w:i/>
          <w:iCs/>
        </w:rPr>
      </w:pPr>
      <w:r w:rsidRPr="006C1A07">
        <w:rPr>
          <w:b/>
          <w:bCs/>
          <w:i/>
          <w:iCs/>
        </w:rPr>
        <w:t>Аукцион начинается и заканчивается в дату начала размещения Биржевых облигаций выпуска.</w:t>
      </w:r>
    </w:p>
    <w:p w:rsidR="00C21ACB" w:rsidRPr="006C1A07" w:rsidRDefault="00C21ACB" w:rsidP="00C21ACB">
      <w:pPr>
        <w:adjustRightInd w:val="0"/>
        <w:ind w:firstLine="567"/>
        <w:jc w:val="both"/>
        <w:rPr>
          <w:b/>
          <w:bCs/>
          <w:i/>
          <w:iCs/>
        </w:rPr>
      </w:pPr>
      <w:r w:rsidRPr="006C1A07">
        <w:rPr>
          <w:b/>
          <w:bCs/>
          <w:i/>
          <w:iCs/>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w:t>
      </w:r>
    </w:p>
    <w:p w:rsidR="00C21ACB" w:rsidRPr="006C1A07" w:rsidRDefault="00C21ACB" w:rsidP="00C21ACB">
      <w:pPr>
        <w:adjustRightInd w:val="0"/>
        <w:ind w:firstLine="567"/>
        <w:jc w:val="both"/>
        <w:rPr>
          <w:b/>
          <w:bCs/>
          <w:i/>
          <w:iCs/>
        </w:rPr>
      </w:pPr>
      <w:r w:rsidRPr="006C1A07">
        <w:rPr>
          <w:b/>
          <w:bCs/>
          <w:i/>
          <w:iCs/>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C21ACB" w:rsidRPr="006C1A07" w:rsidRDefault="00C21ACB" w:rsidP="00C21ACB">
      <w:pPr>
        <w:adjustRightInd w:val="0"/>
        <w:ind w:firstLine="567"/>
        <w:jc w:val="both"/>
        <w:rPr>
          <w:b/>
          <w:bCs/>
          <w:i/>
          <w:iCs/>
        </w:rPr>
      </w:pPr>
      <w:r w:rsidRPr="006C1A07">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Cs/>
          <w:iCs/>
        </w:rPr>
      </w:pPr>
      <w:r w:rsidRPr="006C1A07">
        <w:rPr>
          <w:bCs/>
          <w:iCs/>
        </w:rPr>
        <w:t>Порядок и способ подачи (направления) заявок:</w:t>
      </w:r>
    </w:p>
    <w:p w:rsidR="00C21ACB" w:rsidRPr="006C1A07" w:rsidRDefault="00C21ACB" w:rsidP="00C21ACB">
      <w:pPr>
        <w:adjustRightInd w:val="0"/>
        <w:ind w:firstLine="567"/>
        <w:jc w:val="both"/>
        <w:rPr>
          <w:b/>
          <w:bCs/>
          <w:i/>
          <w:iCs/>
        </w:rPr>
      </w:pPr>
      <w:r w:rsidRPr="006C1A07">
        <w:rPr>
          <w:b/>
          <w:bCs/>
          <w:i/>
          <w:iCs/>
        </w:rPr>
        <w:t>В день проведения Аукциона в период сбора заявок на приобретение Биржевых облигаций на Аукционе Участники торгов подают заявки на приобретение Биржевых облигаций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случае его назначения) в соответствии с Программой и Правилами Биржи.</w:t>
      </w:r>
    </w:p>
    <w:p w:rsidR="00174BD6" w:rsidRDefault="00174BD6"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Заявка на приобретение должна содержать следующие значимые условия:</w:t>
      </w:r>
    </w:p>
    <w:p w:rsidR="00C21ACB" w:rsidRPr="006C1A07" w:rsidRDefault="00C21ACB" w:rsidP="00C21ACB">
      <w:pPr>
        <w:numPr>
          <w:ilvl w:val="0"/>
          <w:numId w:val="28"/>
        </w:numPr>
        <w:autoSpaceDE/>
        <w:autoSpaceDN/>
        <w:adjustRightInd w:val="0"/>
        <w:ind w:left="993"/>
        <w:jc w:val="both"/>
        <w:rPr>
          <w:b/>
          <w:i/>
        </w:rPr>
      </w:pPr>
      <w:r w:rsidRPr="006C1A07">
        <w:rPr>
          <w:b/>
          <w:i/>
        </w:rPr>
        <w:t>цена приобретения (</w:t>
      </w:r>
      <w:r w:rsidRPr="006C1A07">
        <w:rPr>
          <w:b/>
          <w:bCs/>
          <w:i/>
          <w:iCs/>
        </w:rPr>
        <w:t>в процентах к номинальной стоимости Биржевых облигаций с точностью до сотой доли процента</w:t>
      </w:r>
      <w:r w:rsidRPr="006C1A07">
        <w:rPr>
          <w:b/>
          <w:i/>
        </w:rPr>
        <w:t xml:space="preserve">); </w:t>
      </w:r>
    </w:p>
    <w:p w:rsidR="00C21ACB" w:rsidRPr="006C1A07" w:rsidRDefault="00C21ACB" w:rsidP="00C21ACB">
      <w:pPr>
        <w:numPr>
          <w:ilvl w:val="0"/>
          <w:numId w:val="28"/>
        </w:numPr>
        <w:autoSpaceDE/>
        <w:autoSpaceDN/>
        <w:adjustRightInd w:val="0"/>
        <w:ind w:left="993"/>
        <w:jc w:val="both"/>
        <w:rPr>
          <w:b/>
          <w:i/>
        </w:rPr>
      </w:pPr>
      <w:r w:rsidRPr="006C1A07">
        <w:rPr>
          <w:b/>
          <w:i/>
        </w:rPr>
        <w:t>количество Биржевых облигаций, соответствующее этой цене;</w:t>
      </w:r>
    </w:p>
    <w:p w:rsidR="00C21ACB" w:rsidRPr="006C1A07" w:rsidRDefault="00C21ACB" w:rsidP="00C21ACB">
      <w:pPr>
        <w:numPr>
          <w:ilvl w:val="0"/>
          <w:numId w:val="28"/>
        </w:numPr>
        <w:autoSpaceDE/>
        <w:autoSpaceDN/>
        <w:adjustRightInd w:val="0"/>
        <w:ind w:left="993"/>
        <w:jc w:val="both"/>
        <w:rPr>
          <w:b/>
          <w:bCs/>
          <w:i/>
          <w:iCs/>
        </w:rPr>
      </w:pPr>
      <w:r w:rsidRPr="006C1A07">
        <w:rPr>
          <w:b/>
          <w:bCs/>
          <w:i/>
          <w:iCs/>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C21ACB" w:rsidRPr="006C1A07" w:rsidRDefault="00C21ACB" w:rsidP="00C21ACB">
      <w:pPr>
        <w:numPr>
          <w:ilvl w:val="0"/>
          <w:numId w:val="28"/>
        </w:numPr>
        <w:autoSpaceDE/>
        <w:autoSpaceDN/>
        <w:adjustRightInd w:val="0"/>
        <w:ind w:left="993"/>
        <w:jc w:val="both"/>
        <w:rPr>
          <w:b/>
          <w:bCs/>
          <w:i/>
          <w:iCs/>
        </w:rPr>
      </w:pPr>
      <w:r w:rsidRPr="006C1A07">
        <w:rPr>
          <w:b/>
          <w:bCs/>
          <w:i/>
          <w:iCs/>
        </w:rPr>
        <w:t>прочие параметры в соответствии с Правилами Биржи.</w:t>
      </w:r>
    </w:p>
    <w:p w:rsidR="00C21ACB" w:rsidRPr="006C1A07" w:rsidRDefault="00C21ACB" w:rsidP="00C21ACB">
      <w:pPr>
        <w:adjustRightInd w:val="0"/>
        <w:ind w:firstLine="567"/>
        <w:jc w:val="both"/>
        <w:rPr>
          <w:b/>
          <w:bCs/>
          <w:i/>
          <w:iCs/>
        </w:rPr>
      </w:pPr>
      <w:r w:rsidRPr="006C1A07">
        <w:rPr>
          <w:b/>
          <w:bCs/>
          <w:i/>
          <w:iCs/>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rsidR="00C21ACB" w:rsidRPr="006C1A07" w:rsidRDefault="00C21ACB" w:rsidP="00C21ACB">
      <w:pPr>
        <w:adjustRightInd w:val="0"/>
        <w:ind w:firstLine="567"/>
        <w:jc w:val="both"/>
        <w:rPr>
          <w:b/>
          <w:bCs/>
          <w:i/>
          <w:iCs/>
        </w:rPr>
      </w:pPr>
      <w:r w:rsidRPr="006C1A07">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цену размещения Биржевых облигаций меньшую или равную указанной в заявке величине цены. </w:t>
      </w:r>
    </w:p>
    <w:p w:rsidR="00C21ACB" w:rsidRPr="006C1A07" w:rsidRDefault="00C21ACB" w:rsidP="00C21ACB">
      <w:pPr>
        <w:adjustRightInd w:val="0"/>
        <w:ind w:firstLine="567"/>
        <w:jc w:val="both"/>
        <w:rPr>
          <w:b/>
          <w:bCs/>
          <w:i/>
          <w:iCs/>
        </w:rPr>
      </w:pPr>
      <w:r w:rsidRPr="006C1A07">
        <w:rPr>
          <w:b/>
          <w:bCs/>
          <w:i/>
          <w:iCs/>
        </w:rPr>
        <w:t xml:space="preserve">При этом денежные средства должны быть зарезервированы на торговых счетах Участников торгов в </w:t>
      </w:r>
      <w:r w:rsidRPr="006C1A07">
        <w:rPr>
          <w:b/>
          <w:i/>
        </w:rPr>
        <w:t>НРД</w:t>
      </w:r>
      <w:r w:rsidRPr="006C1A07">
        <w:rPr>
          <w:i/>
        </w:rPr>
        <w:t xml:space="preserve"> </w:t>
      </w:r>
      <w:r w:rsidRPr="006C1A07">
        <w:rPr>
          <w:b/>
          <w:bCs/>
          <w:i/>
          <w:iCs/>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8.4 Программы и </w:t>
      </w:r>
      <w:r w:rsidRPr="006C1A07">
        <w:rPr>
          <w:rFonts w:eastAsiaTheme="minorHAnsi"/>
          <w:b/>
          <w:bCs/>
          <w:i/>
          <w:iCs/>
          <w:lang w:eastAsia="en-US"/>
        </w:rPr>
        <w:t>п. 2.4. Проспекта ценных бумаг</w:t>
      </w:r>
      <w:r w:rsidRPr="006C1A07">
        <w:rPr>
          <w:b/>
          <w:bCs/>
          <w:i/>
          <w:iCs/>
        </w:rPr>
        <w:t xml:space="preserve">. </w:t>
      </w:r>
    </w:p>
    <w:p w:rsidR="00C21ACB" w:rsidRPr="006C1A07" w:rsidRDefault="00C21ACB" w:rsidP="00C21ACB">
      <w:pPr>
        <w:autoSpaceDE/>
        <w:autoSpaceDN/>
        <w:ind w:firstLine="567"/>
        <w:jc w:val="both"/>
        <w:rPr>
          <w:lang w:eastAsia="en-US"/>
        </w:rPr>
      </w:pPr>
    </w:p>
    <w:p w:rsidR="00C21ACB" w:rsidRPr="006C1A07" w:rsidRDefault="00C21ACB" w:rsidP="00C21ACB">
      <w:pPr>
        <w:adjustRightInd w:val="0"/>
        <w:ind w:firstLine="567"/>
        <w:jc w:val="both"/>
        <w:rPr>
          <w:b/>
          <w:bCs/>
          <w:i/>
          <w:iCs/>
        </w:rPr>
      </w:pPr>
      <w:r w:rsidRPr="006C1A07">
        <w:rPr>
          <w:b/>
          <w:bCs/>
          <w:i/>
          <w:iCs/>
        </w:rPr>
        <w:t xml:space="preserve">Заявки, не соответствующие изложенным выше требованиям, к участию в Аукционе не допускаются. </w:t>
      </w:r>
    </w:p>
    <w:p w:rsidR="00C21ACB" w:rsidRPr="006C1A07" w:rsidRDefault="00C21ACB" w:rsidP="00C21ACB">
      <w:pPr>
        <w:adjustRightInd w:val="0"/>
        <w:ind w:firstLine="567"/>
        <w:jc w:val="both"/>
        <w:rPr>
          <w:b/>
          <w:bCs/>
          <w:i/>
          <w:iCs/>
        </w:rPr>
      </w:pPr>
      <w:r w:rsidRPr="006C1A07">
        <w:rPr>
          <w:b/>
          <w:bCs/>
          <w:i/>
          <w:iCs/>
        </w:rPr>
        <w:t>По окончании периода сбора заявок на Аукцион Участники торгов не могут снять поданные ими заявки.</w:t>
      </w:r>
    </w:p>
    <w:p w:rsidR="00C21ACB" w:rsidRPr="006C1A07" w:rsidRDefault="00C21ACB" w:rsidP="00C21ACB">
      <w:pPr>
        <w:adjustRightInd w:val="0"/>
        <w:ind w:firstLine="567"/>
        <w:jc w:val="both"/>
        <w:rPr>
          <w:b/>
          <w:bCs/>
          <w:i/>
          <w:iCs/>
        </w:rPr>
      </w:pPr>
      <w:r w:rsidRPr="006C1A07">
        <w:rPr>
          <w:b/>
          <w:bCs/>
          <w:i/>
          <w:iCs/>
        </w:rPr>
        <w:t>По окончании периода подачи заявок на Аукцион, Биржа составляет сводный реестр заявок на приобретение ценных бумаг (далее –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 (в случае его назначения).</w:t>
      </w:r>
    </w:p>
    <w:p w:rsidR="00C21ACB" w:rsidRPr="006C1A07" w:rsidRDefault="00C21ACB" w:rsidP="00C21ACB">
      <w:pPr>
        <w:adjustRightInd w:val="0"/>
        <w:ind w:firstLine="567"/>
        <w:jc w:val="both"/>
        <w:rPr>
          <w:b/>
          <w:bCs/>
          <w:i/>
          <w:iCs/>
        </w:rPr>
      </w:pPr>
      <w:r w:rsidRPr="006C1A07">
        <w:rPr>
          <w:b/>
          <w:bCs/>
          <w:i/>
          <w:iCs/>
        </w:rPr>
        <w:lastRenderedPageBreak/>
        <w:t xml:space="preserve">Сводный реестр заявок содержит все значимые условия каждой заявки и иные реквизиты в соответствии с Правилами Биржи. </w:t>
      </w:r>
    </w:p>
    <w:p w:rsidR="00C21ACB" w:rsidRPr="006C1A07" w:rsidRDefault="00C21ACB" w:rsidP="00C21ACB">
      <w:pPr>
        <w:adjustRightInd w:val="0"/>
        <w:ind w:firstLine="567"/>
        <w:jc w:val="both"/>
        <w:rPr>
          <w:b/>
          <w:bCs/>
          <w:i/>
          <w:iCs/>
        </w:rPr>
      </w:pPr>
      <w:r w:rsidRPr="006C1A07">
        <w:rPr>
          <w:b/>
          <w:bCs/>
          <w:i/>
          <w:iCs/>
        </w:rPr>
        <w:t xml:space="preserve">На основании анализа заявок, поданных в ходе Аукциона заявок на приобретение Биржевых облигаций, Эмитент устанавливает единую цену размещения Биржевых облигаций. </w:t>
      </w:r>
    </w:p>
    <w:p w:rsidR="00C21ACB" w:rsidRPr="006C1A07" w:rsidRDefault="00C21ACB" w:rsidP="00C21ACB">
      <w:pPr>
        <w:adjustRightInd w:val="0"/>
        <w:ind w:firstLine="567"/>
        <w:jc w:val="both"/>
        <w:rPr>
          <w:b/>
          <w:bCs/>
          <w:i/>
          <w:iCs/>
        </w:rPr>
      </w:pPr>
      <w:r w:rsidRPr="006C1A07">
        <w:rPr>
          <w:b/>
          <w:bCs/>
          <w:i/>
          <w:iCs/>
        </w:rPr>
        <w:t xml:space="preserve">Эмитент сообщает о принятом решении Бирже в письменном виде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6C1A07">
        <w:rPr>
          <w:rFonts w:eastAsiaTheme="minorHAnsi"/>
          <w:b/>
          <w:bCs/>
          <w:i/>
          <w:iCs/>
          <w:lang w:eastAsia="en-US"/>
        </w:rPr>
        <w:t>и п. 2.9. Проспекта ценных бумаг</w:t>
      </w:r>
      <w:r w:rsidRPr="006C1A07">
        <w:rPr>
          <w:b/>
          <w:bCs/>
          <w:i/>
          <w:iCs/>
        </w:rPr>
        <w:t>.</w:t>
      </w:r>
    </w:p>
    <w:p w:rsidR="00C21ACB" w:rsidRPr="006C1A07" w:rsidRDefault="00C21ACB" w:rsidP="00C21ACB">
      <w:pPr>
        <w:adjustRightInd w:val="0"/>
        <w:ind w:firstLine="567"/>
        <w:jc w:val="both"/>
        <w:rPr>
          <w:b/>
          <w:bCs/>
          <w:i/>
          <w:iCs/>
        </w:rPr>
      </w:pPr>
      <w:r w:rsidRPr="006C1A07">
        <w:rPr>
          <w:b/>
          <w:bCs/>
          <w:i/>
          <w:iCs/>
        </w:rPr>
        <w:t>После опубликования в Ленте новостей сообщения о цене размещения, Эмитент информирует Андеррайтера (в случае его назначения).</w:t>
      </w:r>
    </w:p>
    <w:p w:rsidR="00C21ACB" w:rsidRPr="006C1A07" w:rsidRDefault="00C21ACB" w:rsidP="00C21ACB">
      <w:pPr>
        <w:adjustRightInd w:val="0"/>
        <w:ind w:firstLine="567"/>
        <w:jc w:val="both"/>
        <w:rPr>
          <w:b/>
          <w:bCs/>
          <w:i/>
          <w:iCs/>
        </w:rPr>
      </w:pPr>
      <w:r w:rsidRPr="006C1A07">
        <w:rPr>
          <w:b/>
          <w:bCs/>
          <w:i/>
          <w:iCs/>
        </w:rPr>
        <w:t xml:space="preserve">После определения и опубликования цены размещения Эмитент или Андеррайтер (в случае его назначения) заключает сделки путем удовлетворения заявок, согласно установленному Программой и Правилами Биржи порядку. </w:t>
      </w:r>
    </w:p>
    <w:p w:rsidR="00C21ACB" w:rsidRDefault="00C21ACB" w:rsidP="00C21ACB">
      <w:pPr>
        <w:adjustRightInd w:val="0"/>
        <w:ind w:firstLine="567"/>
        <w:jc w:val="both"/>
        <w:rPr>
          <w:b/>
          <w:bCs/>
          <w:i/>
          <w:iCs/>
        </w:rPr>
      </w:pPr>
      <w:r w:rsidRPr="006C1A07">
        <w:rPr>
          <w:b/>
          <w:bCs/>
          <w:i/>
          <w:iCs/>
        </w:rPr>
        <w:t>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rsidR="00174BD6" w:rsidRPr="006C1A07" w:rsidRDefault="00174BD6"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единой цене размещения в адрес Эмитента или Андеррайтера (в случае его назначения) в случае неполного размещения выпуска Биржевых облигаций в ходе проведения Аукциона. Поданные заявки на приобретение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C21ACB" w:rsidRPr="006C1A07" w:rsidRDefault="00C21ACB" w:rsidP="00C21ACB">
      <w:pPr>
        <w:adjustRightInd w:val="0"/>
        <w:ind w:firstLine="567"/>
        <w:jc w:val="both"/>
        <w:rPr>
          <w:b/>
          <w:bCs/>
          <w:i/>
          <w:iCs/>
        </w:rPr>
      </w:pPr>
      <w:r w:rsidRPr="006C1A07">
        <w:rPr>
          <w:b/>
          <w:bCs/>
          <w:i/>
          <w:iCs/>
        </w:rPr>
        <w:t>Приобретение Биржевых облигаций Эмитента в ходе их размещения не может быть осуществлено за счет Эмитента.</w:t>
      </w:r>
    </w:p>
    <w:p w:rsidR="00C21ACB" w:rsidRPr="006C1A07" w:rsidRDefault="00C21ACB" w:rsidP="00C21ACB">
      <w:pPr>
        <w:adjustRightInd w:val="0"/>
        <w:ind w:firstLine="567"/>
        <w:jc w:val="both"/>
        <w:rPr>
          <w:b/>
          <w:bCs/>
          <w:i/>
          <w:iCs/>
        </w:rPr>
      </w:pPr>
      <w:r w:rsidRPr="006C1A07">
        <w:rPr>
          <w:b/>
          <w:bCs/>
          <w:i/>
          <w:iCs/>
        </w:rPr>
        <w:t xml:space="preserve">Условием приема к исполнению адресных заявок на покупку Биржевых облигаций, подаваемых Участниками торгов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(далее - Клиринговая организация). </w:t>
      </w:r>
    </w:p>
    <w:p w:rsidR="00C21ACB" w:rsidRPr="006C1A07" w:rsidRDefault="00C21ACB" w:rsidP="00C21ACB">
      <w:pPr>
        <w:adjustRightInd w:val="0"/>
        <w:ind w:firstLine="567"/>
        <w:jc w:val="both"/>
        <w:rPr>
          <w:b/>
          <w:bCs/>
          <w:i/>
          <w:iCs/>
        </w:rPr>
      </w:pPr>
      <w:r w:rsidRPr="006C1A07">
        <w:rPr>
          <w:b/>
          <w:bCs/>
          <w:i/>
          <w:iCs/>
        </w:rPr>
        <w:t>Проданные Биржевые облигации переводятся на счета депо покупателей Биржевых облигаций в НРД в дату совершения операции купли-продажи.</w:t>
      </w:r>
    </w:p>
    <w:p w:rsidR="00C21ACB" w:rsidRPr="006C1A07" w:rsidRDefault="00C21ACB" w:rsidP="00C21ACB">
      <w:pPr>
        <w:adjustRightInd w:val="0"/>
        <w:ind w:firstLine="567"/>
        <w:jc w:val="both"/>
        <w:rPr>
          <w:bCs/>
        </w:rPr>
      </w:pPr>
    </w:p>
    <w:p w:rsidR="00C21ACB" w:rsidRPr="006C1A07" w:rsidRDefault="00C21ACB" w:rsidP="00C21ACB">
      <w:pPr>
        <w:adjustRightInd w:val="0"/>
        <w:ind w:firstLine="567"/>
        <w:jc w:val="both"/>
        <w:rPr>
          <w:i/>
          <w:u w:val="single"/>
        </w:rPr>
      </w:pPr>
      <w:r w:rsidRPr="006C1A07">
        <w:rPr>
          <w:bCs/>
          <w:i/>
          <w:iCs/>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C21ACB" w:rsidRPr="006C1A07" w:rsidRDefault="00C21ACB" w:rsidP="00C21ACB">
      <w:pPr>
        <w:adjustRightInd w:val="0"/>
        <w:ind w:firstLine="567"/>
        <w:jc w:val="both"/>
        <w:rPr>
          <w:b/>
          <w:bCs/>
          <w:i/>
          <w:iCs/>
        </w:rPr>
      </w:pPr>
      <w:r w:rsidRPr="006C1A07">
        <w:rPr>
          <w:b/>
          <w:bCs/>
          <w:i/>
          <w:iCs/>
        </w:rPr>
        <w:t xml:space="preserve">В случае размещения Биржевых облигаций по цене размещения путем сбора адресных заявок, </w:t>
      </w:r>
      <w:r w:rsidRPr="006C1A07">
        <w:rPr>
          <w:b/>
          <w:bCs/>
          <w:i/>
        </w:rPr>
        <w:t xml:space="preserve">уполномоченный орган управления </w:t>
      </w:r>
      <w:r w:rsidRPr="006C1A07">
        <w:rPr>
          <w:b/>
          <w:bCs/>
          <w:i/>
          <w:iCs/>
        </w:rPr>
        <w:t xml:space="preserve">Эмитента до даты начала размещения Биржевых облигаций принимает решение о единой цене размещения Биржевых облигаций. Цена размещения должна быть единой для всех приобретателей Биржевых облигаций. Информация о цене размещения раскрывается Эмитентом в соответствии с п. 11 Программы </w:t>
      </w:r>
      <w:r w:rsidRPr="006C1A07">
        <w:rPr>
          <w:rFonts w:eastAsiaTheme="minorHAnsi"/>
          <w:b/>
          <w:bCs/>
          <w:i/>
          <w:iCs/>
          <w:lang w:eastAsia="en-US"/>
        </w:rPr>
        <w:t>и п. 2.9. Проспекта ценных бумаг</w:t>
      </w:r>
      <w:r w:rsidRPr="006C1A07">
        <w:rPr>
          <w:b/>
          <w:bCs/>
          <w:i/>
          <w:iCs/>
        </w:rPr>
        <w:t>. Об определенной цене размещения Эмитент уведомляет Биржу до даты начала размещения*.</w:t>
      </w:r>
    </w:p>
    <w:p w:rsidR="00C21ACB" w:rsidRPr="006C1A07" w:rsidRDefault="00C21ACB" w:rsidP="00C21ACB">
      <w:pPr>
        <w:adjustRightInd w:val="0"/>
        <w:ind w:firstLine="567"/>
        <w:jc w:val="both"/>
        <w:rPr>
          <w:bCs/>
          <w:i/>
          <w:iCs/>
        </w:rPr>
      </w:pPr>
      <w:r w:rsidRPr="006C1A07">
        <w:rPr>
          <w:bCs/>
          <w:i/>
          <w:iCs/>
        </w:rPr>
        <w:lastRenderedPageBreak/>
        <w:t>*В случае изменения законодательства и нормативных правовых актов, регламентирующих порядок и сроки принятия решения о цене размещение, то решение будет приниматься в соответствии с действующим законодательством и нормативными правовыми актами.</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Размещение Биржевых облигаций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C21ACB" w:rsidRPr="006C1A07" w:rsidRDefault="00C21ACB" w:rsidP="00C21ACB">
      <w:pPr>
        <w:adjustRightInd w:val="0"/>
        <w:ind w:firstLine="567"/>
        <w:jc w:val="both"/>
        <w:rPr>
          <w:b/>
          <w:bCs/>
          <w:i/>
          <w:iCs/>
        </w:rPr>
      </w:pPr>
      <w:r w:rsidRPr="006C1A07">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C21ACB" w:rsidRPr="006C1A07" w:rsidRDefault="00C21ACB" w:rsidP="00C21ACB">
      <w:pPr>
        <w:adjustRightInd w:val="0"/>
        <w:ind w:firstLine="567"/>
        <w:jc w:val="both"/>
        <w:rPr>
          <w:b/>
          <w:bCs/>
          <w:i/>
          <w:iCs/>
        </w:rPr>
      </w:pPr>
      <w:r w:rsidRPr="006C1A07">
        <w:rPr>
          <w:b/>
          <w:bCs/>
          <w:i/>
          <w:iCs/>
        </w:rPr>
        <w:t>В дату начала размещения Участники торгов в течение периода подачи заявок</w:t>
      </w:r>
      <w:r w:rsidRPr="006C1A07">
        <w:rPr>
          <w:b/>
          <w:bCs/>
        </w:rPr>
        <w:t xml:space="preserve"> </w:t>
      </w:r>
      <w:r w:rsidRPr="006C1A07">
        <w:rPr>
          <w:b/>
          <w:bCs/>
          <w:i/>
          <w:iCs/>
        </w:rPr>
        <w:t xml:space="preserve">на приобретение Биржевых облигаций подают адресные заявки на приобретение Биржевых облигаций с использованием Системы торгов Биржи, как за свой счет, так и за счет клиентов. </w:t>
      </w:r>
    </w:p>
    <w:p w:rsidR="00C21ACB" w:rsidRPr="006C1A07" w:rsidRDefault="00C21ACB" w:rsidP="00C21ACB">
      <w:pPr>
        <w:adjustRightInd w:val="0"/>
        <w:ind w:firstLine="567"/>
        <w:jc w:val="both"/>
        <w:rPr>
          <w:b/>
          <w:bCs/>
          <w:i/>
          <w:iCs/>
        </w:rPr>
      </w:pPr>
      <w:r w:rsidRPr="006C1A07">
        <w:rPr>
          <w:b/>
          <w:bCs/>
          <w:i/>
          <w:iCs/>
        </w:rPr>
        <w:t>Время и порядок подачи адресных заявок в течение периода подачи заявок устанавливается Биржей по согласованию с Эмитентом или Андеррайтером (в случае его назначения).</w:t>
      </w:r>
    </w:p>
    <w:p w:rsidR="00C21ACB" w:rsidRPr="006C1A07" w:rsidRDefault="00C21ACB" w:rsidP="00C21ACB">
      <w:pPr>
        <w:adjustRightInd w:val="0"/>
        <w:ind w:firstLine="567"/>
        <w:jc w:val="both"/>
        <w:rPr>
          <w:b/>
          <w:bCs/>
          <w:i/>
          <w:iCs/>
        </w:rPr>
      </w:pPr>
      <w:r w:rsidRPr="006C1A07">
        <w:rPr>
          <w:b/>
          <w:bCs/>
          <w:i/>
          <w:iCs/>
        </w:rPr>
        <w:t>По окончании периода подачи заявок на приобретение Биржевых облигаций, Биржа составляет сводный реестр заявок на приобретение ценных бумаг (далее – «Сводный реестр заявок») и передает его Эмитенту и/или Андеррайтеру (в случае его назначения).</w:t>
      </w:r>
    </w:p>
    <w:p w:rsidR="00C21ACB" w:rsidRPr="006C1A07" w:rsidRDefault="00C21ACB" w:rsidP="00C21ACB">
      <w:pPr>
        <w:adjustRightInd w:val="0"/>
        <w:ind w:firstLine="567"/>
        <w:jc w:val="both"/>
        <w:rPr>
          <w:b/>
          <w:bCs/>
          <w:i/>
          <w:iCs/>
        </w:rPr>
      </w:pPr>
      <w:r w:rsidRPr="006C1A07">
        <w:rPr>
          <w:b/>
          <w:bCs/>
          <w:i/>
          <w:iCs/>
        </w:rPr>
        <w:t xml:space="preserve">Сводный реестр заявок содержит все значимые условия каждой заявки и иные реквизиты в соответствии с Правилами Биржи. </w:t>
      </w:r>
    </w:p>
    <w:p w:rsidR="00C21ACB" w:rsidRPr="006C1A07" w:rsidRDefault="00C21ACB" w:rsidP="00C21ACB">
      <w:pPr>
        <w:adjustRightInd w:val="0"/>
        <w:ind w:firstLine="612"/>
        <w:jc w:val="both"/>
        <w:rPr>
          <w:b/>
          <w:i/>
          <w:lang w:eastAsia="en-US"/>
        </w:rPr>
      </w:pPr>
      <w:r w:rsidRPr="006C1A07">
        <w:rPr>
          <w:b/>
          <w:bCs/>
          <w:i/>
          <w:iCs/>
          <w:lang w:eastAsia="en-U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6C1A07">
        <w:rPr>
          <w:b/>
          <w:i/>
          <w:lang w:eastAsia="en-US"/>
        </w:rPr>
        <w:t xml:space="preserve"> </w:t>
      </w:r>
      <w:r w:rsidRPr="006C1A07">
        <w:rPr>
          <w:b/>
          <w:bCs/>
          <w:i/>
          <w:iCs/>
        </w:rPr>
        <w:t xml:space="preserve">В случае, если Эмитент назначил Андеррайтера, то Эмитент передает вышеуказанную информацию Андеррайтеру. Эмитент или Андеррайтер (в случае его назначения) </w:t>
      </w:r>
      <w:r w:rsidRPr="006C1A07">
        <w:rPr>
          <w:b/>
          <w:i/>
          <w:iCs/>
          <w:lang w:eastAsia="en-US"/>
        </w:rPr>
        <w:t>закл</w:t>
      </w:r>
      <w:r w:rsidRPr="006C1A07">
        <w:rPr>
          <w:b/>
          <w:i/>
          <w:lang w:eastAsia="en-US"/>
        </w:rPr>
        <w:t xml:space="preserve">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w:t>
      </w:r>
      <w:r w:rsidRPr="006C1A07">
        <w:rPr>
          <w:b/>
          <w:bCs/>
          <w:i/>
          <w:iCs/>
        </w:rPr>
        <w:t>и/или Андеррайтер (в случае его назначения) заключили</w:t>
      </w:r>
      <w:r w:rsidRPr="006C1A07">
        <w:rPr>
          <w:b/>
          <w:i/>
          <w:lang w:eastAsia="en-US"/>
        </w:rPr>
        <w:t xml:space="preserve">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C21ACB" w:rsidRPr="006C1A07" w:rsidRDefault="00C21ACB" w:rsidP="00C21ACB">
      <w:pPr>
        <w:adjustRightInd w:val="0"/>
        <w:ind w:firstLine="567"/>
        <w:jc w:val="both"/>
        <w:rPr>
          <w:b/>
          <w:bCs/>
          <w:i/>
          <w:iCs/>
        </w:rPr>
      </w:pPr>
      <w:r w:rsidRPr="006C1A07">
        <w:rPr>
          <w:b/>
          <w:i/>
        </w:rPr>
        <w:t xml:space="preserve">Факт невыставления встречной адресной заявки Эмитентом </w:t>
      </w:r>
      <w:r w:rsidRPr="006C1A07">
        <w:rPr>
          <w:b/>
          <w:bCs/>
          <w:i/>
          <w:iCs/>
        </w:rPr>
        <w:t xml:space="preserve">или Андеррайтером (в случае его назначения) </w:t>
      </w:r>
      <w:r w:rsidRPr="006C1A07">
        <w:rPr>
          <w:b/>
          <w:i/>
        </w:rPr>
        <w:t xml:space="preserve">будет означать, что Эмитентом было принято решение об отклонении Заявки (данное положение не применимо в отношении заявок, выставленных </w:t>
      </w:r>
      <w:r w:rsidRPr="006C1A07">
        <w:rPr>
          <w:b/>
          <w:i/>
          <w:lang w:eastAsia="en-US"/>
        </w:rPr>
        <w:t>Участниками торгов, с которыми, либо с клиентами которых,</w:t>
      </w:r>
      <w:r w:rsidRPr="006C1A07">
        <w:rPr>
          <w:b/>
          <w:i/>
        </w:rPr>
        <w:t xml:space="preserve"> Эмитент заключил Предварительные договоры)</w:t>
      </w:r>
      <w:r w:rsidRPr="006C1A07">
        <w:rPr>
          <w:b/>
          <w:bCs/>
          <w:i/>
          <w:iCs/>
        </w:rPr>
        <w:t xml:space="preserve">. Неудовлетворенные заявки Участников торгов отклоняются Эмитентом или Андеррайтером (в случае его назначения). </w:t>
      </w:r>
    </w:p>
    <w:p w:rsidR="00C21ACB" w:rsidRPr="006C1A07" w:rsidRDefault="00C21ACB" w:rsidP="00C21ACB">
      <w:pPr>
        <w:adjustRightInd w:val="0"/>
        <w:ind w:firstLine="567"/>
        <w:jc w:val="both"/>
        <w:rPr>
          <w:b/>
          <w:bCs/>
          <w:i/>
          <w:iCs/>
        </w:rPr>
      </w:pPr>
      <w:r w:rsidRPr="006C1A07">
        <w:rPr>
          <w:b/>
          <w:bCs/>
          <w:i/>
          <w:iCs/>
        </w:rPr>
        <w:t xml:space="preserve">Эмитент или Андеррайтер (в случае его назначения) </w:t>
      </w:r>
      <w:r w:rsidRPr="006C1A07">
        <w:rPr>
          <w:b/>
          <w:i/>
        </w:rPr>
        <w:t>не направляет Участникам торгов отдельных уведомлений</w:t>
      </w:r>
      <w:r w:rsidRPr="006C1A07">
        <w:rPr>
          <w:b/>
          <w:bCs/>
          <w:i/>
          <w:iCs/>
        </w:rPr>
        <w:t xml:space="preserve"> (сообщений) об удовлетворении (об отказе в удовлетворении) заявок.</w:t>
      </w:r>
    </w:p>
    <w:p w:rsidR="00C21ACB" w:rsidRPr="006C1A07" w:rsidRDefault="00C21ACB" w:rsidP="00C21ACB">
      <w:pPr>
        <w:adjustRightInd w:val="0"/>
        <w:ind w:firstLine="567"/>
        <w:jc w:val="both"/>
        <w:rPr>
          <w:b/>
          <w:bCs/>
          <w:i/>
          <w:iCs/>
        </w:rPr>
      </w:pPr>
      <w:r w:rsidRPr="006C1A07">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определенной Эмитентом, в адрес Эмитента или Андеррайтера (в случае его назначения).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C21ACB" w:rsidRPr="006C1A07" w:rsidRDefault="00C21ACB" w:rsidP="00C21ACB">
      <w:pPr>
        <w:adjustRightInd w:val="0"/>
        <w:ind w:firstLine="567"/>
        <w:jc w:val="both"/>
        <w:rPr>
          <w:b/>
          <w:bCs/>
          <w:i/>
          <w:iCs/>
        </w:rPr>
      </w:pPr>
      <w:r w:rsidRPr="006C1A07">
        <w:rPr>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C21ACB" w:rsidRPr="006C1A07" w:rsidRDefault="00C21ACB" w:rsidP="00C21ACB">
      <w:pPr>
        <w:adjustRightInd w:val="0"/>
        <w:ind w:firstLine="567"/>
        <w:jc w:val="both"/>
        <w:rPr>
          <w:b/>
          <w:bCs/>
          <w:i/>
          <w:iCs/>
        </w:rPr>
      </w:pPr>
      <w:r w:rsidRPr="006C1A07">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C21ACB" w:rsidRPr="006C1A07" w:rsidRDefault="00C21ACB" w:rsidP="00C21ACB">
      <w:pPr>
        <w:adjustRightInd w:val="0"/>
        <w:ind w:firstLine="567"/>
        <w:jc w:val="both"/>
        <w:rPr>
          <w:b/>
          <w:bCs/>
          <w:i/>
          <w:iCs/>
        </w:rPr>
      </w:pPr>
      <w:r w:rsidRPr="006C1A07">
        <w:rPr>
          <w:b/>
          <w:bCs/>
          <w:i/>
          <w:iCs/>
        </w:rPr>
        <w:t>Заявки на приобретение Биржевых облигаций направляются Участниками торгов в адрес Эмитента или Андеррайтера (в случае его назначения).</w:t>
      </w:r>
    </w:p>
    <w:p w:rsidR="00C21ACB" w:rsidRPr="006C1A07" w:rsidRDefault="00C21ACB" w:rsidP="00C21ACB">
      <w:pPr>
        <w:adjustRightInd w:val="0"/>
        <w:ind w:firstLine="567"/>
        <w:jc w:val="both"/>
        <w:rPr>
          <w:b/>
          <w:bCs/>
          <w:i/>
          <w:iCs/>
        </w:rPr>
      </w:pPr>
      <w:r w:rsidRPr="006C1A07">
        <w:rPr>
          <w:b/>
          <w:bCs/>
          <w:i/>
          <w:iCs/>
        </w:rPr>
        <w:lastRenderedPageBreak/>
        <w:t>Заявка на приобретение должна содержать следующие значимые условия:</w:t>
      </w:r>
    </w:p>
    <w:p w:rsidR="00C21ACB" w:rsidRPr="006C1A07" w:rsidRDefault="00C21ACB" w:rsidP="00C21ACB">
      <w:pPr>
        <w:adjustRightInd w:val="0"/>
        <w:ind w:firstLine="567"/>
        <w:jc w:val="both"/>
        <w:rPr>
          <w:b/>
          <w:bCs/>
          <w:i/>
          <w:iCs/>
        </w:rPr>
      </w:pPr>
      <w:r w:rsidRPr="006C1A07">
        <w:rPr>
          <w:b/>
          <w:bCs/>
          <w:i/>
          <w:iCs/>
        </w:rPr>
        <w:t>- цена приобретения, определенная Эмитентом в качестве единой цены размещения (в процентах к номинальной стоимости Биржевых облигаций с точностью до сотой доли процента);</w:t>
      </w:r>
    </w:p>
    <w:p w:rsidR="00C21ACB" w:rsidRPr="006C1A07" w:rsidRDefault="00C21ACB" w:rsidP="00C21ACB">
      <w:pPr>
        <w:adjustRightInd w:val="0"/>
        <w:ind w:firstLine="567"/>
        <w:jc w:val="both"/>
        <w:rPr>
          <w:b/>
          <w:bCs/>
          <w:i/>
          <w:iCs/>
        </w:rPr>
      </w:pPr>
      <w:r w:rsidRPr="006C1A07">
        <w:rPr>
          <w:b/>
          <w:bCs/>
          <w:i/>
          <w:iCs/>
        </w:rPr>
        <w:t>- количество Биржевых облигаций;</w:t>
      </w:r>
    </w:p>
    <w:p w:rsidR="00C21ACB" w:rsidRPr="006C1A07" w:rsidRDefault="00C21ACB" w:rsidP="00C21ACB">
      <w:pPr>
        <w:adjustRightInd w:val="0"/>
        <w:ind w:firstLine="567"/>
        <w:jc w:val="both"/>
        <w:rPr>
          <w:b/>
          <w:bCs/>
          <w:i/>
          <w:iCs/>
        </w:rPr>
      </w:pPr>
      <w:r w:rsidRPr="006C1A07">
        <w:rPr>
          <w:b/>
          <w:bCs/>
          <w:i/>
          <w:iCs/>
        </w:rPr>
        <w:t>- 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C21ACB" w:rsidRPr="006C1A07" w:rsidRDefault="00C21ACB" w:rsidP="00C21ACB">
      <w:pPr>
        <w:adjustRightInd w:val="0"/>
        <w:ind w:firstLine="567"/>
        <w:jc w:val="both"/>
        <w:rPr>
          <w:b/>
          <w:bCs/>
          <w:i/>
          <w:iCs/>
        </w:rPr>
      </w:pPr>
      <w:r w:rsidRPr="006C1A07">
        <w:rPr>
          <w:b/>
          <w:bCs/>
          <w:i/>
          <w:iCs/>
        </w:rPr>
        <w:t>- прочие параметры в соответствии с Правилами Биржи.</w:t>
      </w:r>
    </w:p>
    <w:p w:rsidR="00C21ACB" w:rsidRPr="006C1A07" w:rsidRDefault="00C21ACB" w:rsidP="00C21ACB">
      <w:pPr>
        <w:adjustRightInd w:val="0"/>
        <w:ind w:firstLine="567"/>
        <w:jc w:val="both"/>
        <w:rPr>
          <w:b/>
          <w:bCs/>
          <w:i/>
          <w:iCs/>
        </w:rPr>
      </w:pPr>
      <w:r w:rsidRPr="006C1A07">
        <w:rPr>
          <w:b/>
          <w:bCs/>
          <w:i/>
          <w:iCs/>
        </w:rPr>
        <w:t xml:space="preserve">В качестве цены приобретения должна быть указана единая цена размещения Биржевых облигаций, установленная Эмитентом в соответствии с п. 8.4 Программы </w:t>
      </w:r>
      <w:r w:rsidRPr="006C1A07">
        <w:rPr>
          <w:rFonts w:eastAsiaTheme="minorHAnsi"/>
          <w:b/>
          <w:bCs/>
          <w:i/>
          <w:iCs/>
          <w:lang w:eastAsia="en-US"/>
        </w:rPr>
        <w:t>и п. 2.4. Проспекта ценных бумаг</w:t>
      </w:r>
      <w:r w:rsidRPr="006C1A07">
        <w:rPr>
          <w:b/>
          <w:bCs/>
          <w:i/>
          <w:iCs/>
        </w:rPr>
        <w:t>.</w:t>
      </w:r>
    </w:p>
    <w:p w:rsidR="00C21ACB" w:rsidRPr="006C1A07" w:rsidRDefault="00C21ACB" w:rsidP="00C21ACB">
      <w:pPr>
        <w:adjustRightInd w:val="0"/>
        <w:ind w:firstLine="567"/>
        <w:jc w:val="both"/>
        <w:rPr>
          <w:b/>
          <w:bCs/>
          <w:i/>
          <w:iCs/>
        </w:rPr>
      </w:pPr>
      <w:r w:rsidRPr="006C1A07">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размещения единой цене размещения. </w:t>
      </w:r>
    </w:p>
    <w:p w:rsidR="00C21ACB" w:rsidRPr="006C1A07" w:rsidRDefault="00C21ACB" w:rsidP="00C21ACB">
      <w:pPr>
        <w:adjustRightInd w:val="0"/>
        <w:ind w:firstLine="567"/>
        <w:jc w:val="both"/>
        <w:rPr>
          <w:b/>
          <w:bCs/>
          <w:i/>
          <w:iCs/>
        </w:rPr>
      </w:pPr>
      <w:r w:rsidRPr="006C1A07">
        <w:rPr>
          <w:b/>
          <w:bCs/>
          <w:i/>
          <w:iCs/>
        </w:rPr>
        <w:t xml:space="preserve">При этом денежные средства должны быть зарезервированы на торговых счетах Участников торгов в </w:t>
      </w:r>
      <w:r w:rsidRPr="006C1A07">
        <w:rPr>
          <w:b/>
          <w:i/>
        </w:rPr>
        <w:t>НРД</w:t>
      </w:r>
      <w:r w:rsidRPr="006C1A07">
        <w:rPr>
          <w:b/>
          <w:i/>
          <w:lang w:eastAsia="en-US"/>
        </w:rPr>
        <w:t xml:space="preserve"> </w:t>
      </w:r>
      <w:r w:rsidRPr="006C1A07">
        <w:rPr>
          <w:b/>
          <w:bCs/>
          <w:i/>
          <w:iCs/>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накопленного купонного дохода (НКД), рассчитанного в соответствии с п. 8.4 Программы и </w:t>
      </w:r>
      <w:r w:rsidRPr="006C1A07">
        <w:rPr>
          <w:rFonts w:eastAsiaTheme="minorHAnsi"/>
          <w:b/>
          <w:bCs/>
          <w:i/>
          <w:iCs/>
          <w:lang w:eastAsia="en-US"/>
        </w:rPr>
        <w:t>п. 2.4. Проспекта ценных бумаг</w:t>
      </w:r>
      <w:r w:rsidRPr="006C1A07">
        <w:rPr>
          <w:b/>
          <w:bCs/>
          <w:i/>
          <w:iCs/>
        </w:rPr>
        <w:t xml:space="preserve">. </w:t>
      </w:r>
    </w:p>
    <w:p w:rsidR="00C21ACB" w:rsidRPr="006C1A07" w:rsidRDefault="00C21ACB" w:rsidP="00C21ACB">
      <w:pPr>
        <w:autoSpaceDE/>
        <w:autoSpaceDN/>
        <w:ind w:firstLine="567"/>
        <w:jc w:val="both"/>
      </w:pPr>
    </w:p>
    <w:p w:rsidR="00C21ACB" w:rsidRPr="006C1A07" w:rsidRDefault="00C21ACB" w:rsidP="00C21ACB">
      <w:pPr>
        <w:adjustRightInd w:val="0"/>
        <w:ind w:firstLine="567"/>
        <w:jc w:val="both"/>
        <w:rPr>
          <w:b/>
          <w:bCs/>
          <w:i/>
          <w:iCs/>
        </w:rPr>
      </w:pPr>
      <w:r w:rsidRPr="006C1A07">
        <w:rPr>
          <w:b/>
          <w:bCs/>
          <w:i/>
          <w:iCs/>
        </w:rPr>
        <w:t>Заявки, не соответствующие изложенным выше требованиям, не принимаются.</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bCs/>
          <w:i/>
          <w:iCs/>
        </w:rPr>
      </w:pPr>
      <w:r w:rsidRPr="006C1A07">
        <w:rPr>
          <w:b/>
          <w:bCs/>
          <w:i/>
          <w:iCs/>
        </w:rPr>
        <w:t>Приобретение Биржевых облигаций Эмитента в ходе их размещения не может быть осуществлено за счет Эмитента.</w:t>
      </w:r>
    </w:p>
    <w:p w:rsidR="00C21ACB" w:rsidRPr="006C1A07" w:rsidRDefault="00C21ACB" w:rsidP="00C21ACB">
      <w:pPr>
        <w:adjustRightInd w:val="0"/>
        <w:ind w:firstLine="567"/>
        <w:jc w:val="both"/>
        <w:rPr>
          <w:b/>
          <w:bCs/>
          <w:i/>
          <w:iCs/>
        </w:rPr>
      </w:pPr>
      <w:r w:rsidRPr="006C1A07">
        <w:rPr>
          <w:b/>
          <w:bCs/>
          <w:i/>
          <w:iCs/>
        </w:rPr>
        <w:t>При размещении Биржевых облигаций путем сбора адресных заявок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C21ACB" w:rsidRPr="006C1A07" w:rsidRDefault="00C21ACB" w:rsidP="00C21ACB">
      <w:pPr>
        <w:adjustRightInd w:val="0"/>
        <w:ind w:firstLine="567"/>
        <w:jc w:val="both"/>
        <w:rPr>
          <w:b/>
          <w:bCs/>
          <w:i/>
          <w:iCs/>
        </w:rPr>
      </w:pPr>
      <w:r w:rsidRPr="006C1A07">
        <w:rPr>
          <w:b/>
          <w:bCs/>
          <w:i/>
          <w:iCs/>
        </w:rPr>
        <w:t xml:space="preserve">Заключение таких Предварительных договоров осуществляется путем акцепта Эмитентом  </w:t>
      </w:r>
      <w:r w:rsidRPr="006C1A07">
        <w:rPr>
          <w:b/>
          <w:i/>
        </w:rPr>
        <w:t>и/или Андеррайтером (в случае его назначения)</w:t>
      </w:r>
      <w:r w:rsidRPr="006C1A07">
        <w:rPr>
          <w:b/>
          <w:bCs/>
          <w:i/>
          <w:iCs/>
        </w:rPr>
        <w:t xml:space="preserve">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(выше и далее – «</w:t>
      </w:r>
      <w:r w:rsidRPr="006C1A07">
        <w:rPr>
          <w:b/>
          <w:i/>
        </w:rPr>
        <w:t>Предварительные договоры</w:t>
      </w:r>
      <w:r w:rsidRPr="006C1A07">
        <w:rPr>
          <w:b/>
          <w:bCs/>
          <w:i/>
          <w:iCs/>
        </w:rPr>
        <w:t xml:space="preserve">»). </w:t>
      </w:r>
    </w:p>
    <w:p w:rsidR="00C21ACB" w:rsidRPr="006C1A07" w:rsidRDefault="00C21ACB" w:rsidP="00C21ACB">
      <w:pPr>
        <w:adjustRightInd w:val="0"/>
        <w:ind w:firstLine="567"/>
        <w:jc w:val="both"/>
        <w:rPr>
          <w:b/>
          <w:bCs/>
        </w:rPr>
      </w:pPr>
      <w:r w:rsidRPr="006C1A07">
        <w:rPr>
          <w:b/>
          <w:bCs/>
          <w:i/>
          <w:iCs/>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6C1A07">
        <w:rPr>
          <w:b/>
          <w:i/>
        </w:rPr>
        <w:t xml:space="preserve"> </w:t>
      </w:r>
      <w:r w:rsidRPr="006C1A07">
        <w:rPr>
          <w:b/>
          <w:bCs/>
          <w:i/>
          <w:iCs/>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6C1A07">
        <w:rPr>
          <w:b/>
          <w:bCs/>
        </w:rPr>
        <w:t xml:space="preserve">. </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Cs/>
        </w:rPr>
      </w:pPr>
      <w:r w:rsidRPr="006C1A07">
        <w:rPr>
          <w:bC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C21ACB" w:rsidRPr="006C1A07" w:rsidRDefault="00C21ACB" w:rsidP="00C21ACB">
      <w:pPr>
        <w:adjustRightInd w:val="0"/>
        <w:ind w:firstLine="567"/>
        <w:jc w:val="both"/>
        <w:rPr>
          <w:b/>
          <w:bCs/>
          <w:i/>
          <w:iCs/>
        </w:rPr>
      </w:pPr>
      <w:r w:rsidRPr="006C1A07">
        <w:rPr>
          <w:b/>
          <w:i/>
        </w:rPr>
        <w:t xml:space="preserve">Решение о </w:t>
      </w:r>
      <w:r w:rsidRPr="006C1A07">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C21ACB" w:rsidRPr="006C1A07" w:rsidRDefault="00C21ACB" w:rsidP="00C21ACB">
      <w:pPr>
        <w:adjustRightInd w:val="0"/>
        <w:ind w:firstLine="567"/>
        <w:jc w:val="both"/>
        <w:rPr>
          <w:b/>
          <w:bCs/>
          <w:i/>
          <w:iCs/>
        </w:rPr>
      </w:pPr>
      <w:r w:rsidRPr="006C1A07">
        <w:rPr>
          <w:b/>
          <w:bCs/>
          <w:i/>
          <w:iCs/>
        </w:rPr>
        <w:t>- в Ленте новостей – не позднее 1 (Одного) дня;</w:t>
      </w:r>
    </w:p>
    <w:p w:rsidR="00C21ACB" w:rsidRPr="006C1A07" w:rsidRDefault="00C21ACB" w:rsidP="00C21ACB">
      <w:pPr>
        <w:adjustRightInd w:val="0"/>
        <w:ind w:firstLine="567"/>
        <w:jc w:val="both"/>
        <w:rPr>
          <w:b/>
          <w:bCs/>
          <w:i/>
          <w:iCs/>
        </w:rPr>
      </w:pPr>
      <w:r w:rsidRPr="006C1A07">
        <w:rPr>
          <w:b/>
          <w:bCs/>
          <w:i/>
          <w:iCs/>
        </w:rPr>
        <w:t>- на страницах Эмитента в сети Интернет – не позднее 2 (Двух) дней.</w:t>
      </w:r>
    </w:p>
    <w:p w:rsidR="00C21ACB" w:rsidRPr="006C1A07" w:rsidRDefault="00C21ACB" w:rsidP="00C21ACB">
      <w:pPr>
        <w:adjustRightInd w:val="0"/>
        <w:ind w:firstLine="567"/>
        <w:jc w:val="both"/>
        <w:rPr>
          <w:b/>
          <w:bCs/>
          <w:i/>
          <w:iCs/>
        </w:rPr>
      </w:pPr>
      <w:r w:rsidRPr="006C1A07">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C21ACB" w:rsidRPr="006C1A07" w:rsidRDefault="00C21ACB" w:rsidP="00C21ACB">
      <w:pPr>
        <w:adjustRightInd w:val="0"/>
        <w:ind w:firstLine="567"/>
        <w:jc w:val="both"/>
        <w:rPr>
          <w:b/>
          <w:bCs/>
          <w:i/>
          <w:iCs/>
        </w:rPr>
      </w:pPr>
      <w:r w:rsidRPr="006C1A07">
        <w:rPr>
          <w:b/>
          <w:bCs/>
          <w:i/>
          <w:iCs/>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номинальной стоимости Биржевых облигаций с точностью до сотой доли процента</w:t>
      </w:r>
      <w:r w:rsidRPr="006C1A07">
        <w:rPr>
          <w:b/>
          <w:i/>
        </w:rPr>
        <w:t>)</w:t>
      </w:r>
      <w:r w:rsidRPr="006C1A07">
        <w:rPr>
          <w:b/>
          <w:bCs/>
          <w:i/>
          <w:iCs/>
        </w:rPr>
        <w:t xml:space="preserve">, по которой он готов приобрести Биржевые облигации, и количество Биржевых облигаций,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w:t>
      </w:r>
      <w:r w:rsidRPr="006C1A07">
        <w:rPr>
          <w:b/>
          <w:bCs/>
          <w:i/>
          <w:iCs/>
        </w:rPr>
        <w:lastRenderedPageBreak/>
        <w:t>Предварительный договор, потенциальный инвестор соглашается с тем, что она может быть отклонена, акцептована полностью или в части.</w:t>
      </w:r>
    </w:p>
    <w:p w:rsidR="00C21ACB" w:rsidRPr="006C1A07" w:rsidRDefault="00C21ACB" w:rsidP="00C21ACB">
      <w:pPr>
        <w:adjustRightInd w:val="0"/>
        <w:ind w:firstLine="567"/>
        <w:jc w:val="both"/>
        <w:rPr>
          <w:b/>
          <w:bCs/>
          <w:i/>
          <w:iCs/>
        </w:rPr>
      </w:pPr>
      <w:r w:rsidRPr="006C1A07">
        <w:rPr>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C21ACB" w:rsidRPr="006C1A07" w:rsidRDefault="00C21ACB" w:rsidP="00C21ACB">
      <w:pPr>
        <w:adjustRightInd w:val="0"/>
        <w:ind w:firstLine="567"/>
        <w:jc w:val="both"/>
        <w:rPr>
          <w:b/>
          <w:bCs/>
          <w:i/>
          <w:iCs/>
        </w:rPr>
      </w:pPr>
      <w:r w:rsidRPr="006C1A07">
        <w:rPr>
          <w:b/>
          <w:bCs/>
          <w:i/>
          <w:iCs/>
        </w:rPr>
        <w:t>Эмитент не позднее даты начала размещения акцептует оферты с предложением заключить Предварительный договор путем направления в адрес потенциального приобретателя (инвестора) письменного уведомления.</w:t>
      </w:r>
    </w:p>
    <w:p w:rsidR="00C21ACB" w:rsidRPr="006C1A07" w:rsidRDefault="00C21ACB" w:rsidP="00C21ACB">
      <w:pPr>
        <w:adjustRightInd w:val="0"/>
        <w:ind w:firstLine="567"/>
        <w:jc w:val="both"/>
        <w:rPr>
          <w:b/>
          <w:bCs/>
          <w:i/>
        </w:rPr>
      </w:pPr>
      <w:r w:rsidRPr="006C1A07">
        <w:rPr>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6C1A07">
        <w:rPr>
          <w:b/>
          <w:bCs/>
          <w:i/>
        </w:rPr>
        <w:t>в форме сообщения</w:t>
      </w:r>
      <w:r w:rsidRPr="006C1A07">
        <w:rPr>
          <w:b/>
          <w:i/>
        </w:rPr>
        <w:t xml:space="preserve"> о существенном факте</w:t>
      </w:r>
      <w:r w:rsidRPr="006C1A07">
        <w:rPr>
          <w:b/>
          <w:bCs/>
          <w:i/>
          <w:iCs/>
        </w:rPr>
        <w:t xml:space="preserve"> в </w:t>
      </w:r>
      <w:r w:rsidRPr="006C1A07">
        <w:rPr>
          <w:b/>
          <w:bCs/>
          <w:i/>
        </w:rPr>
        <w:t xml:space="preserve">следующие сроки </w:t>
      </w:r>
      <w:r w:rsidRPr="006C1A07">
        <w:rPr>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6C1A07">
        <w:rPr>
          <w:b/>
          <w:bCs/>
          <w:i/>
        </w:rPr>
        <w:t>:</w:t>
      </w:r>
    </w:p>
    <w:p w:rsidR="00C21ACB" w:rsidRPr="006C1A07" w:rsidRDefault="00C21ACB" w:rsidP="00C21ACB">
      <w:pPr>
        <w:tabs>
          <w:tab w:val="num" w:pos="1440"/>
        </w:tabs>
        <w:autoSpaceDE/>
        <w:autoSpaceDN/>
        <w:ind w:firstLine="567"/>
        <w:jc w:val="both"/>
        <w:rPr>
          <w:b/>
          <w:bCs/>
          <w:i/>
          <w:iCs/>
        </w:rPr>
      </w:pPr>
      <w:r w:rsidRPr="006C1A07">
        <w:rPr>
          <w:b/>
          <w:bCs/>
          <w:i/>
          <w:iCs/>
        </w:rPr>
        <w:t>- в Ленте новостей - не позднее 1 (Одного) дня;</w:t>
      </w:r>
    </w:p>
    <w:p w:rsidR="00C21ACB" w:rsidRPr="006C1A07" w:rsidRDefault="00C21ACB" w:rsidP="00C21ACB">
      <w:pPr>
        <w:tabs>
          <w:tab w:val="num" w:pos="1440"/>
        </w:tabs>
        <w:autoSpaceDE/>
        <w:autoSpaceDN/>
        <w:ind w:firstLine="567"/>
        <w:jc w:val="both"/>
        <w:rPr>
          <w:b/>
          <w:bCs/>
          <w:i/>
          <w:iCs/>
        </w:rPr>
      </w:pPr>
      <w:r w:rsidRPr="006C1A07">
        <w:rPr>
          <w:b/>
          <w:bCs/>
          <w:i/>
          <w:iCs/>
        </w:rPr>
        <w:t>- на страницах Эмитента в сети Интернет - не позднее 2 (Двух) дней.</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Cs/>
        </w:rPr>
      </w:pPr>
      <w:r w:rsidRPr="006C1A07">
        <w:rPr>
          <w:bC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C21ACB" w:rsidRPr="006C1A07" w:rsidRDefault="00C21ACB" w:rsidP="00C21ACB">
      <w:pPr>
        <w:adjustRightInd w:val="0"/>
        <w:ind w:firstLine="567"/>
        <w:jc w:val="both"/>
        <w:rPr>
          <w:b/>
          <w:bCs/>
          <w:i/>
          <w:iCs/>
        </w:rPr>
      </w:pPr>
      <w:r w:rsidRPr="006C1A07">
        <w:rPr>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p>
    <w:p w:rsidR="00C21ACB" w:rsidRPr="006C1A07" w:rsidRDefault="00C21ACB" w:rsidP="00C21ACB">
      <w:pPr>
        <w:tabs>
          <w:tab w:val="num" w:pos="1440"/>
        </w:tabs>
        <w:autoSpaceDE/>
        <w:autoSpaceDN/>
        <w:ind w:firstLine="567"/>
        <w:jc w:val="both"/>
        <w:rPr>
          <w:b/>
          <w:bCs/>
          <w:i/>
          <w:iCs/>
        </w:rPr>
      </w:pPr>
      <w:r w:rsidRPr="006C1A07">
        <w:rPr>
          <w:b/>
          <w:bCs/>
          <w:i/>
          <w:iCs/>
        </w:rPr>
        <w:t>- в Ленте новостей не позднее 1 (Одного) дня;</w:t>
      </w:r>
    </w:p>
    <w:p w:rsidR="00C21ACB" w:rsidRPr="006C1A07" w:rsidRDefault="00C21ACB" w:rsidP="00C21ACB">
      <w:pPr>
        <w:tabs>
          <w:tab w:val="num" w:pos="1440"/>
        </w:tabs>
        <w:autoSpaceDE/>
        <w:autoSpaceDN/>
        <w:ind w:firstLine="567"/>
        <w:jc w:val="both"/>
        <w:rPr>
          <w:b/>
          <w:bCs/>
          <w:i/>
          <w:iCs/>
        </w:rPr>
      </w:pPr>
      <w:r w:rsidRPr="006C1A07">
        <w:rPr>
          <w:b/>
          <w:bCs/>
          <w:i/>
          <w:iCs/>
        </w:rPr>
        <w:t>- на страницах Эмитента в сети Интернет - не позднее 2 (Двух) дней.</w:t>
      </w:r>
    </w:p>
    <w:p w:rsidR="00C21ACB" w:rsidRPr="006C1A07" w:rsidRDefault="00C21ACB" w:rsidP="00C21ACB">
      <w:pPr>
        <w:adjustRightInd w:val="0"/>
        <w:ind w:firstLine="567"/>
        <w:jc w:val="both"/>
        <w:rPr>
          <w:b/>
          <w:bCs/>
          <w:i/>
          <w:iCs/>
        </w:rPr>
      </w:pPr>
    </w:p>
    <w:p w:rsidR="00C21ACB" w:rsidRPr="006C1A07" w:rsidRDefault="00C21ACB" w:rsidP="00C21ACB">
      <w:pPr>
        <w:adjustRightInd w:val="0"/>
        <w:ind w:firstLine="567"/>
        <w:jc w:val="both"/>
        <w:rPr>
          <w:b/>
        </w:rPr>
      </w:pPr>
      <w:r w:rsidRPr="006C1A07">
        <w:rPr>
          <w:b/>
          <w:bCs/>
          <w:i/>
          <w:iCs/>
        </w:rPr>
        <w:t xml:space="preserve">Основные договоры по приобретению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и </w:t>
      </w:r>
      <w:r w:rsidRPr="006C1A07">
        <w:rPr>
          <w:rFonts w:eastAsiaTheme="minorHAnsi"/>
          <w:b/>
          <w:bCs/>
          <w:i/>
          <w:iCs/>
          <w:lang w:eastAsia="en-US"/>
        </w:rPr>
        <w:t>п. 2.4. Проспекта ценных бумаг</w:t>
      </w:r>
      <w:r w:rsidRPr="006C1A07">
        <w:rPr>
          <w:b/>
          <w:bCs/>
          <w:i/>
          <w:iCs/>
        </w:rPr>
        <w:t xml:space="preserve">, </w:t>
      </w:r>
      <w:r w:rsidRPr="006C1A07">
        <w:rPr>
          <w:b/>
          <w:i/>
        </w:rPr>
        <w:t xml:space="preserve">путем выставления адресных заявок в Системе торгов ФБ ММВБ в порядке, установленном настоящим </w:t>
      </w:r>
      <w:r w:rsidRPr="006C1A07">
        <w:rPr>
          <w:b/>
          <w:bCs/>
          <w:i/>
          <w:iCs/>
        </w:rPr>
        <w:t>подпунктом</w:t>
      </w:r>
      <w:r w:rsidRPr="006C1A07">
        <w:rPr>
          <w:b/>
          <w:i/>
        </w:rPr>
        <w:t>.</w:t>
      </w:r>
    </w:p>
    <w:p w:rsidR="00C21ACB" w:rsidRPr="006C1A07" w:rsidRDefault="00C21ACB" w:rsidP="00C21ACB">
      <w:pPr>
        <w:adjustRightInd w:val="0"/>
        <w:ind w:firstLine="567"/>
        <w:jc w:val="both"/>
        <w:rPr>
          <w:bCs/>
        </w:rPr>
      </w:pPr>
    </w:p>
    <w:p w:rsidR="00C21ACB" w:rsidRPr="006C1A07" w:rsidRDefault="00C21ACB" w:rsidP="00C21ACB">
      <w:pPr>
        <w:adjustRightInd w:val="0"/>
        <w:ind w:firstLine="567"/>
        <w:jc w:val="both"/>
        <w:rPr>
          <w:b/>
          <w:bCs/>
        </w:rPr>
      </w:pPr>
      <w:r w:rsidRPr="006C1A07">
        <w:rPr>
          <w:b/>
          <w:bCs/>
          <w:i/>
          <w:iCs/>
        </w:rPr>
        <w:t>Размещение ценных бумаг не предполагается осуществлять за пределами Российской Федерации.</w:t>
      </w:r>
    </w:p>
    <w:p w:rsidR="00C21ACB" w:rsidRPr="006C1A07" w:rsidRDefault="00C21ACB" w:rsidP="00C21ACB">
      <w:pPr>
        <w:adjustRightInd w:val="0"/>
        <w:ind w:firstLine="567"/>
        <w:jc w:val="both"/>
        <w:rPr>
          <w:bCs/>
        </w:rPr>
      </w:pPr>
    </w:p>
    <w:p w:rsidR="00C21ACB" w:rsidRPr="006C1A07" w:rsidRDefault="00C21ACB" w:rsidP="00C21ACB">
      <w:pPr>
        <w:ind w:firstLine="567"/>
        <w:jc w:val="both"/>
        <w:rPr>
          <w:bCs/>
        </w:rPr>
      </w:pPr>
      <w:r w:rsidRPr="006C1A07">
        <w:rPr>
          <w:bCs/>
        </w:rPr>
        <w:t>Сведения об организаторе торговли на рынке ценных бумаг:</w:t>
      </w:r>
    </w:p>
    <w:p w:rsidR="00C21ACB" w:rsidRPr="006C1A07" w:rsidRDefault="00C21ACB" w:rsidP="00C21ACB">
      <w:pPr>
        <w:adjustRightInd w:val="0"/>
        <w:ind w:firstLine="567"/>
        <w:jc w:val="both"/>
        <w:rPr>
          <w:b/>
          <w:bCs/>
          <w:i/>
          <w:iCs/>
        </w:rPr>
      </w:pPr>
      <w:r w:rsidRPr="006C1A07">
        <w:rPr>
          <w:bCs/>
        </w:rPr>
        <w:t>Полное фирменное наименование</w:t>
      </w:r>
      <w:r w:rsidRPr="006C1A07">
        <w:rPr>
          <w:bCs/>
          <w:i/>
          <w:iCs/>
        </w:rPr>
        <w:t xml:space="preserve">: </w:t>
      </w:r>
      <w:r w:rsidRPr="006C1A07">
        <w:rPr>
          <w:b/>
          <w:bCs/>
          <w:i/>
          <w:iCs/>
        </w:rPr>
        <w:t xml:space="preserve">Закрытое акционерное общество «Фондовая Биржа ММВБ» </w:t>
      </w:r>
    </w:p>
    <w:p w:rsidR="00C21ACB" w:rsidRPr="006C1A07" w:rsidRDefault="00C21ACB" w:rsidP="00C21ACB">
      <w:pPr>
        <w:widowControl w:val="0"/>
        <w:adjustRightInd w:val="0"/>
        <w:ind w:firstLine="567"/>
        <w:jc w:val="both"/>
        <w:rPr>
          <w:b/>
          <w:bCs/>
          <w:i/>
          <w:iCs/>
        </w:rPr>
      </w:pPr>
      <w:r w:rsidRPr="006C1A07">
        <w:rPr>
          <w:bCs/>
        </w:rPr>
        <w:t>Сокращенное фирменное наименование</w:t>
      </w:r>
      <w:r w:rsidRPr="006C1A07">
        <w:rPr>
          <w:bCs/>
          <w:i/>
          <w:iCs/>
        </w:rPr>
        <w:t xml:space="preserve">: </w:t>
      </w:r>
      <w:r w:rsidRPr="006C1A07">
        <w:rPr>
          <w:b/>
          <w:bCs/>
          <w:i/>
          <w:iCs/>
        </w:rPr>
        <w:t>ЗАО «ФБ ММВБ», ЗАО «Фондовая биржа ММВБ»</w:t>
      </w:r>
    </w:p>
    <w:p w:rsidR="00C21ACB" w:rsidRPr="006C1A07" w:rsidRDefault="00C21ACB" w:rsidP="00C21ACB">
      <w:pPr>
        <w:widowControl w:val="0"/>
        <w:adjustRightInd w:val="0"/>
        <w:ind w:firstLine="567"/>
        <w:jc w:val="both"/>
        <w:rPr>
          <w:b/>
          <w:bCs/>
          <w:i/>
          <w:iCs/>
        </w:rPr>
      </w:pPr>
      <w:r w:rsidRPr="006C1A07">
        <w:rPr>
          <w:bCs/>
        </w:rPr>
        <w:t xml:space="preserve">Место нахождения: </w:t>
      </w:r>
      <w:r w:rsidRPr="006C1A07">
        <w:rPr>
          <w:b/>
          <w:bCs/>
          <w:i/>
          <w:iCs/>
        </w:rPr>
        <w:t>Российская Федерация, 125009, г. Москва, Большой Кисловский переулок, дом 13</w:t>
      </w:r>
    </w:p>
    <w:p w:rsidR="00C21ACB" w:rsidRPr="006C1A07" w:rsidRDefault="00C21ACB" w:rsidP="00C21ACB">
      <w:pPr>
        <w:adjustRightInd w:val="0"/>
        <w:ind w:firstLine="567"/>
        <w:jc w:val="both"/>
        <w:rPr>
          <w:b/>
          <w:bCs/>
          <w:i/>
          <w:iCs/>
        </w:rPr>
      </w:pPr>
      <w:r w:rsidRPr="006C1A07">
        <w:rPr>
          <w:bCs/>
        </w:rPr>
        <w:t xml:space="preserve">Почтовый адрес: </w:t>
      </w:r>
      <w:r w:rsidRPr="006C1A07">
        <w:rPr>
          <w:b/>
          <w:bCs/>
          <w:i/>
          <w:iCs/>
        </w:rPr>
        <w:t>Российская Федерация, 125009, г. Москва, Большой Кисловский переулок, дом 13</w:t>
      </w:r>
    </w:p>
    <w:p w:rsidR="00C21ACB" w:rsidRPr="006C1A07" w:rsidRDefault="00C21ACB" w:rsidP="00C21ACB">
      <w:pPr>
        <w:adjustRightInd w:val="0"/>
        <w:ind w:firstLine="567"/>
        <w:jc w:val="both"/>
        <w:rPr>
          <w:bCs/>
        </w:rPr>
      </w:pPr>
      <w:r w:rsidRPr="006C1A07">
        <w:rPr>
          <w:bCs/>
        </w:rPr>
        <w:t xml:space="preserve">Дата государственной регистрации: </w:t>
      </w:r>
      <w:r w:rsidRPr="006C1A07">
        <w:rPr>
          <w:b/>
          <w:bCs/>
          <w:i/>
          <w:iCs/>
        </w:rPr>
        <w:t>02.12.2003</w:t>
      </w:r>
    </w:p>
    <w:p w:rsidR="00C21ACB" w:rsidRPr="006C1A07" w:rsidRDefault="00C21ACB" w:rsidP="00C21ACB">
      <w:pPr>
        <w:adjustRightInd w:val="0"/>
        <w:ind w:firstLine="567"/>
        <w:jc w:val="both"/>
        <w:rPr>
          <w:bCs/>
        </w:rPr>
      </w:pPr>
      <w:r w:rsidRPr="006C1A07">
        <w:rPr>
          <w:bCs/>
        </w:rPr>
        <w:t xml:space="preserve">Основной государственный регистрационный номер: </w:t>
      </w:r>
      <w:r w:rsidRPr="006C1A07">
        <w:rPr>
          <w:b/>
          <w:bCs/>
          <w:i/>
          <w:iCs/>
        </w:rPr>
        <w:t>1037789012414</w:t>
      </w:r>
      <w:r w:rsidRPr="006C1A07">
        <w:rPr>
          <w:bCs/>
          <w:i/>
          <w:iCs/>
        </w:rPr>
        <w:tab/>
      </w:r>
    </w:p>
    <w:p w:rsidR="00C21ACB" w:rsidRPr="006C1A07" w:rsidRDefault="00C21ACB" w:rsidP="00C21ACB">
      <w:pPr>
        <w:adjustRightInd w:val="0"/>
        <w:ind w:firstLine="567"/>
        <w:jc w:val="both"/>
        <w:rPr>
          <w:b/>
          <w:bCs/>
        </w:rPr>
      </w:pPr>
      <w:r w:rsidRPr="006C1A07">
        <w:rPr>
          <w:bCs/>
        </w:rPr>
        <w:t xml:space="preserve">Наименование органа, осуществившего государственную регистрацию: </w:t>
      </w:r>
      <w:r w:rsidRPr="006C1A07">
        <w:rPr>
          <w:b/>
          <w:bCs/>
          <w:i/>
          <w:iCs/>
        </w:rPr>
        <w:t>Межрайонная инспекция МНС России № 46 по г. Москве</w:t>
      </w:r>
    </w:p>
    <w:p w:rsidR="00C21ACB" w:rsidRPr="006C1A07" w:rsidRDefault="00C21ACB" w:rsidP="00C21ACB">
      <w:pPr>
        <w:adjustRightInd w:val="0"/>
        <w:ind w:firstLine="567"/>
        <w:jc w:val="both"/>
        <w:rPr>
          <w:bCs/>
        </w:rPr>
      </w:pPr>
      <w:r w:rsidRPr="006C1A07">
        <w:rPr>
          <w:bCs/>
        </w:rPr>
        <w:t xml:space="preserve">Данные о лицензии биржи: </w:t>
      </w:r>
    </w:p>
    <w:p w:rsidR="00C21ACB" w:rsidRPr="006C1A07" w:rsidRDefault="00C21ACB" w:rsidP="00C21ACB">
      <w:pPr>
        <w:adjustRightInd w:val="0"/>
        <w:ind w:firstLine="567"/>
        <w:jc w:val="both"/>
        <w:rPr>
          <w:bCs/>
          <w:i/>
          <w:iCs/>
        </w:rPr>
      </w:pPr>
      <w:r w:rsidRPr="006C1A07">
        <w:rPr>
          <w:bCs/>
        </w:rPr>
        <w:t>Номер лицензии:</w:t>
      </w:r>
      <w:r w:rsidRPr="006C1A07">
        <w:rPr>
          <w:bCs/>
          <w:i/>
          <w:iCs/>
        </w:rPr>
        <w:t xml:space="preserve"> </w:t>
      </w:r>
      <w:r w:rsidRPr="006C1A07">
        <w:rPr>
          <w:b/>
          <w:bCs/>
          <w:i/>
          <w:iCs/>
        </w:rPr>
        <w:t>077-007</w:t>
      </w:r>
    </w:p>
    <w:p w:rsidR="00C21ACB" w:rsidRPr="006C1A07" w:rsidRDefault="00C21ACB" w:rsidP="00C21ACB">
      <w:pPr>
        <w:adjustRightInd w:val="0"/>
        <w:ind w:firstLine="567"/>
        <w:jc w:val="both"/>
        <w:rPr>
          <w:bCs/>
          <w:i/>
          <w:iCs/>
        </w:rPr>
      </w:pPr>
      <w:r w:rsidRPr="006C1A07">
        <w:rPr>
          <w:bCs/>
        </w:rPr>
        <w:t>Дата выдачи:</w:t>
      </w:r>
      <w:r w:rsidRPr="006C1A07">
        <w:rPr>
          <w:bCs/>
          <w:i/>
          <w:iCs/>
        </w:rPr>
        <w:t xml:space="preserve"> </w:t>
      </w:r>
      <w:r w:rsidRPr="006C1A07">
        <w:rPr>
          <w:b/>
          <w:bCs/>
          <w:i/>
          <w:iCs/>
        </w:rPr>
        <w:t>20.12.2013</w:t>
      </w:r>
    </w:p>
    <w:p w:rsidR="00C21ACB" w:rsidRPr="006C1A07" w:rsidRDefault="00C21ACB" w:rsidP="00C21ACB">
      <w:pPr>
        <w:adjustRightInd w:val="0"/>
        <w:ind w:firstLine="567"/>
        <w:jc w:val="both"/>
        <w:rPr>
          <w:bCs/>
          <w:i/>
          <w:iCs/>
        </w:rPr>
      </w:pPr>
      <w:r w:rsidRPr="006C1A07">
        <w:rPr>
          <w:bCs/>
        </w:rPr>
        <w:t>Срок действия:</w:t>
      </w:r>
      <w:r w:rsidRPr="006C1A07">
        <w:rPr>
          <w:bCs/>
          <w:i/>
          <w:iCs/>
        </w:rPr>
        <w:t xml:space="preserve"> </w:t>
      </w:r>
      <w:r w:rsidRPr="006C1A07">
        <w:rPr>
          <w:b/>
          <w:bCs/>
          <w:i/>
          <w:iCs/>
        </w:rPr>
        <w:t>без ограничения срока действия</w:t>
      </w:r>
    </w:p>
    <w:p w:rsidR="00C21ACB" w:rsidRPr="006C1A07" w:rsidRDefault="00C21ACB" w:rsidP="00C21ACB">
      <w:pPr>
        <w:adjustRightInd w:val="0"/>
        <w:ind w:firstLine="567"/>
        <w:jc w:val="both"/>
        <w:rPr>
          <w:bCs/>
        </w:rPr>
      </w:pPr>
      <w:r w:rsidRPr="006C1A07">
        <w:rPr>
          <w:bCs/>
        </w:rPr>
        <w:t xml:space="preserve">Орган, выдавший лицензию: </w:t>
      </w:r>
      <w:r w:rsidRPr="006C1A07">
        <w:rPr>
          <w:b/>
          <w:bCs/>
          <w:i/>
          <w:iCs/>
        </w:rPr>
        <w:t>Банк России</w:t>
      </w:r>
    </w:p>
    <w:p w:rsidR="00C21ACB" w:rsidRPr="006C1A07" w:rsidRDefault="00C21ACB" w:rsidP="00C21ACB">
      <w:pPr>
        <w:adjustRightInd w:val="0"/>
        <w:ind w:firstLine="567"/>
        <w:jc w:val="both"/>
        <w:rPr>
          <w:bCs/>
          <w:i/>
          <w:iCs/>
        </w:rPr>
      </w:pPr>
    </w:p>
    <w:p w:rsidR="00C21ACB" w:rsidRPr="006C1A07" w:rsidRDefault="00C21ACB" w:rsidP="00C21ACB">
      <w:pPr>
        <w:adjustRightInd w:val="0"/>
        <w:ind w:firstLine="567"/>
        <w:jc w:val="both"/>
        <w:rPr>
          <w:b/>
          <w:bCs/>
          <w:i/>
          <w:iCs/>
        </w:rPr>
      </w:pPr>
      <w:r w:rsidRPr="006C1A07">
        <w:rPr>
          <w:b/>
          <w:bCs/>
          <w:i/>
          <w:iCs/>
        </w:rPr>
        <w:t>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rsidR="00C21ACB" w:rsidRPr="006C1A07" w:rsidRDefault="00C21ACB" w:rsidP="00C21ACB">
      <w:pPr>
        <w:adjustRightInd w:val="0"/>
        <w:ind w:firstLine="567"/>
        <w:jc w:val="both"/>
        <w:rPr>
          <w:b/>
          <w:bCs/>
          <w:i/>
          <w:iCs/>
        </w:rPr>
      </w:pPr>
      <w:r w:rsidRPr="006C1A07">
        <w:rPr>
          <w:b/>
          <w:bCs/>
          <w:i/>
          <w:iCs/>
        </w:rPr>
        <w:t xml:space="preserve">При размещении Биржевых облигаций на Конкурсе по определению ставки первого купона, в случае соответствия условий заявок указанным выше требованиям они регистрируются на Бирже, а затем удовлетворяются Эмитентом и/или Андеррайтером (в случае его назначения) на Бирже. </w:t>
      </w:r>
    </w:p>
    <w:p w:rsidR="00C21ACB" w:rsidRPr="006C1A07" w:rsidRDefault="00C21ACB" w:rsidP="00C21ACB">
      <w:pPr>
        <w:adjustRightInd w:val="0"/>
        <w:ind w:firstLine="567"/>
        <w:jc w:val="both"/>
        <w:rPr>
          <w:b/>
          <w:bCs/>
          <w:i/>
          <w:iCs/>
        </w:rPr>
      </w:pPr>
      <w:r w:rsidRPr="006C1A07">
        <w:rPr>
          <w:b/>
          <w:bCs/>
          <w:i/>
          <w:iCs/>
        </w:rPr>
        <w:lastRenderedPageBreak/>
        <w:t>В случае размещения Биржевых облигаций путем сбора адресных заявок на приобретение Биржевых облигаций по фиксированной цене и ставке первого купона, определенной Эмитентом перед датой начала размещения Биржевых облигаций, при соответствии условий заявок указанным выше требованиям они регистрируются на Бирже, а затем удовлетворяются (или отклоняются) Эмитентом или Андеррайтером (в случае его назначения) на Бирже в соответствии с решением Эмитента (как это определено выше).</w:t>
      </w:r>
    </w:p>
    <w:p w:rsidR="00C21ACB" w:rsidRPr="006C1A07" w:rsidRDefault="00C21ACB" w:rsidP="00C21ACB">
      <w:pPr>
        <w:adjustRightInd w:val="0"/>
        <w:ind w:firstLine="567"/>
        <w:jc w:val="both"/>
        <w:rPr>
          <w:b/>
          <w:bCs/>
          <w:i/>
          <w:iCs/>
        </w:rPr>
      </w:pPr>
      <w:r w:rsidRPr="006C1A07">
        <w:rPr>
          <w:b/>
          <w:bCs/>
          <w:i/>
          <w:iCs/>
        </w:rPr>
        <w:t xml:space="preserve">В случае размещения Биржевых облигаций на Аукционе, при соответствии условий заявок указанным выше требованиям они регистрируются на Бирже и после установления единой цены размещения Биржевых облигаций удовлетворяются (или отклоняются) Эмитентом или Андеррайтером (в случае его назначения) на Бирже  (как это определено выше). </w:t>
      </w:r>
    </w:p>
    <w:p w:rsidR="00C21ACB" w:rsidRPr="006C1A07" w:rsidRDefault="00C21ACB" w:rsidP="00C21ACB">
      <w:pPr>
        <w:adjustRightInd w:val="0"/>
        <w:ind w:firstLine="567"/>
        <w:jc w:val="both"/>
        <w:rPr>
          <w:b/>
          <w:bCs/>
          <w:i/>
          <w:iCs/>
        </w:rPr>
      </w:pPr>
      <w:r w:rsidRPr="006C1A07">
        <w:rPr>
          <w:b/>
          <w:bCs/>
          <w:i/>
          <w:iCs/>
        </w:rPr>
        <w:t>В случае размещения Биржевых облигаций путем сбора адресных заявок единой цене размещения, определенной Эмитентом перед датой начала размещения Биржевых облигаций, при соответствии условий заявок указанным выше требованиям они регистрируются на Бирже, а затем удовлетворяются (или отклоняются) Эмитентом или Андеррайтером (в случае его назначения) на Бирже в соответствии с решением Эмитента (как это определено выше).</w:t>
      </w:r>
    </w:p>
    <w:p w:rsidR="00C21ACB" w:rsidRPr="006C1A07" w:rsidRDefault="00C21ACB" w:rsidP="00C21ACB">
      <w:pPr>
        <w:adjustRightInd w:val="0"/>
        <w:ind w:firstLine="567"/>
        <w:jc w:val="both"/>
        <w:rPr>
          <w:b/>
          <w:bCs/>
          <w:i/>
          <w:iCs/>
        </w:rPr>
      </w:pPr>
      <w:r w:rsidRPr="006C1A07">
        <w:rPr>
          <w:b/>
          <w:bCs/>
          <w:i/>
          <w:iCs/>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C21ACB" w:rsidRPr="006C1A07" w:rsidRDefault="00C21ACB" w:rsidP="00C21ACB">
      <w:pPr>
        <w:adjustRightInd w:val="0"/>
        <w:ind w:firstLine="567"/>
        <w:jc w:val="both"/>
        <w:rPr>
          <w:b/>
          <w:bCs/>
          <w:i/>
          <w:iCs/>
        </w:rPr>
      </w:pPr>
      <w:r w:rsidRPr="006C1A07">
        <w:rPr>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C21ACB" w:rsidRPr="006C1A07" w:rsidRDefault="00C21ACB" w:rsidP="00C21ACB">
      <w:pPr>
        <w:adjustRightInd w:val="0"/>
        <w:ind w:firstLine="567"/>
        <w:jc w:val="both"/>
        <w:rPr>
          <w:b/>
          <w:bCs/>
        </w:rPr>
      </w:pPr>
      <w:r w:rsidRPr="006C1A07">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C21ACB" w:rsidRPr="006C1A07" w:rsidRDefault="00C21ACB" w:rsidP="00C21ACB">
      <w:pPr>
        <w:adjustRightInd w:val="0"/>
        <w:ind w:firstLine="567"/>
        <w:jc w:val="both"/>
        <w:rPr>
          <w:b/>
          <w:bCs/>
          <w:i/>
          <w:iCs/>
        </w:rPr>
      </w:pPr>
      <w:r w:rsidRPr="006C1A07">
        <w:rPr>
          <w:b/>
          <w:bCs/>
          <w:i/>
          <w:iCs/>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rsidR="00C21ACB" w:rsidRPr="006C1A07" w:rsidRDefault="00C21ACB" w:rsidP="00C21ACB">
      <w:pPr>
        <w:adjustRightInd w:val="0"/>
        <w:ind w:firstLine="567"/>
        <w:jc w:val="both"/>
        <w:rPr>
          <w:b/>
          <w:bCs/>
        </w:rPr>
      </w:pPr>
    </w:p>
    <w:p w:rsidR="00C21ACB" w:rsidRPr="006C1A07" w:rsidRDefault="00C21ACB" w:rsidP="00C21ACB">
      <w:pPr>
        <w:adjustRightInd w:val="0"/>
        <w:ind w:firstLine="567"/>
        <w:jc w:val="both"/>
        <w:rPr>
          <w:b/>
          <w:bCs/>
        </w:rPr>
      </w:pPr>
      <w:r w:rsidRPr="006C1A07">
        <w:rPr>
          <w:bCs/>
        </w:rPr>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6C1A07">
        <w:rPr>
          <w:b/>
          <w:bCs/>
          <w:i/>
          <w:iCs/>
        </w:rPr>
        <w:t>Преимущественное право приобретения размещаемых ценных бумаг не предусмотрено.</w:t>
      </w:r>
    </w:p>
    <w:p w:rsidR="00C21ACB" w:rsidRPr="006C1A07" w:rsidRDefault="00C21ACB" w:rsidP="00C21ACB">
      <w:pPr>
        <w:adjustRightInd w:val="0"/>
        <w:ind w:firstLine="567"/>
        <w:jc w:val="both"/>
        <w:rPr>
          <w:bCs/>
        </w:rPr>
      </w:pPr>
    </w:p>
    <w:p w:rsidR="00C21ACB" w:rsidRPr="006C1A07" w:rsidRDefault="00C21ACB" w:rsidP="00C21ACB">
      <w:pPr>
        <w:adjustRightInd w:val="0"/>
        <w:ind w:firstLine="567"/>
        <w:jc w:val="both"/>
        <w:rPr>
          <w:bCs/>
        </w:rPr>
      </w:pPr>
      <w:r w:rsidRPr="006C1A07">
        <w:rPr>
          <w:bCs/>
        </w:rPr>
        <w:t>Порядок, в том числе срок, внесения приходной записи по счету депо первого владельца в депозитарии, осуществляющем учет прав на ценные бумаги:</w:t>
      </w:r>
    </w:p>
    <w:p w:rsidR="00C21ACB" w:rsidRPr="006C1A07" w:rsidRDefault="00C21ACB" w:rsidP="00C21ACB">
      <w:pPr>
        <w:adjustRightInd w:val="0"/>
        <w:ind w:firstLine="567"/>
        <w:jc w:val="both"/>
        <w:rPr>
          <w:b/>
          <w:bCs/>
          <w:i/>
          <w:iCs/>
        </w:rPr>
      </w:pPr>
      <w:r w:rsidRPr="006C1A07">
        <w:rPr>
          <w:b/>
          <w:bCs/>
          <w:i/>
          <w:iCs/>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rsidR="00C21ACB" w:rsidRPr="006C1A07" w:rsidRDefault="00C21ACB" w:rsidP="00C21ACB">
      <w:pPr>
        <w:adjustRightInd w:val="0"/>
        <w:ind w:firstLine="567"/>
        <w:jc w:val="both"/>
        <w:rPr>
          <w:b/>
          <w:bCs/>
          <w:i/>
          <w:iCs/>
        </w:rPr>
      </w:pPr>
      <w:r w:rsidRPr="006C1A07">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C21ACB" w:rsidRPr="006C1A07" w:rsidRDefault="00C21ACB" w:rsidP="00C21ACB">
      <w:pPr>
        <w:adjustRightInd w:val="0"/>
        <w:ind w:firstLine="567"/>
        <w:jc w:val="both"/>
        <w:rPr>
          <w:b/>
          <w:bCs/>
          <w:i/>
          <w:iCs/>
        </w:rPr>
      </w:pPr>
      <w:r w:rsidRPr="006C1A07">
        <w:rPr>
          <w:b/>
          <w:bCs/>
          <w:i/>
          <w:iCs/>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rsidR="00C21ACB" w:rsidRPr="006C1A07" w:rsidRDefault="00C21ACB" w:rsidP="00C21ACB">
      <w:pPr>
        <w:adjustRightInd w:val="0"/>
        <w:ind w:firstLine="567"/>
        <w:jc w:val="both"/>
        <w:rPr>
          <w:bCs/>
          <w:i/>
          <w:iCs/>
        </w:rPr>
      </w:pPr>
      <w:r w:rsidRPr="006C1A07">
        <w:rPr>
          <w:bCs/>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C21ACB" w:rsidRPr="006C1A07" w:rsidRDefault="00C21ACB" w:rsidP="00C21ACB">
      <w:pPr>
        <w:adjustRightInd w:val="0"/>
        <w:ind w:firstLine="567"/>
        <w:jc w:val="both"/>
        <w:rPr>
          <w:b/>
          <w:bCs/>
        </w:rPr>
      </w:pPr>
      <w:r w:rsidRPr="006C1A07">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rsidR="00C21ACB" w:rsidRPr="006C1A07" w:rsidRDefault="00C21ACB" w:rsidP="00C21ACB">
      <w:pPr>
        <w:adjustRightInd w:val="0"/>
        <w:ind w:firstLine="567"/>
        <w:jc w:val="both"/>
        <w:rPr>
          <w:bCs/>
        </w:rPr>
      </w:pPr>
    </w:p>
    <w:p w:rsidR="00C21ACB" w:rsidRPr="006C1A07" w:rsidRDefault="00C21ACB" w:rsidP="00C21ACB">
      <w:pPr>
        <w:adjustRightInd w:val="0"/>
        <w:ind w:firstLine="567"/>
        <w:jc w:val="both"/>
        <w:rPr>
          <w:b/>
          <w:bCs/>
          <w:i/>
          <w:iCs/>
        </w:rPr>
      </w:pPr>
      <w:r w:rsidRPr="006C1A07">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31" w:history="1">
        <w:r w:rsidRPr="006C1A07">
          <w:rPr>
            <w:b/>
            <w:bCs/>
            <w:i/>
            <w:iCs/>
          </w:rPr>
          <w:t>законом</w:t>
        </w:r>
      </w:hyperlink>
      <w:r w:rsidRPr="006C1A07">
        <w:rPr>
          <w:b/>
          <w:bCs/>
          <w:i/>
          <w:iCs/>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w:t>
      </w:r>
      <w:r w:rsidRPr="006C1A07">
        <w:rPr>
          <w:b/>
          <w:bCs/>
          <w:i/>
          <w:iCs/>
        </w:rPr>
        <w:lastRenderedPageBreak/>
        <w:t xml:space="preserve">соответствии с Федеральным </w:t>
      </w:r>
      <w:hyperlink r:id="rId32" w:history="1">
        <w:r w:rsidRPr="006C1A07">
          <w:rPr>
            <w:b/>
            <w:bCs/>
            <w:i/>
            <w:iCs/>
          </w:rPr>
          <w:t>законом</w:t>
        </w:r>
      </w:hyperlink>
      <w:r w:rsidRPr="006C1A07">
        <w:rPr>
          <w:b/>
          <w:bCs/>
          <w:i/>
          <w:iCs/>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C7C53" w:rsidRPr="006C1A07" w:rsidRDefault="006C7C53" w:rsidP="006C7C53">
      <w:pPr>
        <w:adjustRightInd w:val="0"/>
        <w:ind w:firstLine="540"/>
        <w:jc w:val="both"/>
        <w:rPr>
          <w:rFonts w:eastAsia="Calibri"/>
          <w:lang w:eastAsia="en-US"/>
        </w:rPr>
      </w:pPr>
    </w:p>
    <w:p w:rsidR="006C7C53" w:rsidRPr="006C1A07" w:rsidRDefault="006C7C53" w:rsidP="006C7C53">
      <w:pPr>
        <w:autoSpaceDE/>
        <w:autoSpaceDN/>
        <w:adjustRightInd w:val="0"/>
        <w:ind w:firstLine="539"/>
        <w:jc w:val="both"/>
        <w:outlineLvl w:val="5"/>
        <w:rPr>
          <w:rFonts w:eastAsia="Calibri"/>
          <w:b/>
          <w:i/>
          <w:lang w:eastAsia="en-US"/>
        </w:rPr>
      </w:pPr>
      <w:r w:rsidRPr="006C1A07">
        <w:rPr>
          <w:rFonts w:eastAsia="Calibri"/>
          <w:lang w:eastAsia="en-US"/>
        </w:rPr>
        <w:t>Орган управления эмитента, утвердивший решение о выпуске ценных бумаг и их проспект:</w:t>
      </w:r>
      <w:r w:rsidRPr="006C1A07">
        <w:rPr>
          <w:rFonts w:eastAsia="Calibri"/>
          <w:b/>
          <w:i/>
          <w:lang w:eastAsia="en-US"/>
        </w:rPr>
        <w:t xml:space="preserve"> </w:t>
      </w:r>
      <w:r w:rsidR="005A3EBB" w:rsidRPr="006C1A07">
        <w:rPr>
          <w:rFonts w:eastAsia="Calibri"/>
          <w:b/>
          <w:i/>
          <w:lang w:eastAsia="en-US"/>
        </w:rPr>
        <w:t xml:space="preserve">Программа биржевых облигаций и проспект утверждены </w:t>
      </w:r>
      <w:r w:rsidRPr="006C1A07">
        <w:rPr>
          <w:rFonts w:eastAsia="Calibri"/>
          <w:b/>
          <w:i/>
          <w:lang w:eastAsia="en-US"/>
        </w:rPr>
        <w:t>Наблюдательны</w:t>
      </w:r>
      <w:r w:rsidR="005A3EBB" w:rsidRPr="006C1A07">
        <w:rPr>
          <w:rFonts w:eastAsia="Calibri"/>
          <w:b/>
          <w:i/>
          <w:lang w:eastAsia="en-US"/>
        </w:rPr>
        <w:t>м</w:t>
      </w:r>
      <w:r w:rsidRPr="006C1A07">
        <w:rPr>
          <w:rFonts w:eastAsia="Calibri"/>
          <w:b/>
          <w:i/>
          <w:lang w:eastAsia="en-US"/>
        </w:rPr>
        <w:t xml:space="preserve"> совет</w:t>
      </w:r>
      <w:r w:rsidR="005A3EBB" w:rsidRPr="006C1A07">
        <w:rPr>
          <w:rFonts w:eastAsia="Calibri"/>
          <w:b/>
          <w:i/>
          <w:lang w:eastAsia="en-US"/>
        </w:rPr>
        <w:t>ом</w:t>
      </w:r>
      <w:r w:rsidRPr="006C1A07">
        <w:rPr>
          <w:rFonts w:eastAsia="Calibri"/>
          <w:b/>
          <w:i/>
          <w:lang w:eastAsia="en-US"/>
        </w:rPr>
        <w:t xml:space="preserve">  </w:t>
      </w:r>
    </w:p>
    <w:p w:rsidR="006C7C53" w:rsidRPr="006C1A07" w:rsidRDefault="006C7C53" w:rsidP="006C7C53">
      <w:pPr>
        <w:autoSpaceDE/>
        <w:autoSpaceDN/>
        <w:adjustRightInd w:val="0"/>
        <w:ind w:firstLine="539"/>
        <w:jc w:val="both"/>
        <w:outlineLvl w:val="5"/>
        <w:rPr>
          <w:rFonts w:eastAsia="Calibri"/>
          <w:b/>
          <w:i/>
          <w:lang w:eastAsia="en-US"/>
        </w:rPr>
      </w:pPr>
      <w:r w:rsidRPr="006C1A07">
        <w:rPr>
          <w:rFonts w:eastAsia="Calibri"/>
          <w:lang w:eastAsia="en-US"/>
        </w:rPr>
        <w:t xml:space="preserve">Дата принятия решения об утверждении каждого из указанных документов: </w:t>
      </w:r>
      <w:r w:rsidR="005968DB" w:rsidRPr="006C1A07">
        <w:rPr>
          <w:rFonts w:eastAsia="Calibri"/>
          <w:b/>
          <w:i/>
          <w:lang w:eastAsia="en-US"/>
        </w:rPr>
        <w:t>13.02.</w:t>
      </w:r>
      <w:r w:rsidRPr="006C1A07">
        <w:rPr>
          <w:rFonts w:eastAsia="Calibri"/>
          <w:b/>
          <w:i/>
          <w:lang w:eastAsia="en-US"/>
        </w:rPr>
        <w:t>201</w:t>
      </w:r>
      <w:r w:rsidR="005A3EBB" w:rsidRPr="006C1A07">
        <w:rPr>
          <w:rFonts w:eastAsia="Calibri"/>
          <w:b/>
          <w:i/>
          <w:lang w:eastAsia="en-US"/>
        </w:rPr>
        <w:t>5</w:t>
      </w:r>
    </w:p>
    <w:p w:rsidR="006C7C53" w:rsidRPr="006C1A07" w:rsidRDefault="006C7C53" w:rsidP="006C7C53">
      <w:pPr>
        <w:autoSpaceDE/>
        <w:autoSpaceDN/>
        <w:adjustRightInd w:val="0"/>
        <w:ind w:firstLine="539"/>
        <w:jc w:val="both"/>
        <w:outlineLvl w:val="5"/>
        <w:rPr>
          <w:rFonts w:eastAsia="Calibri"/>
          <w:lang w:eastAsia="en-US"/>
        </w:rPr>
      </w:pPr>
      <w:r w:rsidRPr="006C1A07">
        <w:rPr>
          <w:rFonts w:eastAsia="Calibri"/>
          <w:lang w:eastAsia="en-US"/>
        </w:rPr>
        <w:t xml:space="preserve">Дата составления и номер протокола собрания (заседания) органа управления эмитента, на котором принято соответствующее решение: </w:t>
      </w:r>
      <w:r w:rsidRPr="006C1A07">
        <w:rPr>
          <w:rFonts w:eastAsia="Calibri"/>
          <w:b/>
          <w:i/>
          <w:lang w:eastAsia="en-US"/>
        </w:rPr>
        <w:t xml:space="preserve">Протокол от </w:t>
      </w:r>
      <w:r w:rsidR="005968DB" w:rsidRPr="006C1A07">
        <w:rPr>
          <w:rFonts w:eastAsia="Calibri"/>
          <w:b/>
          <w:i/>
          <w:lang w:eastAsia="en-US"/>
        </w:rPr>
        <w:t>13.02.</w:t>
      </w:r>
      <w:r w:rsidRPr="006C1A07">
        <w:rPr>
          <w:rFonts w:eastAsia="Calibri"/>
          <w:b/>
          <w:i/>
          <w:lang w:eastAsia="en-US"/>
        </w:rPr>
        <w:t>201</w:t>
      </w:r>
      <w:r w:rsidR="005A3EBB" w:rsidRPr="006C1A07">
        <w:rPr>
          <w:rFonts w:eastAsia="Calibri"/>
          <w:b/>
          <w:i/>
          <w:lang w:eastAsia="en-US"/>
        </w:rPr>
        <w:t>5</w:t>
      </w:r>
      <w:r w:rsidRPr="006C1A07">
        <w:rPr>
          <w:rFonts w:eastAsia="Calibri"/>
          <w:b/>
          <w:i/>
          <w:lang w:eastAsia="en-US"/>
        </w:rPr>
        <w:t xml:space="preserve"> </w:t>
      </w:r>
      <w:r w:rsidR="005968DB" w:rsidRPr="006C1A07">
        <w:rPr>
          <w:rFonts w:eastAsia="Calibri"/>
          <w:b/>
          <w:i/>
          <w:lang w:eastAsia="en-US"/>
        </w:rPr>
        <w:t>б/н</w:t>
      </w:r>
    </w:p>
    <w:p w:rsidR="006C7C53" w:rsidRPr="006C1A07" w:rsidRDefault="006C7C53" w:rsidP="006C7C53">
      <w:pPr>
        <w:adjustRightInd w:val="0"/>
        <w:ind w:firstLine="540"/>
        <w:jc w:val="both"/>
        <w:rPr>
          <w:rFonts w:eastAsia="Calibri"/>
          <w:sz w:val="22"/>
          <w:szCs w:val="22"/>
          <w:lang w:eastAsia="en-US"/>
        </w:rPr>
      </w:pPr>
    </w:p>
    <w:p w:rsidR="006C7C53" w:rsidRPr="006C1A07" w:rsidRDefault="006C7C53" w:rsidP="006C7C53">
      <w:pPr>
        <w:pStyle w:val="3"/>
      </w:pPr>
      <w:bookmarkStart w:id="98" w:name="_Toc411871045"/>
      <w:r w:rsidRPr="006C1A07">
        <w:t>9.1.2. Дополнительные сведения о размещаемых облигациях</w:t>
      </w:r>
      <w:bookmarkEnd w:id="98"/>
    </w:p>
    <w:p w:rsidR="006C7C53" w:rsidRPr="006C1A07" w:rsidRDefault="006C7C53" w:rsidP="006C7C53">
      <w:pPr>
        <w:keepNext/>
        <w:autoSpaceDE/>
        <w:autoSpaceDN/>
        <w:ind w:firstLine="567"/>
        <w:jc w:val="both"/>
        <w:outlineLvl w:val="2"/>
        <w:rPr>
          <w:rFonts w:eastAsia="Calibri"/>
          <w:sz w:val="22"/>
          <w:szCs w:val="22"/>
          <w:lang w:eastAsia="en-US"/>
        </w:rPr>
      </w:pPr>
    </w:p>
    <w:p w:rsidR="006C7C53" w:rsidRPr="006C1A07" w:rsidRDefault="006C7C53" w:rsidP="006C7C53">
      <w:pPr>
        <w:adjustRightInd w:val="0"/>
        <w:ind w:firstLine="540"/>
        <w:jc w:val="both"/>
        <w:rPr>
          <w:rFonts w:eastAsia="Calibri"/>
          <w:i/>
          <w:sz w:val="22"/>
          <w:szCs w:val="22"/>
          <w:u w:val="single"/>
          <w:lang w:eastAsia="en-US"/>
        </w:rPr>
      </w:pPr>
      <w:r w:rsidRPr="006C1A07">
        <w:rPr>
          <w:rFonts w:eastAsia="Calibri"/>
          <w:i/>
          <w:sz w:val="22"/>
          <w:szCs w:val="22"/>
          <w:u w:val="single"/>
          <w:lang w:eastAsia="en-US"/>
        </w:rPr>
        <w:t>а) размер дохода по облигациям.</w:t>
      </w:r>
    </w:p>
    <w:p w:rsidR="006C7C53" w:rsidRPr="006C1A07" w:rsidRDefault="006C7C53" w:rsidP="006C7C53">
      <w:pPr>
        <w:ind w:firstLine="567"/>
        <w:jc w:val="both"/>
        <w:rPr>
          <w:b/>
          <w:u w:val="single"/>
        </w:rPr>
      </w:pPr>
    </w:p>
    <w:p w:rsidR="006C7C53" w:rsidRPr="006C1A07" w:rsidRDefault="006C7C53" w:rsidP="006C7C53">
      <w:pPr>
        <w:adjustRightInd w:val="0"/>
        <w:ind w:firstLine="540"/>
        <w:jc w:val="both"/>
        <w:rPr>
          <w:rFonts w:eastAsia="Calibri"/>
          <w:lang w:eastAsia="en-US"/>
        </w:rPr>
      </w:pPr>
      <w:r w:rsidRPr="006C1A07">
        <w:rPr>
          <w:rFonts w:eastAsia="Calibri"/>
          <w:lang w:eastAsia="en-US"/>
        </w:rPr>
        <w:t xml:space="preserve">Размер (порядок определения размера) дохода по облигациям, выплачиваемого владельцам облигаций: </w:t>
      </w:r>
    </w:p>
    <w:p w:rsidR="006C7C53" w:rsidRPr="006C1A07" w:rsidRDefault="006C7C53" w:rsidP="006C7C53">
      <w:pPr>
        <w:adjustRightInd w:val="0"/>
        <w:ind w:firstLine="567"/>
        <w:jc w:val="both"/>
        <w:rPr>
          <w:bCs/>
        </w:rPr>
      </w:pPr>
      <w:r w:rsidRPr="006C1A07">
        <w:rPr>
          <w:bCs/>
        </w:rPr>
        <w:t>Размер дохода или порядок его определения, в том числе размер дохода, выплачиваемого по каждому купону, или порядок его определения:</w:t>
      </w:r>
    </w:p>
    <w:p w:rsidR="003257FD" w:rsidRPr="006C1A07" w:rsidRDefault="003257FD" w:rsidP="003257FD">
      <w:pPr>
        <w:adjustRightInd w:val="0"/>
        <w:ind w:firstLine="567"/>
        <w:jc w:val="both"/>
        <w:rPr>
          <w:b/>
          <w:bCs/>
          <w:i/>
          <w:iCs/>
        </w:rPr>
      </w:pPr>
      <w:r w:rsidRPr="006C1A07">
        <w:rPr>
          <w:b/>
          <w:bCs/>
          <w:i/>
          <w:iCs/>
        </w:rPr>
        <w:t>Доходом</w:t>
      </w:r>
      <w:r w:rsidRPr="006C1A07">
        <w:rPr>
          <w:b/>
          <w:bCs/>
          <w:i/>
        </w:rPr>
        <w:t xml:space="preserve"> по </w:t>
      </w:r>
      <w:r w:rsidRPr="006C1A07">
        <w:rPr>
          <w:b/>
          <w:bCs/>
          <w:i/>
          <w:iCs/>
        </w:rPr>
        <w:t xml:space="preserve">Биржевым облигациям является сумма купонных доходов, начисляемых за каждый купонный период. </w:t>
      </w:r>
    </w:p>
    <w:p w:rsidR="003257FD" w:rsidRPr="006C1A07" w:rsidRDefault="003257FD" w:rsidP="003257FD">
      <w:pPr>
        <w:autoSpaceDE/>
        <w:autoSpaceDN/>
        <w:jc w:val="both"/>
        <w:rPr>
          <w:b/>
        </w:rPr>
      </w:pPr>
    </w:p>
    <w:p w:rsidR="003257FD" w:rsidRPr="006C1A07" w:rsidRDefault="003257FD" w:rsidP="003257FD">
      <w:pPr>
        <w:autoSpaceDE/>
        <w:autoSpaceDN/>
        <w:ind w:firstLine="567"/>
        <w:jc w:val="both"/>
        <w:rPr>
          <w:b/>
          <w:u w:val="single"/>
        </w:rPr>
      </w:pPr>
      <w:r w:rsidRPr="006C1A07">
        <w:rPr>
          <w:b/>
          <w:u w:val="single"/>
        </w:rPr>
        <w:t>Порядок определения размера дохода, выплачиваемого по каждому купону</w:t>
      </w:r>
    </w:p>
    <w:p w:rsidR="003257FD" w:rsidRPr="006C1A07" w:rsidRDefault="003257FD" w:rsidP="003257FD">
      <w:pPr>
        <w:autoSpaceDE/>
        <w:autoSpaceDN/>
        <w:ind w:firstLine="567"/>
        <w:jc w:val="both"/>
        <w:rPr>
          <w:b/>
          <w:i/>
        </w:rPr>
      </w:pPr>
      <w:r w:rsidRPr="006C1A07">
        <w:rPr>
          <w:b/>
          <w:i/>
        </w:rPr>
        <w:t>Размер купонного дохода, выплачиваемого по каждому купону, определяется по следующей формуле:</w:t>
      </w:r>
    </w:p>
    <w:p w:rsidR="003257FD" w:rsidRPr="006C1A07" w:rsidRDefault="003257FD" w:rsidP="003257FD">
      <w:pPr>
        <w:adjustRightInd w:val="0"/>
        <w:ind w:right="29" w:firstLine="567"/>
        <w:rPr>
          <w:b/>
          <w:bCs/>
          <w:i/>
          <w:lang w:val="fr-FR"/>
        </w:rPr>
      </w:pPr>
      <w:r w:rsidRPr="006C1A07">
        <w:rPr>
          <w:b/>
          <w:bCs/>
          <w:i/>
          <w:iCs/>
        </w:rPr>
        <w:t>КД</w:t>
      </w:r>
      <w:r w:rsidRPr="006C1A07">
        <w:rPr>
          <w:b/>
          <w:bCs/>
          <w:i/>
          <w:iCs/>
          <w:lang w:val="fr-FR"/>
        </w:rPr>
        <w:t xml:space="preserve"> = C</w:t>
      </w:r>
      <w:r w:rsidRPr="006C1A07">
        <w:rPr>
          <w:b/>
          <w:i/>
        </w:rPr>
        <w:t>j</w:t>
      </w:r>
      <w:r w:rsidRPr="006C1A07">
        <w:rPr>
          <w:b/>
          <w:bCs/>
          <w:i/>
          <w:iCs/>
          <w:lang w:val="fr-FR"/>
        </w:rPr>
        <w:t xml:space="preserve"> * Nom * (T(j) - T(j-1)) / (365 * 100%),</w:t>
      </w:r>
      <w:r w:rsidRPr="006C1A07">
        <w:rPr>
          <w:b/>
          <w:bCs/>
          <w:i/>
          <w:lang w:val="fr-FR"/>
        </w:rPr>
        <w:t xml:space="preserve"> </w:t>
      </w:r>
    </w:p>
    <w:p w:rsidR="003257FD" w:rsidRPr="006C1A07" w:rsidRDefault="003257FD" w:rsidP="003257FD">
      <w:pPr>
        <w:adjustRightInd w:val="0"/>
        <w:ind w:right="29" w:firstLine="567"/>
        <w:rPr>
          <w:b/>
          <w:bCs/>
          <w:i/>
          <w:lang w:val="fr-FR"/>
        </w:rPr>
      </w:pPr>
      <w:r w:rsidRPr="006C1A07">
        <w:rPr>
          <w:b/>
          <w:bCs/>
          <w:i/>
        </w:rPr>
        <w:t>где</w:t>
      </w:r>
    </w:p>
    <w:p w:rsidR="003257FD" w:rsidRPr="006C1A07" w:rsidRDefault="003257FD" w:rsidP="003257FD">
      <w:pPr>
        <w:adjustRightInd w:val="0"/>
        <w:ind w:right="29" w:firstLine="567"/>
        <w:rPr>
          <w:b/>
          <w:bCs/>
          <w:i/>
        </w:rPr>
      </w:pPr>
      <w:r w:rsidRPr="006C1A07">
        <w:rPr>
          <w:b/>
          <w:bCs/>
          <w:i/>
        </w:rPr>
        <w:t>КД - величина купонного дохода по каждой Биржевой облигации;</w:t>
      </w:r>
    </w:p>
    <w:p w:rsidR="003257FD" w:rsidRPr="006C1A07" w:rsidRDefault="003257FD" w:rsidP="003257FD">
      <w:pPr>
        <w:autoSpaceDE/>
        <w:autoSpaceDN/>
        <w:ind w:firstLine="567"/>
        <w:jc w:val="both"/>
        <w:rPr>
          <w:b/>
          <w:i/>
        </w:rPr>
      </w:pPr>
      <w:r w:rsidRPr="006C1A07">
        <w:rPr>
          <w:b/>
          <w:i/>
        </w:rPr>
        <w:t xml:space="preserve">j – порядковый номер купонного периода, </w:t>
      </w:r>
      <w:r w:rsidRPr="006C1A07">
        <w:rPr>
          <w:b/>
          <w:i/>
          <w:color w:val="000000"/>
          <w:spacing w:val="-1"/>
        </w:rPr>
        <w:t>j</w:t>
      </w:r>
      <w:r w:rsidRPr="006C1A07">
        <w:rPr>
          <w:b/>
          <w:bCs/>
          <w:i/>
          <w:color w:val="000000"/>
          <w:spacing w:val="-1"/>
        </w:rPr>
        <w:t>=</w:t>
      </w:r>
      <w:r w:rsidRPr="006C1A07">
        <w:rPr>
          <w:b/>
          <w:i/>
          <w:color w:val="000000"/>
          <w:spacing w:val="-1"/>
        </w:rPr>
        <w:t>1,2,…,n</w:t>
      </w:r>
      <w:r w:rsidRPr="006C1A07">
        <w:rPr>
          <w:b/>
          <w:i/>
        </w:rPr>
        <w:t>;</w:t>
      </w:r>
    </w:p>
    <w:p w:rsidR="003257FD" w:rsidRPr="006C1A07" w:rsidRDefault="003257FD" w:rsidP="003257FD">
      <w:pPr>
        <w:adjustRightInd w:val="0"/>
        <w:ind w:right="29" w:firstLine="567"/>
        <w:rPr>
          <w:b/>
          <w:bCs/>
          <w:i/>
        </w:rPr>
      </w:pPr>
      <w:r w:rsidRPr="006C1A07">
        <w:rPr>
          <w:b/>
          <w:bCs/>
          <w:i/>
        </w:rPr>
        <w:t>Nom – непогашенная часть номинальной стоимости одной Биржевой облигации;</w:t>
      </w:r>
    </w:p>
    <w:p w:rsidR="003257FD" w:rsidRPr="006C1A07" w:rsidRDefault="003257FD" w:rsidP="003257FD">
      <w:pPr>
        <w:autoSpaceDE/>
        <w:autoSpaceDN/>
        <w:ind w:firstLine="567"/>
        <w:jc w:val="both"/>
        <w:rPr>
          <w:b/>
          <w:i/>
        </w:rPr>
      </w:pPr>
      <w:r w:rsidRPr="006C1A07">
        <w:rPr>
          <w:b/>
          <w:i/>
        </w:rPr>
        <w:t>Cj – размер процентной ставки j-го купона, в процентах годовых;</w:t>
      </w:r>
    </w:p>
    <w:p w:rsidR="003257FD" w:rsidRPr="006C1A07" w:rsidRDefault="003257FD" w:rsidP="003257FD">
      <w:pPr>
        <w:autoSpaceDE/>
        <w:autoSpaceDN/>
        <w:ind w:firstLine="567"/>
        <w:jc w:val="both"/>
        <w:rPr>
          <w:b/>
          <w:i/>
        </w:rPr>
      </w:pPr>
      <w:r w:rsidRPr="006C1A07">
        <w:rPr>
          <w:b/>
          <w:i/>
        </w:rPr>
        <w:t>T(j-1) – дата начала j-го купонного периода;</w:t>
      </w:r>
    </w:p>
    <w:p w:rsidR="003257FD" w:rsidRPr="006C1A07" w:rsidRDefault="003257FD" w:rsidP="003257FD">
      <w:pPr>
        <w:autoSpaceDE/>
        <w:autoSpaceDN/>
        <w:ind w:firstLine="567"/>
        <w:jc w:val="both"/>
        <w:rPr>
          <w:b/>
          <w:i/>
        </w:rPr>
      </w:pPr>
      <w:r w:rsidRPr="006C1A07">
        <w:rPr>
          <w:b/>
          <w:i/>
        </w:rPr>
        <w:t>T(j) – дата окончания j-го купонного периода.</w:t>
      </w:r>
    </w:p>
    <w:p w:rsidR="003257FD" w:rsidRPr="006C1A07" w:rsidRDefault="003257FD" w:rsidP="003257FD">
      <w:pPr>
        <w:autoSpaceDE/>
        <w:autoSpaceDN/>
        <w:ind w:firstLine="567"/>
        <w:jc w:val="both"/>
        <w:rPr>
          <w:b/>
          <w:i/>
        </w:rPr>
      </w:pPr>
      <w:r w:rsidRPr="006C1A07">
        <w:rPr>
          <w:b/>
          <w:bCs/>
          <w:i/>
        </w:rPr>
        <w:t>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C1A07">
        <w:rPr>
          <w:b/>
          <w:bCs/>
          <w:i/>
          <w:iCs/>
        </w:rPr>
        <w:t>.</w:t>
      </w:r>
    </w:p>
    <w:p w:rsidR="003257FD" w:rsidRPr="006C1A07" w:rsidRDefault="003257FD" w:rsidP="003257FD">
      <w:pPr>
        <w:adjustRightInd w:val="0"/>
        <w:jc w:val="both"/>
        <w:rPr>
          <w:bCs/>
        </w:rPr>
      </w:pPr>
    </w:p>
    <w:p w:rsidR="003257FD" w:rsidRPr="006C1A07" w:rsidRDefault="003257FD" w:rsidP="003257FD">
      <w:pPr>
        <w:adjustRightInd w:val="0"/>
        <w:ind w:firstLine="567"/>
        <w:jc w:val="both"/>
        <w:rPr>
          <w:b/>
          <w:bCs/>
          <w:u w:val="single"/>
        </w:rPr>
      </w:pPr>
      <w:r w:rsidRPr="006C1A07">
        <w:rPr>
          <w:b/>
          <w:bCs/>
          <w:u w:val="single"/>
        </w:rPr>
        <w:t>Порядок определения процентных ставок:</w:t>
      </w:r>
    </w:p>
    <w:p w:rsidR="003257FD" w:rsidRPr="006C1A07" w:rsidRDefault="003257FD" w:rsidP="003257FD">
      <w:pPr>
        <w:adjustRightInd w:val="0"/>
        <w:ind w:firstLine="567"/>
        <w:jc w:val="both"/>
        <w:rPr>
          <w:b/>
          <w:bCs/>
          <w:i/>
        </w:rPr>
      </w:pPr>
      <w:r w:rsidRPr="006C1A07">
        <w:rPr>
          <w:b/>
          <w:bCs/>
          <w:i/>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3257FD" w:rsidRPr="006C1A07" w:rsidRDefault="003257FD" w:rsidP="003257FD">
      <w:pPr>
        <w:adjustRightInd w:val="0"/>
        <w:ind w:firstLine="567"/>
        <w:jc w:val="both"/>
        <w:rPr>
          <w:b/>
          <w:bCs/>
          <w:u w:val="single"/>
        </w:rPr>
      </w:pPr>
      <w:r w:rsidRPr="006C1A07">
        <w:rPr>
          <w:b/>
          <w:bCs/>
          <w:u w:val="single"/>
        </w:rPr>
        <w:t>Процентная ставка по первому купону (С1) может определяться:</w:t>
      </w:r>
    </w:p>
    <w:p w:rsidR="003257FD" w:rsidRPr="006C1A07" w:rsidRDefault="003257FD" w:rsidP="003257FD">
      <w:pPr>
        <w:adjustRightInd w:val="0"/>
        <w:ind w:firstLine="567"/>
        <w:jc w:val="both"/>
        <w:rPr>
          <w:b/>
          <w:bCs/>
          <w:i/>
        </w:rPr>
      </w:pPr>
      <w:r w:rsidRPr="006C1A07">
        <w:rPr>
          <w:b/>
          <w:bCs/>
          <w:i/>
          <w:u w:val="single"/>
        </w:rPr>
        <w:t>А)</w:t>
      </w:r>
      <w:r w:rsidRPr="006C1A07">
        <w:rPr>
          <w:b/>
          <w:bCs/>
          <w:i/>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rsidR="003257FD" w:rsidRPr="006C1A07" w:rsidRDefault="003257FD" w:rsidP="003257FD">
      <w:pPr>
        <w:adjustRightInd w:val="0"/>
        <w:ind w:firstLine="567"/>
        <w:jc w:val="both"/>
        <w:rPr>
          <w:b/>
          <w:bCs/>
          <w:i/>
        </w:rPr>
      </w:pPr>
      <w:r w:rsidRPr="006C1A07">
        <w:rPr>
          <w:b/>
          <w:bCs/>
          <w:i/>
        </w:rPr>
        <w:t>Порядок и условия проведения Конкурса по определению процентной ставки по первому купону указаны в п. 8.3. Программы.</w:t>
      </w:r>
    </w:p>
    <w:p w:rsidR="003257FD" w:rsidRPr="006C1A07" w:rsidRDefault="003257FD" w:rsidP="003257FD">
      <w:pPr>
        <w:adjustRightInd w:val="0"/>
        <w:ind w:firstLine="567"/>
        <w:jc w:val="both"/>
        <w:rPr>
          <w:b/>
          <w:bCs/>
          <w:i/>
        </w:rPr>
      </w:pPr>
      <w:r w:rsidRPr="006C1A07">
        <w:rPr>
          <w:b/>
          <w:bCs/>
          <w:i/>
          <w:u w:val="single"/>
        </w:rPr>
        <w:t xml:space="preserve">Б) </w:t>
      </w:r>
      <w:r w:rsidRPr="006C1A07">
        <w:rPr>
          <w:b/>
          <w:bCs/>
          <w:i/>
        </w:rPr>
        <w:t>Уполномоченным органом управления Эмитента до даты начала размещения Биржевых облигаций.</w:t>
      </w:r>
    </w:p>
    <w:p w:rsidR="003257FD" w:rsidRPr="006C1A07" w:rsidRDefault="003257FD" w:rsidP="003257FD">
      <w:pPr>
        <w:adjustRightInd w:val="0"/>
        <w:ind w:firstLine="567"/>
        <w:jc w:val="both"/>
        <w:rPr>
          <w:b/>
          <w:bCs/>
          <w:i/>
        </w:rPr>
      </w:pPr>
      <w:r w:rsidRPr="006C1A07">
        <w:rPr>
          <w:b/>
          <w:bCs/>
          <w:i/>
        </w:rPr>
        <w:t>Информация о процентной ставке по первому купону раскрывается в порядке, предусмотренном п. 11 Программы и п. 2.9. Проспекта ценных бумаг.</w:t>
      </w:r>
    </w:p>
    <w:p w:rsidR="003257FD" w:rsidRPr="006C1A07" w:rsidRDefault="003257FD" w:rsidP="003257FD">
      <w:pPr>
        <w:adjustRightInd w:val="0"/>
        <w:ind w:firstLine="567"/>
        <w:jc w:val="both"/>
        <w:rPr>
          <w:b/>
          <w:bCs/>
          <w:i/>
        </w:rPr>
      </w:pPr>
      <w:r w:rsidRPr="006C1A07">
        <w:rPr>
          <w:b/>
          <w:bCs/>
          <w:i/>
        </w:rPr>
        <w:t>Эмитент информирует Биржу и НРД о принятом решении до даты начала размещения.</w:t>
      </w:r>
    </w:p>
    <w:p w:rsidR="003257FD" w:rsidRPr="006C1A07" w:rsidRDefault="003257FD" w:rsidP="003257FD">
      <w:pPr>
        <w:adjustRightInd w:val="0"/>
        <w:ind w:firstLine="567"/>
        <w:jc w:val="both"/>
        <w:rPr>
          <w:bCs/>
          <w:i/>
        </w:rPr>
      </w:pPr>
    </w:p>
    <w:p w:rsidR="003257FD" w:rsidRPr="006C1A07" w:rsidRDefault="003257FD" w:rsidP="003257FD">
      <w:pPr>
        <w:tabs>
          <w:tab w:val="left" w:pos="426"/>
        </w:tabs>
        <w:adjustRightInd w:val="0"/>
        <w:ind w:firstLine="567"/>
        <w:jc w:val="both"/>
        <w:rPr>
          <w:b/>
          <w:bCs/>
          <w:u w:val="single"/>
        </w:rPr>
      </w:pPr>
      <w:r w:rsidRPr="006C1A07">
        <w:rPr>
          <w:b/>
          <w:bCs/>
          <w:u w:val="single"/>
        </w:rPr>
        <w:t>Порядок определения процентной ставки по купонам, начиная со второго:</w:t>
      </w:r>
    </w:p>
    <w:p w:rsidR="003257FD" w:rsidRPr="006C1A07" w:rsidRDefault="003257FD" w:rsidP="003257FD">
      <w:pPr>
        <w:tabs>
          <w:tab w:val="left" w:pos="426"/>
        </w:tabs>
        <w:adjustRightInd w:val="0"/>
        <w:ind w:firstLine="567"/>
        <w:jc w:val="both"/>
        <w:rPr>
          <w:b/>
          <w:bCs/>
          <w:i/>
        </w:rPr>
      </w:pPr>
      <w:r w:rsidRPr="006C1A07">
        <w:rPr>
          <w:b/>
          <w:bCs/>
          <w:i/>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rsidR="003257FD" w:rsidRPr="006C1A07" w:rsidRDefault="003257FD" w:rsidP="003257FD">
      <w:pPr>
        <w:tabs>
          <w:tab w:val="left" w:pos="426"/>
        </w:tabs>
        <w:adjustRightInd w:val="0"/>
        <w:ind w:firstLine="567"/>
        <w:jc w:val="both"/>
        <w:rPr>
          <w:b/>
          <w:bCs/>
          <w:i/>
        </w:rPr>
      </w:pPr>
      <w:r w:rsidRPr="006C1A07">
        <w:rPr>
          <w:b/>
          <w:bCs/>
          <w:i/>
        </w:rPr>
        <w:t>В случае если Эмитентом не будет принято такого решения в отношении какого-либо купонного периода (i-й купонный период, где i =2,..</w:t>
      </w:r>
      <w:r w:rsidRPr="006C1A07">
        <w:rPr>
          <w:b/>
          <w:bCs/>
          <w:i/>
          <w:lang w:val="en-US"/>
        </w:rPr>
        <w:t>n</w:t>
      </w:r>
      <w:r w:rsidRPr="006C1A07">
        <w:rPr>
          <w:b/>
          <w:bCs/>
          <w:i/>
        </w:rPr>
        <w:t xml:space="preserve">), Эмитент будет приобретать Биржевые облигации по требованию их владельцев, заявленным в течение последних 5 (Пяти) рабочих дней </w:t>
      </w:r>
      <w:r w:rsidRPr="006C1A07">
        <w:rPr>
          <w:b/>
          <w:bCs/>
          <w:i/>
        </w:rPr>
        <w:lastRenderedPageBreak/>
        <w:t xml:space="preserve">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Pr="006C1A07">
        <w:rPr>
          <w:b/>
          <w:i/>
          <w:spacing w:val="2"/>
        </w:rPr>
        <w:t>размещения</w:t>
      </w:r>
      <w:r w:rsidRPr="006C1A07">
        <w:rPr>
          <w:b/>
          <w:bCs/>
          <w:i/>
        </w:rPr>
        <w:t xml:space="preserve"> выпуска Биржевых облигаций и уведомления об этом Банка России в установленном порядке.</w:t>
      </w:r>
    </w:p>
    <w:p w:rsidR="003257FD" w:rsidRPr="006C1A07" w:rsidRDefault="003257FD" w:rsidP="003257FD">
      <w:pPr>
        <w:tabs>
          <w:tab w:val="left" w:pos="426"/>
        </w:tabs>
        <w:adjustRightInd w:val="0"/>
        <w:ind w:firstLine="567"/>
        <w:jc w:val="both"/>
        <w:rPr>
          <w:b/>
          <w:bCs/>
          <w:i/>
        </w:rPr>
      </w:pPr>
      <w:r w:rsidRPr="006C1A07">
        <w:rPr>
          <w:b/>
          <w:bCs/>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3257FD" w:rsidRPr="006C1A07" w:rsidRDefault="003257FD" w:rsidP="003257FD">
      <w:pPr>
        <w:tabs>
          <w:tab w:val="left" w:pos="426"/>
        </w:tabs>
        <w:adjustRightInd w:val="0"/>
        <w:ind w:firstLine="567"/>
        <w:jc w:val="both"/>
        <w:rPr>
          <w:b/>
          <w:bCs/>
          <w:i/>
        </w:rPr>
      </w:pPr>
      <w:r w:rsidRPr="006C1A07">
        <w:rPr>
          <w:b/>
          <w:bCs/>
          <w:i/>
        </w:rPr>
        <w:t>- в Ленте новостей – не позднее 1 дня;</w:t>
      </w:r>
    </w:p>
    <w:p w:rsidR="003257FD" w:rsidRPr="006C1A07" w:rsidRDefault="003257FD" w:rsidP="003257FD">
      <w:pPr>
        <w:tabs>
          <w:tab w:val="left" w:pos="426"/>
        </w:tabs>
        <w:adjustRightInd w:val="0"/>
        <w:ind w:firstLine="567"/>
        <w:jc w:val="both"/>
        <w:rPr>
          <w:b/>
          <w:bCs/>
          <w:i/>
          <w:lang w:val="x-none"/>
        </w:rPr>
      </w:pPr>
      <w:r w:rsidRPr="006C1A07">
        <w:rPr>
          <w:b/>
          <w:bCs/>
          <w:i/>
        </w:rPr>
        <w:t xml:space="preserve">- </w:t>
      </w:r>
      <w:r w:rsidRPr="006C1A07">
        <w:rPr>
          <w:b/>
          <w:bCs/>
          <w:i/>
          <w:iCs/>
        </w:rPr>
        <w:t xml:space="preserve">на страницах Эмитента в сети Интернет </w:t>
      </w:r>
      <w:r w:rsidRPr="006C1A07">
        <w:rPr>
          <w:b/>
          <w:bCs/>
          <w:i/>
        </w:rPr>
        <w:t>- не позднее 2 (Двух) дней.</w:t>
      </w:r>
    </w:p>
    <w:p w:rsidR="003257FD" w:rsidRPr="006C1A07" w:rsidRDefault="003257FD" w:rsidP="003257FD">
      <w:pPr>
        <w:tabs>
          <w:tab w:val="left" w:pos="426"/>
        </w:tabs>
        <w:adjustRightInd w:val="0"/>
        <w:ind w:firstLine="567"/>
        <w:jc w:val="both"/>
        <w:rPr>
          <w:b/>
          <w:bCs/>
          <w:i/>
        </w:rPr>
      </w:pPr>
      <w:r w:rsidRPr="006C1A07">
        <w:rPr>
          <w:b/>
          <w:bCs/>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rsidR="003257FD" w:rsidRPr="006C1A07" w:rsidRDefault="003257FD" w:rsidP="003257FD">
      <w:pPr>
        <w:tabs>
          <w:tab w:val="left" w:pos="426"/>
        </w:tabs>
        <w:adjustRightInd w:val="0"/>
        <w:ind w:firstLine="567"/>
        <w:jc w:val="both"/>
        <w:rPr>
          <w:b/>
          <w:bCs/>
          <w:i/>
        </w:rPr>
      </w:pPr>
      <w:r w:rsidRPr="006C1A07">
        <w:rPr>
          <w:b/>
          <w:bCs/>
          <w:i/>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3257FD" w:rsidRPr="006C1A07" w:rsidRDefault="003257FD" w:rsidP="003257FD">
      <w:pPr>
        <w:tabs>
          <w:tab w:val="left" w:pos="426"/>
        </w:tabs>
        <w:adjustRightInd w:val="0"/>
        <w:ind w:firstLine="567"/>
        <w:jc w:val="both"/>
        <w:rPr>
          <w:b/>
          <w:bCs/>
          <w:i/>
        </w:rPr>
      </w:pPr>
      <w:r w:rsidRPr="006C1A07">
        <w:rPr>
          <w:b/>
          <w:bCs/>
          <w:i/>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3257FD" w:rsidRPr="006C1A07" w:rsidRDefault="003257FD" w:rsidP="003257FD">
      <w:pPr>
        <w:tabs>
          <w:tab w:val="left" w:pos="426"/>
        </w:tabs>
        <w:adjustRightInd w:val="0"/>
        <w:ind w:firstLine="567"/>
        <w:jc w:val="both"/>
        <w:rPr>
          <w:b/>
          <w:bCs/>
          <w:i/>
        </w:rPr>
      </w:pPr>
    </w:p>
    <w:p w:rsidR="003257FD" w:rsidRPr="006C1A07" w:rsidRDefault="003257FD" w:rsidP="003257FD">
      <w:pPr>
        <w:tabs>
          <w:tab w:val="left" w:pos="426"/>
        </w:tabs>
        <w:adjustRightInd w:val="0"/>
        <w:ind w:firstLine="567"/>
        <w:jc w:val="both"/>
        <w:rPr>
          <w:b/>
          <w:bCs/>
          <w:i/>
        </w:rPr>
      </w:pPr>
      <w:r w:rsidRPr="006C1A07">
        <w:rPr>
          <w:b/>
          <w:bCs/>
          <w:i/>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6C1A07">
        <w:rPr>
          <w:b/>
          <w:bCs/>
          <w:i/>
          <w:lang w:val="en-US"/>
        </w:rPr>
        <w:t>n</w:t>
      </w:r>
      <w:r w:rsidRPr="006C1A07">
        <w:rPr>
          <w:b/>
          <w:bCs/>
          <w:i/>
        </w:rPr>
        <w:t>), определяется Эмитентом,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3257FD" w:rsidRPr="006C1A07" w:rsidRDefault="003257FD" w:rsidP="003257FD">
      <w:pPr>
        <w:tabs>
          <w:tab w:val="left" w:pos="426"/>
        </w:tabs>
        <w:adjustRightInd w:val="0"/>
        <w:ind w:firstLine="567"/>
        <w:jc w:val="both"/>
        <w:rPr>
          <w:b/>
          <w:bCs/>
          <w:i/>
        </w:rPr>
      </w:pPr>
      <w:r w:rsidRPr="006C1A07">
        <w:rPr>
          <w:b/>
          <w:bCs/>
          <w:i/>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3257FD" w:rsidRPr="006C1A07" w:rsidRDefault="003257FD" w:rsidP="003257FD">
      <w:pPr>
        <w:tabs>
          <w:tab w:val="left" w:pos="426"/>
        </w:tabs>
        <w:adjustRightInd w:val="0"/>
        <w:ind w:firstLine="567"/>
        <w:jc w:val="both"/>
        <w:rPr>
          <w:b/>
          <w:bCs/>
          <w:i/>
        </w:rPr>
      </w:pPr>
      <w:r w:rsidRPr="006C1A07">
        <w:rPr>
          <w:b/>
          <w:bCs/>
          <w:i/>
        </w:rPr>
        <w:t>- в Ленте новостей – не позднее 1 дня;</w:t>
      </w:r>
    </w:p>
    <w:p w:rsidR="003257FD" w:rsidRPr="006C1A07" w:rsidRDefault="003257FD" w:rsidP="003257FD">
      <w:pPr>
        <w:tabs>
          <w:tab w:val="left" w:pos="426"/>
        </w:tabs>
        <w:adjustRightInd w:val="0"/>
        <w:ind w:firstLine="567"/>
        <w:jc w:val="both"/>
        <w:rPr>
          <w:b/>
          <w:bCs/>
          <w:i/>
        </w:rPr>
      </w:pPr>
      <w:r w:rsidRPr="006C1A07">
        <w:rPr>
          <w:b/>
          <w:bCs/>
          <w:i/>
        </w:rPr>
        <w:t xml:space="preserve">- </w:t>
      </w:r>
      <w:r w:rsidRPr="006C1A07">
        <w:rPr>
          <w:b/>
          <w:bCs/>
          <w:i/>
          <w:iCs/>
        </w:rPr>
        <w:t xml:space="preserve">на страницах Эмитента в сети Интернет </w:t>
      </w:r>
      <w:r w:rsidRPr="006C1A07">
        <w:rPr>
          <w:b/>
          <w:bCs/>
          <w:i/>
        </w:rPr>
        <w:t>- не позднее 2 (Двух) дней.</w:t>
      </w:r>
    </w:p>
    <w:p w:rsidR="003257FD" w:rsidRPr="006C1A07" w:rsidRDefault="003257FD" w:rsidP="003257FD">
      <w:pPr>
        <w:tabs>
          <w:tab w:val="left" w:pos="426"/>
        </w:tabs>
        <w:adjustRightInd w:val="0"/>
        <w:ind w:firstLine="567"/>
        <w:jc w:val="both"/>
        <w:rPr>
          <w:b/>
          <w:bCs/>
          <w:i/>
        </w:rPr>
      </w:pPr>
      <w:r w:rsidRPr="006C1A07">
        <w:rPr>
          <w:b/>
          <w:bCs/>
          <w:i/>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выпуска Биржевых облигаций и уведомления об этом Банка России</w:t>
      </w:r>
      <w:r w:rsidRPr="006C1A07">
        <w:t xml:space="preserve"> </w:t>
      </w:r>
      <w:r w:rsidRPr="006C1A07">
        <w:rPr>
          <w:b/>
          <w:bCs/>
          <w:i/>
        </w:rPr>
        <w:t>в установленном порядке.</w:t>
      </w:r>
    </w:p>
    <w:p w:rsidR="003257FD" w:rsidRPr="006C1A07" w:rsidRDefault="003257FD" w:rsidP="003257FD">
      <w:pPr>
        <w:tabs>
          <w:tab w:val="left" w:pos="426"/>
        </w:tabs>
        <w:adjustRightInd w:val="0"/>
        <w:ind w:firstLine="567"/>
        <w:jc w:val="both"/>
        <w:rPr>
          <w:b/>
          <w:bCs/>
          <w:i/>
        </w:rPr>
      </w:pPr>
    </w:p>
    <w:p w:rsidR="003257FD" w:rsidRPr="006C1A07" w:rsidRDefault="003257FD" w:rsidP="003257FD">
      <w:pPr>
        <w:tabs>
          <w:tab w:val="left" w:pos="426"/>
        </w:tabs>
        <w:adjustRightInd w:val="0"/>
        <w:ind w:firstLine="567"/>
        <w:jc w:val="both"/>
        <w:rPr>
          <w:b/>
          <w:bCs/>
          <w:i/>
        </w:rPr>
      </w:pPr>
      <w:r w:rsidRPr="006C1A07">
        <w:rPr>
          <w:b/>
          <w:bCs/>
          <w:i/>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rsidR="003257FD" w:rsidRPr="006C1A07" w:rsidRDefault="003257FD" w:rsidP="003257FD">
      <w:pPr>
        <w:adjustRightInd w:val="0"/>
        <w:ind w:firstLine="567"/>
        <w:jc w:val="both"/>
        <w:rPr>
          <w:bCs/>
          <w:i/>
        </w:rPr>
      </w:pPr>
    </w:p>
    <w:p w:rsidR="003257FD" w:rsidRPr="006C1A07" w:rsidRDefault="003257FD" w:rsidP="003257FD">
      <w:pPr>
        <w:adjustRightInd w:val="0"/>
        <w:ind w:firstLine="567"/>
        <w:jc w:val="both"/>
        <w:rPr>
          <w:bCs/>
        </w:rPr>
      </w:pPr>
      <w:r w:rsidRPr="006C1A07">
        <w:rPr>
          <w:bCs/>
        </w:rPr>
        <w:t>Доход по облигациям выплачивается за определенные периоды (купонные периоды):</w:t>
      </w:r>
    </w:p>
    <w:p w:rsidR="003257FD" w:rsidRPr="006C1A07" w:rsidRDefault="003257FD" w:rsidP="003257FD">
      <w:pPr>
        <w:adjustRightInd w:val="0"/>
        <w:ind w:firstLine="567"/>
        <w:jc w:val="both"/>
        <w:rPr>
          <w:b/>
          <w:bCs/>
          <w:i/>
          <w:u w:val="single"/>
        </w:rPr>
      </w:pPr>
      <w:r w:rsidRPr="006C1A07">
        <w:rPr>
          <w:b/>
          <w:bCs/>
          <w:i/>
        </w:rPr>
        <w:t>Эмитент устанавливает количество, дату начала и дату окончания купонных периодов или порядок их определения по каждому отдельному выпуску</w:t>
      </w:r>
      <w:r w:rsidRPr="006C1A07">
        <w:rPr>
          <w:b/>
          <w:bCs/>
          <w:i/>
          <w:u w:val="single"/>
        </w:rPr>
        <w:t xml:space="preserve"> в Условиях выпуска. </w:t>
      </w:r>
    </w:p>
    <w:p w:rsidR="003257FD" w:rsidRPr="006C1A07" w:rsidRDefault="003257FD" w:rsidP="003257FD">
      <w:pPr>
        <w:autoSpaceDE/>
        <w:autoSpaceDN/>
        <w:ind w:firstLine="567"/>
        <w:jc w:val="both"/>
        <w:rPr>
          <w:b/>
          <w:i/>
        </w:rPr>
      </w:pPr>
      <w:r w:rsidRPr="006C1A07">
        <w:rPr>
          <w:b/>
          <w:i/>
        </w:rPr>
        <w:lastRenderedPageBreak/>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rsidR="003257FD" w:rsidRPr="006C1A07" w:rsidRDefault="003257FD" w:rsidP="003257FD">
      <w:pPr>
        <w:autoSpaceDE/>
        <w:autoSpaceDN/>
        <w:ind w:firstLine="567"/>
        <w:jc w:val="both"/>
        <w:rPr>
          <w:b/>
          <w:i/>
        </w:rPr>
      </w:pPr>
      <w:r w:rsidRPr="006C1A07">
        <w:rPr>
          <w:b/>
          <w:i/>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rsidR="003257FD" w:rsidRPr="006C1A07" w:rsidRDefault="003257FD" w:rsidP="003257FD">
      <w:pPr>
        <w:tabs>
          <w:tab w:val="left" w:pos="426"/>
        </w:tabs>
        <w:adjustRightInd w:val="0"/>
        <w:ind w:firstLine="567"/>
        <w:jc w:val="both"/>
        <w:rPr>
          <w:b/>
          <w:bCs/>
          <w:i/>
          <w:iCs/>
        </w:rPr>
      </w:pPr>
      <w:r w:rsidRPr="006C1A07">
        <w:rPr>
          <w:b/>
          <w:bCs/>
          <w:i/>
          <w:iC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6C7C53" w:rsidRPr="006C1A07" w:rsidRDefault="006C7C53" w:rsidP="006C7C53">
      <w:pPr>
        <w:autoSpaceDE/>
        <w:autoSpaceDN/>
        <w:ind w:firstLine="567"/>
        <w:jc w:val="both"/>
        <w:rPr>
          <w:rFonts w:eastAsia="Calibri"/>
          <w:b/>
          <w:sz w:val="22"/>
          <w:szCs w:val="22"/>
          <w:u w:val="single"/>
          <w:lang w:eastAsia="en-US"/>
        </w:rPr>
      </w:pPr>
    </w:p>
    <w:p w:rsidR="006C7C53" w:rsidRPr="006C1A07" w:rsidRDefault="006C7C53" w:rsidP="006C7C53">
      <w:pPr>
        <w:adjustRightInd w:val="0"/>
        <w:ind w:firstLine="540"/>
        <w:jc w:val="both"/>
        <w:rPr>
          <w:rFonts w:eastAsia="Calibri"/>
          <w:sz w:val="22"/>
          <w:szCs w:val="22"/>
          <w:lang w:eastAsia="en-US"/>
        </w:rPr>
      </w:pPr>
      <w:r w:rsidRPr="006C1A07">
        <w:rPr>
          <w:rFonts w:eastAsia="Calibri"/>
          <w:sz w:val="22"/>
          <w:szCs w:val="22"/>
          <w:lang w:eastAsia="en-US"/>
        </w:rPr>
        <w:t>б) порядок и условия погашения облигаций и выплаты по ним процента (купона).</w:t>
      </w:r>
    </w:p>
    <w:p w:rsidR="006C7C53" w:rsidRPr="006C1A07" w:rsidRDefault="006C7C53" w:rsidP="006C7C53">
      <w:pPr>
        <w:autoSpaceDE/>
        <w:autoSpaceDN/>
        <w:ind w:firstLine="567"/>
        <w:jc w:val="both"/>
        <w:rPr>
          <w:rFonts w:eastAsia="Calibri"/>
          <w:b/>
          <w:sz w:val="22"/>
          <w:szCs w:val="22"/>
          <w:u w:val="single"/>
          <w:lang w:eastAsia="en-US"/>
        </w:rPr>
      </w:pPr>
    </w:p>
    <w:p w:rsidR="006C7C53" w:rsidRPr="006C1A07" w:rsidRDefault="006C7C53" w:rsidP="006C7C53">
      <w:pPr>
        <w:adjustRightInd w:val="0"/>
        <w:ind w:firstLine="540"/>
        <w:jc w:val="both"/>
        <w:rPr>
          <w:rFonts w:eastAsia="Calibri"/>
          <w:lang w:eastAsia="en-US"/>
        </w:rPr>
      </w:pPr>
      <w:r w:rsidRPr="006C1A07">
        <w:rPr>
          <w:rFonts w:eastAsia="Calibri"/>
          <w:lang w:eastAsia="en-US"/>
        </w:rPr>
        <w:t>Порядок и срок погашения облигаций:</w:t>
      </w:r>
    </w:p>
    <w:p w:rsidR="003257FD" w:rsidRPr="006C1A07" w:rsidRDefault="003257FD" w:rsidP="003257FD">
      <w:pPr>
        <w:adjustRightInd w:val="0"/>
        <w:ind w:firstLine="540"/>
        <w:jc w:val="both"/>
        <w:rPr>
          <w:b/>
          <w:i/>
          <w:spacing w:val="2"/>
        </w:rPr>
      </w:pPr>
      <w:r w:rsidRPr="006C1A07">
        <w:t>Максимальный срок погашения Биржевых облигаций, размещаемых в рамках программы:</w:t>
      </w:r>
      <w:r w:rsidRPr="006C1A07">
        <w:rPr>
          <w:b/>
          <w:i/>
        </w:rPr>
        <w:t xml:space="preserve"> 3 640 (Три тысячи шестьсот сороковой) день с даты начала размещения биржевых облигаций </w:t>
      </w:r>
      <w:r w:rsidRPr="006C1A07">
        <w:rPr>
          <w:b/>
          <w:i/>
          <w:spacing w:val="2"/>
        </w:rPr>
        <w:t xml:space="preserve">отдельного выпуска, размещаемого в рамках Программы биржевых облигаций. </w:t>
      </w:r>
    </w:p>
    <w:p w:rsidR="003257FD" w:rsidRPr="006C1A07" w:rsidRDefault="003257FD" w:rsidP="003257FD">
      <w:pPr>
        <w:adjustRightInd w:val="0"/>
        <w:ind w:firstLine="540"/>
        <w:jc w:val="both"/>
        <w:rPr>
          <w:b/>
          <w:i/>
        </w:rPr>
      </w:pPr>
      <w:r w:rsidRPr="006C1A07">
        <w:rPr>
          <w:b/>
          <w:i/>
        </w:rPr>
        <w:t xml:space="preserve">Дата начала и окончания погашения Биржевых облигаций совпадают. </w:t>
      </w:r>
    </w:p>
    <w:p w:rsidR="003257FD" w:rsidRPr="006C1A07" w:rsidRDefault="003257FD" w:rsidP="003257FD">
      <w:pPr>
        <w:adjustRightInd w:val="0"/>
        <w:ind w:firstLine="540"/>
        <w:jc w:val="both"/>
        <w:rPr>
          <w:b/>
          <w:i/>
        </w:rPr>
      </w:pPr>
    </w:p>
    <w:p w:rsidR="003257FD" w:rsidRPr="006C1A07" w:rsidRDefault="003257FD" w:rsidP="003257FD">
      <w:pPr>
        <w:adjustRightInd w:val="0"/>
        <w:ind w:firstLine="540"/>
        <w:jc w:val="both"/>
        <w:rPr>
          <w:b/>
          <w:i/>
          <w:u w:val="single"/>
        </w:rPr>
      </w:pPr>
      <w:r w:rsidRPr="006C1A07">
        <w:rPr>
          <w:b/>
          <w:i/>
        </w:rPr>
        <w:t xml:space="preserve">Срок (дата) погашения каждого отдельного выпуска Биржевых облигаций </w:t>
      </w:r>
      <w:r w:rsidRPr="006C1A07">
        <w:rPr>
          <w:b/>
          <w:i/>
          <w:u w:val="single"/>
        </w:rPr>
        <w:t xml:space="preserve">устанавливается в Условиях выпуска. </w:t>
      </w:r>
    </w:p>
    <w:p w:rsidR="003257FD" w:rsidRPr="006C1A07" w:rsidRDefault="003257FD" w:rsidP="003257FD">
      <w:pPr>
        <w:adjustRightInd w:val="0"/>
        <w:ind w:firstLine="540"/>
        <w:jc w:val="both"/>
      </w:pPr>
    </w:p>
    <w:p w:rsidR="003257FD" w:rsidRPr="006C1A07" w:rsidRDefault="003257FD" w:rsidP="003257FD">
      <w:pPr>
        <w:adjustRightInd w:val="0"/>
        <w:ind w:firstLine="540"/>
        <w:jc w:val="both"/>
      </w:pPr>
      <w:r w:rsidRPr="006C1A07">
        <w:t>Порядок и условия погашения Биржевых облигаций.</w:t>
      </w:r>
    </w:p>
    <w:p w:rsidR="003257FD" w:rsidRPr="006C1A07" w:rsidRDefault="003257FD" w:rsidP="003257FD">
      <w:pPr>
        <w:adjustRightInd w:val="0"/>
        <w:ind w:firstLine="540"/>
        <w:jc w:val="both"/>
        <w:rPr>
          <w:b/>
          <w:i/>
        </w:rPr>
      </w:pPr>
      <w:r w:rsidRPr="006C1A07">
        <w:rPr>
          <w:b/>
          <w:i/>
        </w:rPr>
        <w:t xml:space="preserve">Погашение Биржевых облигаций производится по непогашенной части номинальной стоимости. </w:t>
      </w:r>
    </w:p>
    <w:p w:rsidR="003257FD" w:rsidRPr="006C1A07" w:rsidRDefault="003257FD" w:rsidP="003257FD">
      <w:pPr>
        <w:autoSpaceDE/>
        <w:autoSpaceDN/>
        <w:ind w:firstLine="567"/>
        <w:jc w:val="both"/>
        <w:rPr>
          <w:b/>
          <w:i/>
        </w:rPr>
      </w:pPr>
      <w:r w:rsidRPr="006C1A07">
        <w:rPr>
          <w:b/>
          <w:bCs/>
          <w:i/>
          <w:iCs/>
        </w:rPr>
        <w:t xml:space="preserve">При погашении </w:t>
      </w:r>
      <w:r w:rsidRPr="006C1A07">
        <w:rPr>
          <w:b/>
          <w:i/>
        </w:rPr>
        <w:t>Биржевых о</w:t>
      </w:r>
      <w:r w:rsidRPr="006C1A07">
        <w:rPr>
          <w:b/>
          <w:bCs/>
          <w:i/>
          <w:iCs/>
        </w:rPr>
        <w:t>блигаций выплачивается также купонный доход за последний купонный период.</w:t>
      </w:r>
    </w:p>
    <w:p w:rsidR="003257FD" w:rsidRPr="006C1A07" w:rsidRDefault="003257FD" w:rsidP="003257FD">
      <w:pPr>
        <w:adjustRightInd w:val="0"/>
        <w:ind w:firstLine="540"/>
        <w:jc w:val="both"/>
        <w:rPr>
          <w:b/>
          <w:i/>
        </w:rPr>
      </w:pPr>
      <w:r w:rsidRPr="006C1A07">
        <w:rPr>
          <w:b/>
          <w:i/>
        </w:rPr>
        <w:t>Выплата непогашенной части номинальной стоимости Биржевых облигаций при их погашении производится денежными средствами в валюте Российской Федерации в безналичном порядке.</w:t>
      </w:r>
    </w:p>
    <w:p w:rsidR="003257FD" w:rsidRPr="006C1A07" w:rsidRDefault="003257FD" w:rsidP="003257FD">
      <w:pPr>
        <w:adjustRightInd w:val="0"/>
        <w:ind w:firstLine="540"/>
        <w:jc w:val="both"/>
        <w:rPr>
          <w:b/>
          <w:i/>
        </w:rPr>
      </w:pPr>
      <w:r w:rsidRPr="006C1A07">
        <w:rPr>
          <w:b/>
          <w:i/>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3257FD" w:rsidRPr="006C1A07" w:rsidRDefault="003257FD" w:rsidP="003257FD">
      <w:pPr>
        <w:adjustRightInd w:val="0"/>
        <w:ind w:firstLine="540"/>
        <w:jc w:val="both"/>
        <w:rPr>
          <w:b/>
          <w:i/>
        </w:rPr>
      </w:pPr>
      <w:r w:rsidRPr="006C1A07">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3257FD" w:rsidRPr="006C1A07" w:rsidRDefault="003257FD" w:rsidP="003257FD">
      <w:pPr>
        <w:adjustRightInd w:val="0"/>
        <w:ind w:firstLine="540"/>
        <w:jc w:val="both"/>
        <w:rPr>
          <w:b/>
          <w:i/>
        </w:rPr>
      </w:pPr>
      <w:r w:rsidRPr="006C1A07">
        <w:rPr>
          <w:b/>
          <w:i/>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3257FD" w:rsidRPr="006C1A07" w:rsidRDefault="003257FD" w:rsidP="003257FD">
      <w:pPr>
        <w:adjustRightInd w:val="0"/>
        <w:ind w:firstLine="540"/>
        <w:jc w:val="both"/>
        <w:rPr>
          <w:b/>
          <w:i/>
        </w:rPr>
      </w:pPr>
      <w:r w:rsidRPr="006C1A07">
        <w:rPr>
          <w:b/>
          <w:i/>
        </w:rPr>
        <w:t>Передача денежных выплат в счет погашения Биржевых облигаций осуществляется депозитарием лицу, являющемуся его депонентом:</w:t>
      </w:r>
    </w:p>
    <w:p w:rsidR="003257FD" w:rsidRPr="006C1A07" w:rsidRDefault="003257FD" w:rsidP="003257FD">
      <w:pPr>
        <w:autoSpaceDE/>
        <w:autoSpaceDN/>
        <w:ind w:firstLine="567"/>
        <w:jc w:val="both"/>
        <w:rPr>
          <w:b/>
          <w:i/>
        </w:rPr>
      </w:pPr>
      <w:r w:rsidRPr="006C1A07">
        <w:rPr>
          <w:b/>
          <w:i/>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Биржевые облигации подлежат погашению;</w:t>
      </w:r>
    </w:p>
    <w:p w:rsidR="003257FD" w:rsidRPr="006C1A07" w:rsidRDefault="003257FD" w:rsidP="003257FD">
      <w:pPr>
        <w:adjustRightInd w:val="0"/>
        <w:ind w:firstLine="540"/>
        <w:jc w:val="both"/>
        <w:rPr>
          <w:b/>
          <w:i/>
        </w:rPr>
      </w:pPr>
      <w:r w:rsidRPr="006C1A07">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3257FD" w:rsidRPr="006C1A07" w:rsidRDefault="003257FD" w:rsidP="003257FD">
      <w:pPr>
        <w:adjustRightInd w:val="0"/>
        <w:ind w:firstLine="540"/>
        <w:jc w:val="both"/>
        <w:rPr>
          <w:b/>
          <w:i/>
        </w:rPr>
      </w:pPr>
    </w:p>
    <w:p w:rsidR="003257FD" w:rsidRPr="006C1A07" w:rsidRDefault="003257FD" w:rsidP="003257FD">
      <w:pPr>
        <w:adjustRightInd w:val="0"/>
        <w:ind w:firstLine="540"/>
        <w:jc w:val="both"/>
        <w:rPr>
          <w:b/>
          <w:i/>
        </w:rPr>
      </w:pPr>
      <w:r w:rsidRPr="006C1A07">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3257FD" w:rsidRPr="006C1A07" w:rsidRDefault="003257FD" w:rsidP="003257FD">
      <w:pPr>
        <w:adjustRightInd w:val="0"/>
        <w:ind w:firstLine="540"/>
        <w:jc w:val="both"/>
        <w:rPr>
          <w:b/>
          <w:i/>
        </w:rPr>
      </w:pPr>
      <w:r w:rsidRPr="006C1A07">
        <w:rPr>
          <w:b/>
          <w:i/>
        </w:rPr>
        <w:t xml:space="preserve">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3257FD" w:rsidRPr="006C1A07" w:rsidRDefault="003257FD" w:rsidP="003257FD">
      <w:pPr>
        <w:autoSpaceDE/>
        <w:autoSpaceDN/>
        <w:ind w:firstLine="567"/>
        <w:jc w:val="both"/>
        <w:rPr>
          <w:rFonts w:eastAsia="PMingLiU"/>
          <w:b/>
          <w:i/>
        </w:rPr>
      </w:pPr>
      <w:r w:rsidRPr="006C1A07">
        <w:rPr>
          <w:rFonts w:eastAsia="PMingLiU"/>
          <w:b/>
          <w:i/>
        </w:rPr>
        <w:lastRenderedPageBreak/>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3257FD" w:rsidRPr="006C1A07" w:rsidRDefault="003257FD" w:rsidP="003257FD">
      <w:pPr>
        <w:autoSpaceDE/>
        <w:autoSpaceDN/>
        <w:ind w:firstLine="567"/>
        <w:jc w:val="both"/>
        <w:rPr>
          <w:rFonts w:eastAsia="PMingLiU"/>
          <w:b/>
          <w:lang w:eastAsia="en-US"/>
        </w:rPr>
      </w:pPr>
      <w:r w:rsidRPr="006C1A07">
        <w:rPr>
          <w:b/>
          <w:bCs/>
          <w:i/>
          <w:iCs/>
        </w:rPr>
        <w:t>Снятие Сертификата с хранения</w:t>
      </w:r>
      <w:r w:rsidRPr="006C1A07" w:rsidDel="006F0D3F">
        <w:rPr>
          <w:b/>
          <w:bCs/>
          <w:i/>
          <w:iCs/>
        </w:rPr>
        <w:t xml:space="preserve"> </w:t>
      </w:r>
      <w:r w:rsidRPr="006C1A07">
        <w:rPr>
          <w:b/>
          <w:bCs/>
          <w:i/>
          <w:iCs/>
        </w:rPr>
        <w:t xml:space="preserve">производится после списания всех </w:t>
      </w:r>
      <w:r w:rsidRPr="006C1A07">
        <w:rPr>
          <w:b/>
          <w:i/>
        </w:rPr>
        <w:t>Биржевых о</w:t>
      </w:r>
      <w:r w:rsidRPr="006C1A07">
        <w:rPr>
          <w:b/>
          <w:bCs/>
          <w:i/>
          <w:iCs/>
        </w:rPr>
        <w:t>блигаций со счетов в НРД.</w:t>
      </w:r>
    </w:p>
    <w:p w:rsidR="003257FD" w:rsidRPr="006C1A07" w:rsidRDefault="003257FD" w:rsidP="006C7C53">
      <w:pPr>
        <w:widowControl w:val="0"/>
        <w:tabs>
          <w:tab w:val="left" w:pos="426"/>
        </w:tabs>
        <w:adjustRightInd w:val="0"/>
        <w:ind w:firstLine="567"/>
        <w:jc w:val="both"/>
        <w:rPr>
          <w:bCs/>
        </w:rPr>
      </w:pPr>
    </w:p>
    <w:p w:rsidR="003257FD" w:rsidRPr="006C1A07" w:rsidRDefault="003257FD" w:rsidP="003257FD">
      <w:pPr>
        <w:widowControl w:val="0"/>
        <w:tabs>
          <w:tab w:val="left" w:pos="426"/>
        </w:tabs>
        <w:adjustRightInd w:val="0"/>
        <w:ind w:firstLine="567"/>
        <w:jc w:val="both"/>
        <w:rPr>
          <w:bCs/>
        </w:rPr>
      </w:pPr>
      <w:r w:rsidRPr="006C1A07">
        <w:rPr>
          <w:bCs/>
        </w:rPr>
        <w:t>Срок (дата) выплаты дохода по облигациям или порядок его определения:</w:t>
      </w:r>
    </w:p>
    <w:p w:rsidR="003257FD" w:rsidRPr="006C1A07" w:rsidRDefault="003257FD" w:rsidP="003257FD">
      <w:pPr>
        <w:tabs>
          <w:tab w:val="left" w:pos="426"/>
        </w:tabs>
        <w:autoSpaceDE/>
        <w:autoSpaceDN/>
        <w:ind w:firstLine="567"/>
        <w:jc w:val="both"/>
        <w:rPr>
          <w:b/>
          <w:i/>
        </w:rPr>
      </w:pPr>
      <w:r w:rsidRPr="006C1A07">
        <w:rPr>
          <w:b/>
          <w:i/>
        </w:rPr>
        <w:t>Выплата купонного дохода по Биржевым облигациям за каждый купонный период производится в дату окончания соответствующего купонного периода. Дата выплаты купонного дохода по Биржевым облигациям за каждый купонный период или порядок ее определения</w:t>
      </w:r>
      <w:r w:rsidRPr="006C1A07" w:rsidDel="006405C8">
        <w:rPr>
          <w:b/>
          <w:i/>
          <w:u w:val="single"/>
        </w:rPr>
        <w:t xml:space="preserve"> </w:t>
      </w:r>
      <w:r w:rsidRPr="006C1A07">
        <w:rPr>
          <w:b/>
          <w:i/>
          <w:u w:val="single"/>
        </w:rPr>
        <w:t>устанавливается в Условиях выпуска.</w:t>
      </w:r>
      <w:r w:rsidRPr="006C1A07">
        <w:rPr>
          <w:b/>
          <w:i/>
        </w:rPr>
        <w:t xml:space="preserve"> </w:t>
      </w:r>
    </w:p>
    <w:p w:rsidR="003257FD" w:rsidRPr="006C1A07" w:rsidRDefault="003257FD" w:rsidP="003257FD">
      <w:pPr>
        <w:tabs>
          <w:tab w:val="left" w:pos="426"/>
        </w:tabs>
        <w:autoSpaceDE/>
        <w:autoSpaceDN/>
        <w:ind w:firstLine="567"/>
        <w:jc w:val="both"/>
      </w:pPr>
    </w:p>
    <w:p w:rsidR="003257FD" w:rsidRPr="006C1A07" w:rsidRDefault="003257FD" w:rsidP="003257FD">
      <w:pPr>
        <w:widowControl w:val="0"/>
        <w:tabs>
          <w:tab w:val="left" w:pos="426"/>
        </w:tabs>
        <w:autoSpaceDE/>
        <w:autoSpaceDN/>
        <w:ind w:firstLine="567"/>
        <w:jc w:val="both"/>
        <w:rPr>
          <w:b/>
          <w:i/>
        </w:rPr>
      </w:pPr>
      <w:r w:rsidRPr="006C1A07">
        <w:rPr>
          <w:b/>
          <w:i/>
        </w:rPr>
        <w:t xml:space="preserve">Выплата купонного дохода производится денежными средствами в валюте Российской Федерации в безналичном порядке. </w:t>
      </w:r>
    </w:p>
    <w:p w:rsidR="003257FD" w:rsidRPr="006C1A07" w:rsidRDefault="003257FD" w:rsidP="003257FD">
      <w:pPr>
        <w:widowControl w:val="0"/>
        <w:tabs>
          <w:tab w:val="left" w:pos="426"/>
        </w:tabs>
        <w:autoSpaceDE/>
        <w:autoSpaceDN/>
        <w:ind w:firstLine="567"/>
        <w:jc w:val="both"/>
        <w:rPr>
          <w:b/>
          <w:i/>
        </w:rPr>
      </w:pPr>
      <w:r w:rsidRPr="006C1A07">
        <w:rPr>
          <w:b/>
          <w:i/>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3257FD" w:rsidRPr="006C1A07" w:rsidRDefault="003257FD" w:rsidP="003257FD">
      <w:pPr>
        <w:widowControl w:val="0"/>
        <w:tabs>
          <w:tab w:val="left" w:pos="426"/>
        </w:tabs>
        <w:autoSpaceDE/>
        <w:autoSpaceDN/>
        <w:ind w:firstLine="567"/>
        <w:jc w:val="both"/>
        <w:rPr>
          <w:b/>
          <w:i/>
        </w:rPr>
      </w:pPr>
      <w:r w:rsidRPr="006C1A07">
        <w:rPr>
          <w:b/>
          <w:i/>
        </w:rPr>
        <w:t>Купонный доход по последнему купону выплачивается одновременно с полным погашением номинальной стоимости Биржевых облигаций.</w:t>
      </w:r>
    </w:p>
    <w:p w:rsidR="003257FD" w:rsidRPr="006C1A07" w:rsidRDefault="003257FD" w:rsidP="003257FD">
      <w:pPr>
        <w:adjustRightInd w:val="0"/>
        <w:ind w:firstLine="567"/>
        <w:jc w:val="both"/>
        <w:rPr>
          <w:i/>
          <w:lang w:eastAsia="en-US"/>
        </w:rPr>
      </w:pPr>
    </w:p>
    <w:p w:rsidR="003257FD" w:rsidRPr="006C1A07" w:rsidRDefault="003257FD" w:rsidP="003257FD">
      <w:pPr>
        <w:widowControl w:val="0"/>
        <w:tabs>
          <w:tab w:val="left" w:pos="426"/>
        </w:tabs>
        <w:adjustRightInd w:val="0"/>
        <w:ind w:firstLine="567"/>
        <w:jc w:val="both"/>
      </w:pPr>
      <w:r w:rsidRPr="006C1A07">
        <w:t xml:space="preserve">Порядок выплаты дохода по облигациям: </w:t>
      </w:r>
    </w:p>
    <w:p w:rsidR="003257FD" w:rsidRPr="006C1A07" w:rsidRDefault="003257FD" w:rsidP="003257FD">
      <w:pPr>
        <w:widowControl w:val="0"/>
        <w:tabs>
          <w:tab w:val="left" w:pos="426"/>
        </w:tabs>
        <w:adjustRightInd w:val="0"/>
        <w:ind w:firstLine="567"/>
        <w:jc w:val="both"/>
        <w:rPr>
          <w:b/>
          <w:i/>
        </w:rPr>
      </w:pPr>
      <w:r w:rsidRPr="006C1A07">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rsidR="003257FD" w:rsidRPr="006C1A07" w:rsidRDefault="003257FD" w:rsidP="003257FD">
      <w:pPr>
        <w:widowControl w:val="0"/>
        <w:tabs>
          <w:tab w:val="left" w:pos="426"/>
        </w:tabs>
        <w:adjustRightInd w:val="0"/>
        <w:ind w:firstLine="567"/>
        <w:jc w:val="both"/>
        <w:rPr>
          <w:b/>
          <w:i/>
        </w:rPr>
      </w:pPr>
      <w:r w:rsidRPr="006C1A07">
        <w:rPr>
          <w:b/>
          <w:i/>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3257FD" w:rsidRPr="006C1A07" w:rsidRDefault="003257FD" w:rsidP="003257FD">
      <w:pPr>
        <w:widowControl w:val="0"/>
        <w:tabs>
          <w:tab w:val="left" w:pos="426"/>
        </w:tabs>
        <w:adjustRightInd w:val="0"/>
        <w:ind w:firstLine="567"/>
        <w:jc w:val="both"/>
        <w:rPr>
          <w:b/>
          <w:i/>
        </w:rPr>
      </w:pPr>
      <w:r w:rsidRPr="006C1A07">
        <w:rPr>
          <w:b/>
          <w:i/>
        </w:rPr>
        <w:t>Передача доходов по Биржевым облигациям в денежной форме осуществляется депозитарием лицу, являвшемуся его депонентом:</w:t>
      </w:r>
    </w:p>
    <w:p w:rsidR="003257FD" w:rsidRPr="006C1A07" w:rsidRDefault="003257FD" w:rsidP="003257FD">
      <w:pPr>
        <w:widowControl w:val="0"/>
        <w:tabs>
          <w:tab w:val="left" w:pos="426"/>
        </w:tabs>
        <w:adjustRightInd w:val="0"/>
        <w:ind w:firstLine="567"/>
        <w:jc w:val="both"/>
        <w:rPr>
          <w:b/>
          <w:i/>
        </w:rPr>
      </w:pPr>
      <w:r w:rsidRPr="006C1A07">
        <w:rPr>
          <w:b/>
          <w:i/>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3257FD" w:rsidRPr="006C1A07" w:rsidRDefault="003257FD" w:rsidP="003257FD">
      <w:pPr>
        <w:widowControl w:val="0"/>
        <w:tabs>
          <w:tab w:val="left" w:pos="426"/>
        </w:tabs>
        <w:adjustRightInd w:val="0"/>
        <w:ind w:firstLine="567"/>
        <w:jc w:val="both"/>
        <w:rPr>
          <w:b/>
          <w:i/>
        </w:rPr>
      </w:pPr>
      <w:r w:rsidRPr="006C1A07">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3257FD" w:rsidRPr="006C1A07" w:rsidRDefault="003257FD" w:rsidP="003257FD">
      <w:pPr>
        <w:widowControl w:val="0"/>
        <w:tabs>
          <w:tab w:val="left" w:pos="426"/>
        </w:tabs>
        <w:adjustRightInd w:val="0"/>
        <w:ind w:firstLine="567"/>
        <w:jc w:val="both"/>
        <w:rPr>
          <w:b/>
          <w:i/>
        </w:rPr>
      </w:pPr>
      <w:r w:rsidRPr="006C1A07">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3257FD" w:rsidRPr="006C1A07" w:rsidRDefault="003257FD" w:rsidP="003257FD">
      <w:pPr>
        <w:widowControl w:val="0"/>
        <w:tabs>
          <w:tab w:val="left" w:pos="426"/>
        </w:tabs>
        <w:adjustRightInd w:val="0"/>
        <w:ind w:firstLine="567"/>
        <w:jc w:val="both"/>
        <w:rPr>
          <w:b/>
          <w:i/>
        </w:rPr>
      </w:pPr>
      <w:r w:rsidRPr="006C1A07">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3257FD" w:rsidRPr="006C1A07" w:rsidRDefault="003257FD" w:rsidP="003257FD">
      <w:pPr>
        <w:widowControl w:val="0"/>
        <w:tabs>
          <w:tab w:val="left" w:pos="426"/>
        </w:tabs>
        <w:adjustRightInd w:val="0"/>
        <w:ind w:firstLine="567"/>
        <w:jc w:val="both"/>
        <w:rPr>
          <w:b/>
          <w:i/>
        </w:rPr>
      </w:pPr>
      <w:r w:rsidRPr="006C1A07">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6C7C53" w:rsidRPr="006C1A07" w:rsidRDefault="006C7C53" w:rsidP="006C7C53">
      <w:pPr>
        <w:autoSpaceDE/>
        <w:autoSpaceDN/>
        <w:ind w:firstLine="567"/>
        <w:jc w:val="both"/>
        <w:rPr>
          <w:rFonts w:eastAsia="Calibri"/>
          <w:b/>
          <w:sz w:val="22"/>
          <w:szCs w:val="22"/>
          <w:u w:val="single"/>
          <w:lang w:eastAsia="en-US"/>
        </w:rPr>
      </w:pPr>
    </w:p>
    <w:p w:rsidR="006C7C53" w:rsidRPr="006C1A07" w:rsidRDefault="006C7C53" w:rsidP="006C7C53">
      <w:pPr>
        <w:widowControl w:val="0"/>
        <w:adjustRightInd w:val="0"/>
        <w:ind w:firstLine="567"/>
        <w:jc w:val="both"/>
        <w:rPr>
          <w:rFonts w:eastAsia="Calibri"/>
          <w:b/>
          <w:i/>
          <w:lang w:eastAsia="en-US"/>
        </w:rPr>
      </w:pPr>
      <w:r w:rsidRPr="006C1A07">
        <w:rPr>
          <w:rFonts w:eastAsia="Calibri"/>
          <w:lang w:eastAsia="en-US"/>
        </w:rPr>
        <w:t xml:space="preserve">Дата составления списка владельцев облигаций для исполнения по ним обязательств (выплата процентов (купона), погашение: </w:t>
      </w:r>
      <w:r w:rsidRPr="006C1A07">
        <w:rPr>
          <w:rFonts w:eastAsia="Calibri"/>
          <w:b/>
          <w:i/>
          <w:lang w:eastAsia="en-US"/>
        </w:rPr>
        <w:t>Список владельцев Биржевых облигаций для целей их погашения и/или выплаты процентов (купона) не составляется.</w:t>
      </w:r>
    </w:p>
    <w:p w:rsidR="006C7C53" w:rsidRPr="006C1A07" w:rsidRDefault="006C7C53" w:rsidP="006C7C53">
      <w:pPr>
        <w:widowControl w:val="0"/>
        <w:adjustRightInd w:val="0"/>
        <w:ind w:firstLine="567"/>
        <w:jc w:val="both"/>
        <w:rPr>
          <w:rFonts w:eastAsia="Calibri"/>
          <w:b/>
          <w:i/>
          <w:lang w:eastAsia="en-US"/>
        </w:rPr>
      </w:pPr>
    </w:p>
    <w:p w:rsidR="006C7C53" w:rsidRPr="006C1A07" w:rsidRDefault="006C7C53" w:rsidP="006C7C53">
      <w:pPr>
        <w:widowControl w:val="0"/>
        <w:adjustRightInd w:val="0"/>
        <w:ind w:firstLine="567"/>
        <w:jc w:val="both"/>
        <w:rPr>
          <w:rFonts w:ascii="Arial" w:hAnsi="Arial" w:cs="Arial"/>
        </w:rPr>
      </w:pPr>
      <w:r w:rsidRPr="006C1A07">
        <w:rPr>
          <w:rFonts w:eastAsia="Calibri"/>
          <w:lang w:eastAsia="en-US"/>
        </w:rPr>
        <w:t xml:space="preserve">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 </w:t>
      </w:r>
      <w:r w:rsidRPr="006C1A07">
        <w:rPr>
          <w:rFonts w:eastAsia="Calibri"/>
          <w:b/>
          <w:i/>
          <w:iCs/>
          <w:lang w:eastAsia="en-US"/>
        </w:rPr>
        <w:t xml:space="preserve">Исполнение обязательств по Биржевым облигациям планируется за счет средств от основной хозяйственной деятельности Эмитента, Эмитент предполагает, что результаты финансово-хозяйственной деятельности позволят своевременно и в полном объеме выполнять обязательства </w:t>
      </w:r>
      <w:r w:rsidRPr="006C1A07">
        <w:rPr>
          <w:rFonts w:eastAsia="Calibri"/>
          <w:b/>
          <w:i/>
          <w:iCs/>
          <w:lang w:eastAsia="en-US"/>
        </w:rPr>
        <w:lastRenderedPageBreak/>
        <w:t>Эмитента по Биржевым облигациям на протяжении всего периода обращения Биржевых облигаций.</w:t>
      </w:r>
    </w:p>
    <w:p w:rsidR="006C7C53" w:rsidRPr="006C1A07" w:rsidRDefault="006C7C53" w:rsidP="006C7C53">
      <w:pPr>
        <w:adjustRightInd w:val="0"/>
        <w:ind w:firstLine="540"/>
        <w:jc w:val="both"/>
        <w:rPr>
          <w:rFonts w:eastAsia="Calibri"/>
          <w:sz w:val="22"/>
          <w:szCs w:val="22"/>
          <w:lang w:eastAsia="en-US"/>
        </w:rPr>
      </w:pPr>
    </w:p>
    <w:p w:rsidR="006C7C53" w:rsidRPr="006C1A07" w:rsidRDefault="006C7C53" w:rsidP="006C7C53">
      <w:pPr>
        <w:adjustRightInd w:val="0"/>
        <w:ind w:firstLine="540"/>
        <w:jc w:val="both"/>
        <w:rPr>
          <w:rFonts w:eastAsia="Calibri"/>
          <w:i/>
          <w:sz w:val="22"/>
          <w:szCs w:val="22"/>
          <w:u w:val="single"/>
          <w:lang w:eastAsia="en-US"/>
        </w:rPr>
      </w:pPr>
      <w:r w:rsidRPr="006C1A07">
        <w:rPr>
          <w:rFonts w:eastAsia="Calibri"/>
          <w:i/>
          <w:sz w:val="22"/>
          <w:szCs w:val="22"/>
          <w:u w:val="single"/>
          <w:lang w:eastAsia="en-US"/>
        </w:rPr>
        <w:t>в) порядок и условия досрочного погашения облигаций.</w:t>
      </w:r>
    </w:p>
    <w:p w:rsidR="006C7C53" w:rsidRPr="006C1A07" w:rsidRDefault="006C7C53" w:rsidP="006C7C53">
      <w:pPr>
        <w:adjustRightInd w:val="0"/>
        <w:ind w:firstLine="540"/>
        <w:jc w:val="both"/>
        <w:rPr>
          <w:rFonts w:eastAsia="Calibri"/>
          <w:i/>
          <w:sz w:val="22"/>
          <w:szCs w:val="22"/>
          <w:u w:val="single"/>
          <w:lang w:eastAsia="en-US"/>
        </w:rPr>
      </w:pPr>
    </w:p>
    <w:p w:rsidR="003257FD" w:rsidRPr="006C1A07" w:rsidRDefault="003257FD" w:rsidP="003257FD">
      <w:pPr>
        <w:adjustRightInd w:val="0"/>
        <w:ind w:firstLine="540"/>
        <w:jc w:val="both"/>
        <w:rPr>
          <w:b/>
          <w:bCs/>
          <w:i/>
          <w:iCs/>
        </w:rPr>
      </w:pPr>
      <w:r w:rsidRPr="006C1A07">
        <w:rPr>
          <w:b/>
          <w:bCs/>
          <w:i/>
          <w:iCs/>
        </w:rPr>
        <w:t xml:space="preserve">Предусмотрено досрочное погашение </w:t>
      </w:r>
      <w:r w:rsidR="007E2676" w:rsidRPr="006C1A07">
        <w:rPr>
          <w:b/>
          <w:bCs/>
          <w:i/>
          <w:iCs/>
        </w:rPr>
        <w:t xml:space="preserve">Биржевых облигаций </w:t>
      </w:r>
      <w:r w:rsidRPr="006C1A07">
        <w:rPr>
          <w:b/>
          <w:bCs/>
          <w:i/>
          <w:iCs/>
        </w:rPr>
        <w:t xml:space="preserve">по требованию их владельцев и возможность досрочного погашения по усмотрению Эмитента. </w:t>
      </w:r>
    </w:p>
    <w:p w:rsidR="003257FD" w:rsidRPr="006C1A07" w:rsidRDefault="003257FD" w:rsidP="003257FD">
      <w:pPr>
        <w:jc w:val="both"/>
        <w:rPr>
          <w:sz w:val="22"/>
          <w:szCs w:val="22"/>
          <w:u w:val="single"/>
        </w:rPr>
      </w:pPr>
    </w:p>
    <w:p w:rsidR="003257FD" w:rsidRPr="006C1A07" w:rsidRDefault="003257FD" w:rsidP="003257FD">
      <w:pPr>
        <w:adjustRightInd w:val="0"/>
        <w:ind w:firstLine="540"/>
        <w:jc w:val="both"/>
        <w:rPr>
          <w:b/>
          <w:bCs/>
          <w:sz w:val="24"/>
          <w:szCs w:val="24"/>
        </w:rPr>
      </w:pPr>
      <w:r w:rsidRPr="006C1A07">
        <w:rPr>
          <w:b/>
          <w:bCs/>
          <w:sz w:val="24"/>
          <w:szCs w:val="24"/>
        </w:rPr>
        <w:t xml:space="preserve">Досрочное погашение </w:t>
      </w:r>
      <w:r w:rsidR="007E2676" w:rsidRPr="006C1A07">
        <w:rPr>
          <w:b/>
          <w:bCs/>
          <w:sz w:val="24"/>
          <w:szCs w:val="24"/>
        </w:rPr>
        <w:t xml:space="preserve">биржевых облигаций </w:t>
      </w:r>
      <w:r w:rsidRPr="006C1A07">
        <w:rPr>
          <w:b/>
          <w:bCs/>
          <w:sz w:val="24"/>
          <w:szCs w:val="24"/>
        </w:rPr>
        <w:t>по требованию их владельцев</w:t>
      </w:r>
    </w:p>
    <w:p w:rsidR="003257FD" w:rsidRPr="006C1A07" w:rsidRDefault="003257FD" w:rsidP="003257FD">
      <w:pPr>
        <w:adjustRightInd w:val="0"/>
        <w:ind w:firstLine="540"/>
        <w:jc w:val="both"/>
        <w:rPr>
          <w:sz w:val="22"/>
          <w:szCs w:val="22"/>
          <w:lang w:eastAsia="en-US"/>
        </w:rPr>
      </w:pPr>
    </w:p>
    <w:p w:rsidR="003257FD" w:rsidRPr="006C1A07" w:rsidRDefault="003257FD" w:rsidP="003257FD">
      <w:pPr>
        <w:adjustRightInd w:val="0"/>
        <w:ind w:firstLine="540"/>
        <w:jc w:val="both"/>
        <w:rPr>
          <w:u w:val="single"/>
        </w:rPr>
      </w:pPr>
      <w:r w:rsidRPr="006C1A07">
        <w:rPr>
          <w:b/>
          <w:bCs/>
          <w:i/>
          <w:iCs/>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3257FD" w:rsidRPr="006C1A07" w:rsidRDefault="003257FD" w:rsidP="003257FD">
      <w:pPr>
        <w:ind w:firstLine="540"/>
        <w:jc w:val="both"/>
      </w:pPr>
      <w:r w:rsidRPr="006C1A07">
        <w:rPr>
          <w:b/>
          <w:bCs/>
          <w:i/>
          <w:iCs/>
        </w:rPr>
        <w:t xml:space="preserve">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 </w:t>
      </w:r>
    </w:p>
    <w:p w:rsidR="003257FD" w:rsidRPr="006C1A07" w:rsidRDefault="003257FD" w:rsidP="003257FD">
      <w:pPr>
        <w:ind w:firstLine="540"/>
        <w:jc w:val="both"/>
        <w:rPr>
          <w:b/>
          <w:bCs/>
          <w:i/>
          <w:iCs/>
        </w:rPr>
      </w:pPr>
    </w:p>
    <w:p w:rsidR="003257FD" w:rsidRPr="006C1A07" w:rsidRDefault="003257FD" w:rsidP="003257FD">
      <w:pPr>
        <w:widowControl w:val="0"/>
        <w:autoSpaceDE/>
        <w:autoSpaceDN/>
        <w:ind w:firstLine="540"/>
        <w:jc w:val="both"/>
      </w:pPr>
      <w:r w:rsidRPr="006C1A07">
        <w:t xml:space="preserve">Стоимость (порядок определения стоимости) досрочного погашения: </w:t>
      </w:r>
    </w:p>
    <w:p w:rsidR="003257FD" w:rsidRPr="006C1A07" w:rsidRDefault="003257FD" w:rsidP="003257FD">
      <w:pPr>
        <w:widowControl w:val="0"/>
        <w:autoSpaceDE/>
        <w:autoSpaceDN/>
        <w:ind w:firstLine="540"/>
        <w:jc w:val="both"/>
        <w:rPr>
          <w:b/>
          <w:bCs/>
          <w:i/>
          <w:iCs/>
        </w:rPr>
      </w:pPr>
      <w:r w:rsidRPr="006C1A07">
        <w:rPr>
          <w:b/>
          <w:bCs/>
          <w:i/>
          <w:iCs/>
        </w:rPr>
        <w:t xml:space="preserve">Досрочное погашение Биржевых облигаций по требованию владельцев производится по цене, равной сумме 100% номинальной стоимости </w:t>
      </w:r>
      <w:r w:rsidRPr="006C1A07">
        <w:rPr>
          <w:rFonts w:eastAsia="Calibri"/>
          <w:b/>
          <w:i/>
          <w:iCs/>
          <w:lang w:eastAsia="en-US"/>
        </w:rPr>
        <w:t xml:space="preserve">(остатка номинальной стоимости, если ее часть ранее уже была выплачена) </w:t>
      </w:r>
      <w:r w:rsidRPr="006C1A07">
        <w:rPr>
          <w:b/>
          <w:bCs/>
          <w:i/>
          <w:iCs/>
        </w:rPr>
        <w:t>Биржевых облигаций и накопленного купонного дохода (НКД) по ним, рассчитанного на дату досрочного погашения Биржевых облигаций</w:t>
      </w:r>
      <w:r w:rsidRPr="006C1A07">
        <w:rPr>
          <w:b/>
          <w:bCs/>
          <w:i/>
          <w:iCs/>
          <w:color w:val="000000"/>
        </w:rPr>
        <w:t xml:space="preserve"> </w:t>
      </w:r>
      <w:r w:rsidRPr="006C1A07">
        <w:rPr>
          <w:b/>
          <w:bCs/>
          <w:i/>
          <w:iCs/>
        </w:rPr>
        <w:t>в соответствии с п. 17 Программы.</w:t>
      </w:r>
    </w:p>
    <w:p w:rsidR="003257FD" w:rsidRPr="006C1A07" w:rsidRDefault="003257FD" w:rsidP="003257FD">
      <w:pPr>
        <w:widowControl w:val="0"/>
        <w:autoSpaceDE/>
        <w:autoSpaceDN/>
        <w:ind w:firstLine="540"/>
        <w:jc w:val="both"/>
        <w:rPr>
          <w:b/>
          <w:bCs/>
          <w:i/>
          <w:iCs/>
        </w:rPr>
      </w:pPr>
    </w:p>
    <w:p w:rsidR="003257FD" w:rsidRPr="006C1A07" w:rsidRDefault="003257FD" w:rsidP="003257FD">
      <w:pPr>
        <w:ind w:firstLine="540"/>
        <w:jc w:val="both"/>
        <w:rPr>
          <w:b/>
          <w:bCs/>
          <w:i/>
          <w:iCs/>
          <w:color w:val="000000"/>
        </w:rPr>
      </w:pPr>
      <w:bookmarkStart w:id="99" w:name="_DV_M507"/>
      <w:bookmarkStart w:id="100" w:name="_DV_M517"/>
      <w:bookmarkEnd w:id="99"/>
      <w:bookmarkEnd w:id="100"/>
      <w:r w:rsidRPr="006C1A07">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3257FD" w:rsidRPr="006C1A07" w:rsidRDefault="003257FD" w:rsidP="003257FD">
      <w:pPr>
        <w:tabs>
          <w:tab w:val="left" w:pos="993"/>
        </w:tabs>
        <w:adjustRightInd w:val="0"/>
        <w:ind w:firstLine="540"/>
        <w:contextualSpacing/>
        <w:jc w:val="both"/>
        <w:rPr>
          <w:rFonts w:eastAsia="Calibri"/>
          <w:b/>
          <w:i/>
          <w:iCs/>
          <w:lang w:eastAsia="en-US"/>
        </w:rPr>
      </w:pPr>
      <w:r w:rsidRPr="006C1A07">
        <w:rPr>
          <w:rFonts w:eastAsia="Calibri"/>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6C1A07" w:rsidDel="008D70AE">
        <w:rPr>
          <w:rFonts w:eastAsia="Calibri"/>
          <w:b/>
          <w:i/>
          <w:iCs/>
          <w:lang w:eastAsia="en-US"/>
        </w:rPr>
        <w:t xml:space="preserve"> </w:t>
      </w:r>
      <w:r w:rsidRPr="006C1A07">
        <w:rPr>
          <w:rFonts w:eastAsia="Calibri"/>
          <w:b/>
          <w:i/>
          <w:iCs/>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3257FD" w:rsidRPr="006C1A07" w:rsidRDefault="003257FD" w:rsidP="003257FD">
      <w:pPr>
        <w:tabs>
          <w:tab w:val="left" w:pos="993"/>
        </w:tabs>
        <w:adjustRightInd w:val="0"/>
        <w:ind w:firstLine="540"/>
        <w:contextualSpacing/>
        <w:jc w:val="both"/>
        <w:rPr>
          <w:rFonts w:eastAsia="Calibri"/>
          <w:b/>
          <w:i/>
          <w:iCs/>
          <w:lang w:eastAsia="en-US"/>
        </w:rPr>
      </w:pPr>
      <w:r w:rsidRPr="006C1A07">
        <w:rPr>
          <w:rFonts w:eastAsia="Calibri"/>
          <w:b/>
          <w:i/>
          <w:iCs/>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rsidR="003257FD" w:rsidRPr="006C1A07" w:rsidRDefault="003257FD" w:rsidP="003257FD">
      <w:pPr>
        <w:ind w:firstLine="540"/>
        <w:jc w:val="both"/>
        <w:rPr>
          <w:u w:val="single"/>
        </w:rPr>
      </w:pPr>
    </w:p>
    <w:p w:rsidR="003257FD" w:rsidRPr="006C1A07" w:rsidRDefault="003257FD" w:rsidP="003257FD">
      <w:pPr>
        <w:ind w:firstLine="540"/>
        <w:jc w:val="both"/>
      </w:pPr>
      <w:r w:rsidRPr="006C1A07">
        <w:t>Порядок раскрытия эмитентом информации о досрочном погашении облигаций:</w:t>
      </w:r>
    </w:p>
    <w:p w:rsidR="003257FD" w:rsidRPr="006C1A07" w:rsidRDefault="003257FD" w:rsidP="003257FD">
      <w:pPr>
        <w:ind w:firstLine="540"/>
        <w:jc w:val="both"/>
        <w:rPr>
          <w:b/>
          <w:i/>
          <w:lang w:eastAsia="x-none"/>
        </w:rPr>
      </w:pPr>
      <w:r w:rsidRPr="006C1A07">
        <w:rPr>
          <w:b/>
          <w:i/>
          <w:lang w:eastAsia="x-none"/>
        </w:rPr>
        <w:t xml:space="preserve">Порядок раскрытия информации о наступлении события, дающего право владельцам требовать досрочного погашения Биржевых облигаций, о получении Эмитентом </w:t>
      </w:r>
      <w:r w:rsidRPr="006C1A07">
        <w:rPr>
          <w:b/>
          <w:bCs/>
          <w:i/>
          <w:iCs/>
          <w:lang w:val="x-none" w:eastAsia="x-none"/>
        </w:rPr>
        <w:t xml:space="preserve">от биржи, осуществившей допуск Биржевых облигаций к организованным торгам, уведомления о делистинге Биржевых облигаций, в случае </w:t>
      </w:r>
      <w:r w:rsidRPr="006C1A07">
        <w:rPr>
          <w:b/>
          <w:i/>
          <w:lang w:eastAsia="x-none"/>
        </w:rPr>
        <w:t xml:space="preserve">если Биржевые облигации Эмитента не включены в список ценных бумаг, допущенных к организованным торгам, других бирж, информации о прекращении у владельцев Биржевых облигаций права требовать от Эмитента досрочного погашения, а также об итогах досрочного погашения указан в п. 11 Программы и </w:t>
      </w:r>
      <w:r w:rsidRPr="006C1A07">
        <w:rPr>
          <w:rFonts w:eastAsiaTheme="minorHAnsi"/>
          <w:b/>
          <w:i/>
          <w:lang w:eastAsia="x-none"/>
        </w:rPr>
        <w:t xml:space="preserve">п. 2.9 Проспекта ценных бумаг. </w:t>
      </w:r>
      <w:r w:rsidRPr="006C1A07">
        <w:rPr>
          <w:b/>
          <w:i/>
          <w:lang w:eastAsia="x-none"/>
        </w:rPr>
        <w:t xml:space="preserve"> </w:t>
      </w:r>
    </w:p>
    <w:p w:rsidR="003257FD" w:rsidRPr="006C1A07" w:rsidRDefault="003257FD" w:rsidP="003257FD">
      <w:pPr>
        <w:jc w:val="both"/>
        <w:rPr>
          <w:bCs/>
          <w:iCs/>
        </w:rPr>
      </w:pPr>
    </w:p>
    <w:p w:rsidR="003257FD" w:rsidRPr="006C1A07" w:rsidRDefault="003257FD" w:rsidP="003257FD">
      <w:pPr>
        <w:ind w:firstLine="567"/>
        <w:jc w:val="both"/>
        <w:rPr>
          <w:bCs/>
          <w:iCs/>
        </w:rPr>
      </w:pPr>
      <w:r w:rsidRPr="006C1A07">
        <w:rPr>
          <w:bCs/>
          <w:iCs/>
        </w:rPr>
        <w:t>Порядок досрочного погашения Биржевых облигаций по требованию их владельцев:</w:t>
      </w:r>
    </w:p>
    <w:p w:rsidR="003257FD" w:rsidRPr="006C1A07" w:rsidRDefault="003257FD" w:rsidP="003257FD">
      <w:pPr>
        <w:ind w:firstLine="567"/>
        <w:jc w:val="both"/>
        <w:rPr>
          <w:b/>
          <w:bCs/>
          <w:i/>
          <w:iCs/>
        </w:rPr>
      </w:pPr>
      <w:r w:rsidRPr="006C1A07">
        <w:rPr>
          <w:b/>
          <w:bCs/>
          <w:i/>
          <w:iCs/>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257FD" w:rsidRPr="006C1A07" w:rsidRDefault="003257FD" w:rsidP="003257FD">
      <w:pPr>
        <w:ind w:firstLine="708"/>
        <w:jc w:val="both"/>
        <w:rPr>
          <w:b/>
          <w:bCs/>
          <w:i/>
          <w:iCs/>
        </w:rPr>
      </w:pPr>
      <w:r w:rsidRPr="006C1A07">
        <w:rPr>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 </w:t>
      </w:r>
    </w:p>
    <w:p w:rsidR="003257FD" w:rsidRPr="006C1A07" w:rsidRDefault="003257FD" w:rsidP="003257FD">
      <w:pPr>
        <w:ind w:firstLine="708"/>
        <w:jc w:val="both"/>
        <w:rPr>
          <w:b/>
          <w:bCs/>
          <w:i/>
          <w:iCs/>
        </w:rPr>
      </w:pPr>
      <w:r w:rsidRPr="006C1A07">
        <w:rPr>
          <w:b/>
          <w:bCs/>
          <w:i/>
          <w:iCs/>
        </w:rPr>
        <w:lastRenderedPageBreak/>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3257FD" w:rsidRPr="006C1A07" w:rsidRDefault="003257FD" w:rsidP="003257FD">
      <w:pPr>
        <w:ind w:firstLine="708"/>
        <w:jc w:val="both"/>
        <w:rPr>
          <w:b/>
          <w:bCs/>
          <w:i/>
          <w:iCs/>
        </w:rPr>
      </w:pPr>
      <w:r w:rsidRPr="006C1A07">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3257FD" w:rsidRPr="006C1A07" w:rsidRDefault="003257FD" w:rsidP="003257FD">
      <w:pPr>
        <w:jc w:val="both"/>
        <w:rPr>
          <w:b/>
          <w:bCs/>
          <w:i/>
          <w:iCs/>
        </w:rPr>
      </w:pPr>
    </w:p>
    <w:p w:rsidR="003257FD" w:rsidRPr="006C1A07" w:rsidRDefault="003257FD" w:rsidP="003257FD">
      <w:pPr>
        <w:ind w:firstLine="708"/>
        <w:jc w:val="both"/>
        <w:rPr>
          <w:b/>
          <w:bCs/>
          <w:i/>
          <w:iCs/>
        </w:rPr>
      </w:pPr>
      <w:r w:rsidRPr="006C1A07">
        <w:rPr>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3257FD" w:rsidRPr="006C1A07" w:rsidRDefault="003257FD" w:rsidP="003257FD">
      <w:pPr>
        <w:ind w:firstLine="567"/>
        <w:jc w:val="both"/>
        <w:rPr>
          <w:b/>
          <w:bCs/>
          <w:i/>
          <w:iCs/>
        </w:rPr>
      </w:pPr>
      <w:r w:rsidRPr="006C1A07">
        <w:rPr>
          <w:b/>
          <w:bCs/>
          <w:i/>
          <w:iCs/>
        </w:rPr>
        <w:t xml:space="preserve">- копия выписки по счету депо владельца Биржевых облигаций, </w:t>
      </w:r>
    </w:p>
    <w:p w:rsidR="003257FD" w:rsidRPr="006C1A07" w:rsidRDefault="003257FD" w:rsidP="003257FD">
      <w:pPr>
        <w:ind w:firstLine="567"/>
        <w:jc w:val="both"/>
        <w:rPr>
          <w:b/>
          <w:bCs/>
          <w:i/>
          <w:iCs/>
        </w:rPr>
      </w:pPr>
      <w:r w:rsidRPr="006C1A07">
        <w:rPr>
          <w:b/>
          <w:bCs/>
          <w:i/>
          <w:iCs/>
        </w:rPr>
        <w:t>- документов, подтверждающих полномочия лиц, подписавших требование (заявление) от имени владельца Биржевых облигаций (</w:t>
      </w:r>
      <w:r w:rsidRPr="006C1A07">
        <w:rPr>
          <w:rFonts w:eastAsia="Calibri"/>
          <w:b/>
          <w:bCs/>
          <w:i/>
          <w:iCs/>
          <w:lang w:eastAsia="en-US"/>
        </w:rPr>
        <w:t>в случае предъявления требования уполномоченным владельцем Биржевых облигаций лицом</w:t>
      </w:r>
      <w:r w:rsidRPr="006C1A07">
        <w:rPr>
          <w:b/>
          <w:bCs/>
          <w:i/>
          <w:iCs/>
        </w:rPr>
        <w:t>).</w:t>
      </w:r>
    </w:p>
    <w:p w:rsidR="003257FD" w:rsidRPr="006C1A07" w:rsidRDefault="003257FD" w:rsidP="003257FD">
      <w:pPr>
        <w:jc w:val="both"/>
        <w:rPr>
          <w:b/>
          <w:bCs/>
          <w:i/>
          <w:iCs/>
        </w:rPr>
      </w:pPr>
    </w:p>
    <w:p w:rsidR="003257FD" w:rsidRPr="006C1A07" w:rsidRDefault="003257FD" w:rsidP="003257FD">
      <w:pPr>
        <w:ind w:firstLine="567"/>
        <w:jc w:val="both"/>
        <w:rPr>
          <w:b/>
          <w:bCs/>
          <w:i/>
          <w:iCs/>
        </w:rPr>
      </w:pPr>
      <w:r w:rsidRPr="006C1A07">
        <w:rPr>
          <w:b/>
          <w:bCs/>
          <w:i/>
          <w:iCs/>
        </w:rPr>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rsidR="003257FD" w:rsidRPr="006C1A07" w:rsidRDefault="003257FD" w:rsidP="003257FD">
      <w:pPr>
        <w:ind w:firstLine="567"/>
        <w:jc w:val="both"/>
        <w:rPr>
          <w:b/>
          <w:bCs/>
          <w:i/>
          <w:iCs/>
        </w:rPr>
      </w:pPr>
      <w:r w:rsidRPr="006C1A07">
        <w:rPr>
          <w:b/>
          <w:bCs/>
          <w:i/>
          <w:iCs/>
        </w:rPr>
        <w:t>а)</w:t>
      </w:r>
      <w:r w:rsidRPr="006C1A07">
        <w:rPr>
          <w:b/>
          <w:bCs/>
          <w:i/>
          <w:iCs/>
        </w:rPr>
        <w:tab/>
        <w:t>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rsidR="003257FD" w:rsidRPr="006C1A07" w:rsidRDefault="003257FD" w:rsidP="003257FD">
      <w:pPr>
        <w:ind w:firstLine="567"/>
        <w:jc w:val="both"/>
        <w:rPr>
          <w:b/>
          <w:bCs/>
          <w:i/>
          <w:iCs/>
        </w:rPr>
      </w:pPr>
      <w:r w:rsidRPr="006C1A07">
        <w:rPr>
          <w:b/>
          <w:bCs/>
          <w:i/>
          <w:iCs/>
        </w:rPr>
        <w:t>б)</w:t>
      </w:r>
      <w:r w:rsidRPr="006C1A07">
        <w:rPr>
          <w:b/>
          <w:bCs/>
          <w:i/>
          <w:iCs/>
        </w:rPr>
        <w:tab/>
        <w:t>количество Биржевых облигаций, учитываемых на счете депо владельца Биржевых облигаций или его уполномоченного лица;</w:t>
      </w:r>
    </w:p>
    <w:p w:rsidR="003257FD" w:rsidRPr="006C1A07" w:rsidRDefault="003257FD" w:rsidP="003257FD">
      <w:pPr>
        <w:ind w:firstLine="567"/>
        <w:jc w:val="both"/>
        <w:rPr>
          <w:b/>
          <w:bCs/>
          <w:i/>
          <w:iCs/>
        </w:rPr>
      </w:pPr>
      <w:r w:rsidRPr="006C1A07">
        <w:rPr>
          <w:b/>
          <w:bCs/>
          <w:i/>
          <w:iCs/>
        </w:rPr>
        <w:t>в)</w:t>
      </w:r>
      <w:r w:rsidRPr="006C1A07">
        <w:rPr>
          <w:b/>
          <w:bCs/>
          <w:i/>
          <w:iCs/>
        </w:rPr>
        <w:tab/>
        <w:t>место нахождения и почтовый адрес лица, направившего Требование (заявление) о досрочном погашении Биржевых облигаций;</w:t>
      </w:r>
    </w:p>
    <w:p w:rsidR="003257FD" w:rsidRPr="006C1A07" w:rsidRDefault="003257FD" w:rsidP="003257FD">
      <w:pPr>
        <w:ind w:firstLine="567"/>
        <w:jc w:val="both"/>
        <w:rPr>
          <w:b/>
          <w:bCs/>
          <w:i/>
          <w:iCs/>
        </w:rPr>
      </w:pPr>
      <w:r w:rsidRPr="006C1A07">
        <w:rPr>
          <w:b/>
          <w:bCs/>
          <w:i/>
          <w:iCs/>
        </w:rPr>
        <w:t xml:space="preserve">г)       </w:t>
      </w:r>
      <w:r w:rsidRPr="006C1A07">
        <w:rPr>
          <w:b/>
          <w:bCs/>
          <w:i/>
          <w:iCs/>
        </w:rPr>
        <w:tab/>
        <w:t xml:space="preserve">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257FD" w:rsidRPr="006C1A07" w:rsidRDefault="003257FD" w:rsidP="003257FD">
      <w:pPr>
        <w:ind w:firstLine="567"/>
        <w:jc w:val="both"/>
        <w:rPr>
          <w:b/>
          <w:bCs/>
          <w:i/>
          <w:iCs/>
        </w:rPr>
      </w:pPr>
      <w:r w:rsidRPr="006C1A07">
        <w:rPr>
          <w:b/>
          <w:bCs/>
          <w:i/>
          <w:iCs/>
        </w:rPr>
        <w:t>д)</w:t>
      </w:r>
      <w:r w:rsidRPr="006C1A07">
        <w:rPr>
          <w:b/>
          <w:bCs/>
          <w:i/>
          <w:iCs/>
        </w:rPr>
        <w:tab/>
        <w:t>идентификационный номер налогоплательщика (ИНН) лица, уполномоченного получать суммы погашения по Биржевым облигациям;</w:t>
      </w:r>
    </w:p>
    <w:p w:rsidR="003257FD" w:rsidRPr="006C1A07" w:rsidRDefault="003257FD" w:rsidP="003257FD">
      <w:pPr>
        <w:ind w:firstLine="567"/>
        <w:jc w:val="both"/>
        <w:rPr>
          <w:b/>
          <w:bCs/>
          <w:i/>
          <w:iCs/>
        </w:rPr>
      </w:pPr>
      <w:r w:rsidRPr="006C1A07">
        <w:rPr>
          <w:b/>
          <w:bCs/>
          <w:i/>
          <w:iCs/>
        </w:rPr>
        <w:t>е)</w:t>
      </w:r>
      <w:r w:rsidRPr="006C1A07">
        <w:rPr>
          <w:b/>
          <w:bCs/>
          <w:i/>
          <w:iCs/>
        </w:rPr>
        <w:tab/>
        <w:t>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3257FD" w:rsidRPr="006C1A07" w:rsidRDefault="003257FD" w:rsidP="003257FD">
      <w:pPr>
        <w:ind w:firstLine="567"/>
        <w:jc w:val="both"/>
        <w:rPr>
          <w:b/>
          <w:bCs/>
          <w:i/>
          <w:iCs/>
        </w:rPr>
      </w:pPr>
      <w:r w:rsidRPr="006C1A07">
        <w:rPr>
          <w:b/>
          <w:bCs/>
          <w:i/>
          <w:iCs/>
        </w:rPr>
        <w:t>ж)</w:t>
      </w:r>
      <w:r w:rsidRPr="006C1A07">
        <w:rPr>
          <w:b/>
          <w:bCs/>
          <w:i/>
          <w:iCs/>
        </w:rPr>
        <w:tab/>
        <w:t>код причины постановки на учет (КПП) лица, уполномоченного получать суммы досрочного погашения по Биржевым облигациям;</w:t>
      </w:r>
    </w:p>
    <w:p w:rsidR="003257FD" w:rsidRPr="006C1A07" w:rsidRDefault="003257FD" w:rsidP="003257FD">
      <w:pPr>
        <w:ind w:firstLine="567"/>
        <w:jc w:val="both"/>
        <w:rPr>
          <w:b/>
          <w:bCs/>
          <w:i/>
          <w:iCs/>
        </w:rPr>
      </w:pPr>
      <w:r w:rsidRPr="006C1A07">
        <w:rPr>
          <w:b/>
          <w:bCs/>
          <w:i/>
          <w:iCs/>
        </w:rPr>
        <w:t>з)</w:t>
      </w:r>
      <w:r w:rsidRPr="006C1A07">
        <w:rPr>
          <w:b/>
          <w:bCs/>
          <w:i/>
          <w:iCs/>
        </w:rPr>
        <w:tab/>
        <w:t xml:space="preserve">         </w:t>
      </w:r>
      <w:r w:rsidRPr="006C1A07">
        <w:rPr>
          <w:b/>
          <w:bCs/>
          <w:i/>
          <w:iCs/>
        </w:rPr>
        <w:tab/>
        <w:t>код ОКПО;</w:t>
      </w:r>
    </w:p>
    <w:p w:rsidR="003257FD" w:rsidRPr="006C1A07" w:rsidRDefault="003257FD" w:rsidP="003257FD">
      <w:pPr>
        <w:ind w:firstLine="567"/>
        <w:jc w:val="both"/>
        <w:rPr>
          <w:b/>
          <w:bCs/>
          <w:i/>
          <w:iCs/>
        </w:rPr>
      </w:pPr>
      <w:r w:rsidRPr="006C1A07">
        <w:rPr>
          <w:b/>
          <w:bCs/>
          <w:i/>
          <w:iCs/>
        </w:rPr>
        <w:t>и)</w:t>
      </w:r>
      <w:r w:rsidRPr="006C1A07">
        <w:rPr>
          <w:b/>
          <w:bCs/>
          <w:i/>
          <w:iCs/>
        </w:rPr>
        <w:tab/>
        <w:t>код ОКВЭД;</w:t>
      </w:r>
    </w:p>
    <w:p w:rsidR="003257FD" w:rsidRPr="006C1A07" w:rsidRDefault="003257FD" w:rsidP="003257FD">
      <w:pPr>
        <w:ind w:firstLine="567"/>
        <w:jc w:val="both"/>
        <w:rPr>
          <w:b/>
          <w:bCs/>
          <w:i/>
          <w:iCs/>
        </w:rPr>
      </w:pPr>
      <w:r w:rsidRPr="006C1A07">
        <w:rPr>
          <w:b/>
          <w:bCs/>
          <w:i/>
          <w:iCs/>
        </w:rPr>
        <w:t>к)</w:t>
      </w:r>
      <w:r w:rsidRPr="006C1A07">
        <w:rPr>
          <w:b/>
          <w:bCs/>
          <w:i/>
          <w:iCs/>
        </w:rPr>
        <w:tab/>
        <w:t>БИК (для кредитных организаций);</w:t>
      </w:r>
    </w:p>
    <w:p w:rsidR="003257FD" w:rsidRPr="006C1A07" w:rsidRDefault="003257FD" w:rsidP="003257FD">
      <w:pPr>
        <w:ind w:firstLine="567"/>
        <w:jc w:val="both"/>
        <w:rPr>
          <w:b/>
          <w:bCs/>
          <w:i/>
          <w:iCs/>
        </w:rPr>
      </w:pPr>
      <w:r w:rsidRPr="006C1A07">
        <w:rPr>
          <w:b/>
          <w:bCs/>
          <w:i/>
          <w:iCs/>
        </w:rPr>
        <w:t>л)</w:t>
      </w:r>
      <w:r w:rsidRPr="006C1A07">
        <w:rPr>
          <w:b/>
          <w:bCs/>
          <w:i/>
          <w:iCs/>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3257FD" w:rsidRPr="006C1A07" w:rsidRDefault="003257FD" w:rsidP="003257FD">
      <w:pPr>
        <w:ind w:firstLine="567"/>
        <w:jc w:val="both"/>
        <w:rPr>
          <w:b/>
          <w:bCs/>
          <w:i/>
          <w:iCs/>
        </w:rPr>
      </w:pPr>
      <w:r w:rsidRPr="006C1A07">
        <w:rPr>
          <w:b/>
          <w:bCs/>
          <w:i/>
          <w:iCs/>
        </w:rPr>
        <w:t>В том случае, если владелец Биржевых облигаций является нерезидентом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rsidR="003257FD" w:rsidRPr="006C1A07" w:rsidRDefault="003257FD" w:rsidP="003257FD">
      <w:pPr>
        <w:ind w:firstLine="567"/>
        <w:jc w:val="both"/>
        <w:rPr>
          <w:b/>
          <w:bCs/>
          <w:i/>
          <w:iCs/>
        </w:rPr>
      </w:pPr>
      <w:r w:rsidRPr="006C1A07">
        <w:rPr>
          <w:b/>
          <w:bCs/>
          <w:i/>
          <w:iCs/>
        </w:rPr>
        <w:t>- место нахождения (или регистрации - для физических лиц) и почтовый адрес, включая индекс, владельца Биржевых облигаций;</w:t>
      </w:r>
    </w:p>
    <w:p w:rsidR="003257FD" w:rsidRPr="006C1A07" w:rsidRDefault="003257FD" w:rsidP="003257FD">
      <w:pPr>
        <w:ind w:firstLine="567"/>
        <w:jc w:val="both"/>
        <w:rPr>
          <w:b/>
          <w:bCs/>
          <w:i/>
          <w:iCs/>
        </w:rPr>
      </w:pPr>
      <w:r w:rsidRPr="006C1A07">
        <w:rPr>
          <w:b/>
          <w:bCs/>
          <w:i/>
          <w:iCs/>
        </w:rPr>
        <w:t>- идентификационный номер налогоплательщика (ИНН) владельца Биржевых облигаций;</w:t>
      </w:r>
    </w:p>
    <w:p w:rsidR="003257FD" w:rsidRPr="006C1A07" w:rsidRDefault="003257FD" w:rsidP="003257FD">
      <w:pPr>
        <w:ind w:firstLine="567"/>
        <w:jc w:val="both"/>
        <w:rPr>
          <w:b/>
          <w:bCs/>
          <w:i/>
          <w:iCs/>
        </w:rPr>
      </w:pPr>
      <w:r w:rsidRPr="006C1A07">
        <w:rPr>
          <w:b/>
          <w:bCs/>
          <w:i/>
          <w:iCs/>
        </w:rPr>
        <w:t>- налоговый статус владельца Биржевых облигаций;</w:t>
      </w:r>
    </w:p>
    <w:p w:rsidR="003257FD" w:rsidRPr="006C1A07" w:rsidRDefault="003257FD" w:rsidP="003257FD">
      <w:pPr>
        <w:ind w:firstLine="567"/>
        <w:jc w:val="both"/>
        <w:rPr>
          <w:b/>
          <w:bCs/>
          <w:i/>
          <w:iCs/>
        </w:rPr>
      </w:pPr>
      <w:r w:rsidRPr="006C1A07">
        <w:rPr>
          <w:b/>
          <w:bCs/>
          <w:i/>
          <w:iCs/>
        </w:rPr>
        <w:t>В случае если владельцем Биржевых облигаций является юридическое лицо-нерезидент:</w:t>
      </w:r>
    </w:p>
    <w:p w:rsidR="003257FD" w:rsidRPr="006C1A07" w:rsidRDefault="003257FD" w:rsidP="003257FD">
      <w:pPr>
        <w:ind w:firstLine="567"/>
        <w:jc w:val="both"/>
        <w:rPr>
          <w:b/>
          <w:bCs/>
          <w:i/>
          <w:iCs/>
        </w:rPr>
      </w:pPr>
      <w:r w:rsidRPr="006C1A07">
        <w:rPr>
          <w:b/>
          <w:bCs/>
          <w:i/>
          <w:iCs/>
        </w:rPr>
        <w:t xml:space="preserve">- код иностранной организации (КИО) - при наличии </w:t>
      </w:r>
    </w:p>
    <w:p w:rsidR="003257FD" w:rsidRPr="006C1A07" w:rsidRDefault="003257FD" w:rsidP="003257FD">
      <w:pPr>
        <w:jc w:val="both"/>
        <w:rPr>
          <w:b/>
          <w:bCs/>
          <w:i/>
          <w:iCs/>
        </w:rPr>
      </w:pPr>
    </w:p>
    <w:p w:rsidR="003257FD" w:rsidRPr="006C1A07" w:rsidRDefault="003257FD" w:rsidP="003257FD">
      <w:pPr>
        <w:ind w:firstLine="567"/>
        <w:jc w:val="both"/>
        <w:rPr>
          <w:b/>
          <w:bCs/>
          <w:i/>
          <w:iCs/>
        </w:rPr>
      </w:pPr>
      <w:r w:rsidRPr="006C1A07">
        <w:rPr>
          <w:b/>
          <w:bCs/>
          <w:i/>
          <w:iCs/>
        </w:rPr>
        <w:t>В случае, если владельцем Биржевых облигаций является физическое лицо:</w:t>
      </w:r>
    </w:p>
    <w:p w:rsidR="003257FD" w:rsidRPr="006C1A07" w:rsidRDefault="003257FD" w:rsidP="003257FD">
      <w:pPr>
        <w:ind w:firstLine="567"/>
        <w:jc w:val="both"/>
        <w:rPr>
          <w:b/>
          <w:bCs/>
          <w:i/>
          <w:iCs/>
        </w:rPr>
      </w:pPr>
      <w:r w:rsidRPr="006C1A07">
        <w:rPr>
          <w:b/>
          <w:bCs/>
          <w:i/>
          <w:iCs/>
        </w:rPr>
        <w:t>- вид, номер, дата и место выдачи документа, удостоверяющего личность владельца Биржевых облигаций;</w:t>
      </w:r>
    </w:p>
    <w:p w:rsidR="003257FD" w:rsidRPr="006C1A07" w:rsidRDefault="003257FD" w:rsidP="003257FD">
      <w:pPr>
        <w:ind w:firstLine="567"/>
        <w:jc w:val="both"/>
        <w:rPr>
          <w:b/>
          <w:bCs/>
          <w:i/>
          <w:iCs/>
        </w:rPr>
      </w:pPr>
      <w:r w:rsidRPr="006C1A07">
        <w:rPr>
          <w:b/>
          <w:bCs/>
          <w:i/>
          <w:iCs/>
        </w:rPr>
        <w:t>- наименование органа, выдавшего документ;</w:t>
      </w:r>
    </w:p>
    <w:p w:rsidR="003257FD" w:rsidRPr="006C1A07" w:rsidRDefault="003257FD" w:rsidP="003257FD">
      <w:pPr>
        <w:ind w:firstLine="567"/>
        <w:jc w:val="both"/>
        <w:rPr>
          <w:b/>
          <w:bCs/>
          <w:i/>
          <w:iCs/>
        </w:rPr>
      </w:pPr>
      <w:r w:rsidRPr="006C1A07">
        <w:rPr>
          <w:b/>
          <w:bCs/>
          <w:i/>
          <w:iCs/>
        </w:rPr>
        <w:t>- число, месяц и год рождения владельца Биржевых облигаций.</w:t>
      </w:r>
    </w:p>
    <w:p w:rsidR="003257FD" w:rsidRPr="006C1A07" w:rsidRDefault="003257FD" w:rsidP="003257FD">
      <w:pPr>
        <w:ind w:firstLine="567"/>
        <w:jc w:val="both"/>
        <w:rPr>
          <w:b/>
          <w:bCs/>
          <w:i/>
          <w:iCs/>
        </w:rPr>
      </w:pPr>
      <w:r w:rsidRPr="006C1A07">
        <w:rPr>
          <w:b/>
          <w:bCs/>
          <w:i/>
          <w:iCs/>
        </w:rPr>
        <w:t xml:space="preserve">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w:t>
      </w:r>
      <w:r w:rsidRPr="006C1A07">
        <w:rPr>
          <w:b/>
          <w:bCs/>
          <w:i/>
          <w:iCs/>
        </w:rPr>
        <w:lastRenderedPageBreak/>
        <w:t>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3257FD" w:rsidRPr="006C1A07" w:rsidRDefault="003257FD" w:rsidP="003257FD">
      <w:pPr>
        <w:ind w:firstLine="567"/>
        <w:jc w:val="both"/>
        <w:rPr>
          <w:b/>
          <w:bCs/>
          <w:i/>
          <w:iCs/>
        </w:rPr>
      </w:pPr>
      <w:r w:rsidRPr="006C1A07">
        <w:rPr>
          <w:b/>
          <w:bCs/>
          <w:i/>
          <w:iCs/>
        </w:rPr>
        <w:t>а) в случае если владельцем Биржевых облигаций является юридическое лицо-нерезидент:</w:t>
      </w:r>
    </w:p>
    <w:p w:rsidR="003257FD" w:rsidRPr="006C1A07" w:rsidRDefault="003257FD" w:rsidP="003257FD">
      <w:pPr>
        <w:ind w:firstLine="567"/>
        <w:jc w:val="both"/>
        <w:rPr>
          <w:b/>
          <w:bCs/>
          <w:i/>
          <w:iCs/>
        </w:rPr>
      </w:pPr>
      <w:r w:rsidRPr="006C1A07">
        <w:rPr>
          <w:b/>
          <w:bCs/>
          <w:i/>
          <w:iCs/>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6C1A07">
        <w:rPr>
          <w:b/>
          <w:bCs/>
          <w:i/>
          <w:iCs/>
          <w:vertAlign w:val="superscript"/>
        </w:rPr>
        <w:footnoteReference w:id="2"/>
      </w:r>
      <w:r w:rsidRPr="006C1A07">
        <w:rPr>
          <w:b/>
          <w:bCs/>
          <w:i/>
          <w:iCs/>
        </w:rPr>
        <w:t>;</w:t>
      </w:r>
    </w:p>
    <w:p w:rsidR="003257FD" w:rsidRPr="006C1A07" w:rsidRDefault="003257FD" w:rsidP="003257FD">
      <w:pPr>
        <w:ind w:firstLine="567"/>
        <w:jc w:val="both"/>
        <w:rPr>
          <w:b/>
          <w:bCs/>
          <w:i/>
          <w:iCs/>
        </w:rPr>
      </w:pPr>
    </w:p>
    <w:p w:rsidR="003257FD" w:rsidRPr="006C1A07" w:rsidRDefault="003257FD" w:rsidP="003257FD">
      <w:pPr>
        <w:ind w:firstLine="567"/>
        <w:jc w:val="both"/>
        <w:rPr>
          <w:b/>
          <w:bCs/>
          <w:i/>
          <w:iCs/>
        </w:rPr>
      </w:pPr>
      <w:r w:rsidRPr="006C1A07">
        <w:rPr>
          <w:b/>
          <w:bCs/>
          <w:i/>
          <w:iCs/>
        </w:rPr>
        <w:t xml:space="preserve">б) в случае если получателем дохода по Биржевым облигациям будет постоянное представительство юридического лица-нерезидента: </w:t>
      </w:r>
    </w:p>
    <w:p w:rsidR="003257FD" w:rsidRPr="006C1A07" w:rsidRDefault="003257FD" w:rsidP="003257FD">
      <w:pPr>
        <w:ind w:firstLine="567"/>
        <w:jc w:val="both"/>
        <w:rPr>
          <w:b/>
          <w:bCs/>
          <w:i/>
          <w:iCs/>
        </w:rPr>
      </w:pPr>
      <w:r w:rsidRPr="006C1A07">
        <w:rPr>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3257FD" w:rsidRPr="006C1A07" w:rsidRDefault="003257FD" w:rsidP="003257FD">
      <w:pPr>
        <w:ind w:firstLine="567"/>
        <w:jc w:val="both"/>
        <w:rPr>
          <w:b/>
          <w:bCs/>
          <w:i/>
          <w:iCs/>
        </w:rPr>
      </w:pPr>
    </w:p>
    <w:p w:rsidR="003257FD" w:rsidRPr="006C1A07" w:rsidRDefault="003257FD" w:rsidP="003257FD">
      <w:pPr>
        <w:ind w:firstLine="567"/>
        <w:jc w:val="both"/>
        <w:rPr>
          <w:b/>
          <w:bCs/>
          <w:i/>
          <w:iCs/>
        </w:rPr>
      </w:pPr>
      <w:r w:rsidRPr="006C1A07">
        <w:rPr>
          <w:b/>
          <w:bCs/>
          <w:i/>
          <w:iCs/>
        </w:rPr>
        <w:t>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либо лицу, уполномоченному владельцем Биржевых облигаций совершать действия, направленные на досрочное погашение Биржевых облигаций,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3257FD" w:rsidRPr="006C1A07" w:rsidRDefault="003257FD" w:rsidP="003257FD">
      <w:pPr>
        <w:ind w:firstLine="567"/>
        <w:jc w:val="both"/>
        <w:rPr>
          <w:b/>
          <w:bCs/>
          <w:i/>
          <w:iCs/>
        </w:rPr>
      </w:pPr>
    </w:p>
    <w:p w:rsidR="003257FD" w:rsidRPr="006C1A07" w:rsidRDefault="003257FD" w:rsidP="003257FD">
      <w:pPr>
        <w:ind w:firstLine="567"/>
        <w:jc w:val="both"/>
        <w:rPr>
          <w:b/>
          <w:bCs/>
          <w:i/>
          <w:iCs/>
        </w:rPr>
      </w:pPr>
      <w:r w:rsidRPr="006C1A07">
        <w:rPr>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3257FD" w:rsidRPr="006C1A07" w:rsidRDefault="003257FD" w:rsidP="003257FD">
      <w:pPr>
        <w:ind w:firstLine="567"/>
        <w:jc w:val="both"/>
        <w:rPr>
          <w:b/>
          <w:bCs/>
          <w:i/>
          <w:iCs/>
        </w:rPr>
      </w:pPr>
      <w:r w:rsidRPr="006C1A07">
        <w:rPr>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3257FD" w:rsidRPr="006C1A07" w:rsidRDefault="003257FD" w:rsidP="003257FD">
      <w:pPr>
        <w:ind w:firstLine="567"/>
        <w:jc w:val="both"/>
        <w:rPr>
          <w:b/>
          <w:bCs/>
          <w:i/>
          <w:iCs/>
        </w:rPr>
      </w:pPr>
      <w:bookmarkStart w:id="101" w:name="OLE_LINK43"/>
      <w:r w:rsidRPr="006C1A07">
        <w:rPr>
          <w:b/>
          <w:bCs/>
          <w:i/>
          <w:iCs/>
        </w:rPr>
        <w:t>Требование (заявление), содержащее положения о выплате наличных денег, не удовлетворяется.</w:t>
      </w:r>
    </w:p>
    <w:p w:rsidR="003257FD" w:rsidRPr="006C1A07" w:rsidRDefault="003257FD" w:rsidP="003257FD">
      <w:pPr>
        <w:ind w:firstLine="567"/>
        <w:jc w:val="both"/>
        <w:rPr>
          <w:b/>
          <w:bCs/>
          <w:i/>
          <w:iCs/>
        </w:rPr>
      </w:pPr>
      <w:r w:rsidRPr="006C1A07">
        <w:rPr>
          <w:b/>
          <w:bCs/>
          <w:i/>
          <w:iCs/>
        </w:rPr>
        <w:t>Эмитент не несет обязательств по досрочному погашению Биржевых облигаций по отношению:</w:t>
      </w:r>
    </w:p>
    <w:p w:rsidR="003257FD" w:rsidRPr="006C1A07" w:rsidRDefault="003257FD" w:rsidP="003257FD">
      <w:pPr>
        <w:ind w:firstLine="567"/>
        <w:jc w:val="both"/>
        <w:rPr>
          <w:b/>
          <w:bCs/>
          <w:i/>
          <w:iCs/>
        </w:rPr>
      </w:pPr>
      <w:r w:rsidRPr="006C1A07">
        <w:rPr>
          <w:b/>
          <w:bCs/>
          <w:i/>
          <w:iCs/>
        </w:rPr>
        <w:t>- к лицам, не представившим в указанный срок свои Требования (заявления);</w:t>
      </w:r>
    </w:p>
    <w:p w:rsidR="003257FD" w:rsidRPr="006C1A07" w:rsidRDefault="003257FD" w:rsidP="003257FD">
      <w:pPr>
        <w:ind w:firstLine="567"/>
        <w:jc w:val="both"/>
        <w:rPr>
          <w:b/>
          <w:bCs/>
          <w:i/>
          <w:iCs/>
        </w:rPr>
      </w:pPr>
      <w:r w:rsidRPr="006C1A07">
        <w:rPr>
          <w:b/>
          <w:bCs/>
          <w:i/>
          <w:iCs/>
        </w:rPr>
        <w:t>- к лицам, представившим Требование (заявление), не соответствующее установленным требованиям.</w:t>
      </w:r>
    </w:p>
    <w:p w:rsidR="003257FD" w:rsidRPr="006C1A07" w:rsidRDefault="003257FD" w:rsidP="003257FD">
      <w:pPr>
        <w:ind w:firstLine="567"/>
        <w:jc w:val="both"/>
        <w:rPr>
          <w:b/>
          <w:bCs/>
          <w:i/>
          <w:iCs/>
        </w:rPr>
      </w:pPr>
      <w:r w:rsidRPr="006C1A07">
        <w:rPr>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3257FD" w:rsidRPr="006C1A07" w:rsidRDefault="003257FD" w:rsidP="003257FD">
      <w:pPr>
        <w:ind w:firstLine="567"/>
        <w:jc w:val="both"/>
        <w:rPr>
          <w:b/>
          <w:bCs/>
          <w:i/>
          <w:iCs/>
        </w:rPr>
      </w:pPr>
      <w:r w:rsidRPr="006C1A07">
        <w:rPr>
          <w:b/>
          <w:bCs/>
          <w:i/>
          <w:iCs/>
        </w:rPr>
        <w:lastRenderedPageBreak/>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3257FD" w:rsidRPr="006C1A07" w:rsidRDefault="003257FD" w:rsidP="003257FD">
      <w:pPr>
        <w:ind w:firstLine="567"/>
        <w:jc w:val="both"/>
        <w:rPr>
          <w:b/>
          <w:bCs/>
          <w:i/>
          <w:iCs/>
        </w:rPr>
      </w:pPr>
      <w:r w:rsidRPr="006C1A07">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3257FD" w:rsidRPr="006C1A07" w:rsidRDefault="003257FD" w:rsidP="003257FD">
      <w:pPr>
        <w:ind w:firstLine="567"/>
        <w:jc w:val="both"/>
        <w:rPr>
          <w:b/>
          <w:bCs/>
          <w:i/>
          <w:iCs/>
        </w:rPr>
      </w:pPr>
      <w:r w:rsidRPr="006C1A07">
        <w:rPr>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3257FD" w:rsidRPr="006C1A07" w:rsidRDefault="003257FD" w:rsidP="003257FD">
      <w:pPr>
        <w:ind w:firstLine="567"/>
        <w:jc w:val="both"/>
        <w:rPr>
          <w:b/>
          <w:bCs/>
          <w:i/>
          <w:iCs/>
        </w:rPr>
      </w:pPr>
      <w:r w:rsidRPr="006C1A07">
        <w:rPr>
          <w:b/>
          <w:bCs/>
          <w:i/>
          <w:iCs/>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3257FD" w:rsidRPr="006C1A07" w:rsidRDefault="003257FD" w:rsidP="003257FD">
      <w:pPr>
        <w:ind w:firstLine="567"/>
        <w:jc w:val="both"/>
        <w:rPr>
          <w:b/>
          <w:bCs/>
          <w:i/>
          <w:iCs/>
        </w:rPr>
      </w:pPr>
      <w:r w:rsidRPr="006C1A07">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3257FD" w:rsidRPr="006C1A07" w:rsidRDefault="003257FD" w:rsidP="003257FD">
      <w:pPr>
        <w:ind w:firstLine="567"/>
        <w:jc w:val="both"/>
        <w:rPr>
          <w:b/>
          <w:bCs/>
          <w:i/>
          <w:iCs/>
        </w:rPr>
      </w:pPr>
      <w:r w:rsidRPr="006C1A07">
        <w:rPr>
          <w:b/>
          <w:bCs/>
          <w:i/>
          <w:iCs/>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3257FD" w:rsidRPr="006C1A07" w:rsidRDefault="003257FD" w:rsidP="003257FD">
      <w:pPr>
        <w:ind w:firstLine="567"/>
        <w:jc w:val="both"/>
        <w:rPr>
          <w:b/>
          <w:bCs/>
          <w:i/>
          <w:iCs/>
        </w:rPr>
      </w:pPr>
      <w:r w:rsidRPr="006C1A07">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w:t>
      </w:r>
    </w:p>
    <w:p w:rsidR="003257FD" w:rsidRPr="006C1A07" w:rsidRDefault="003257FD" w:rsidP="003257FD">
      <w:pPr>
        <w:ind w:firstLine="567"/>
        <w:jc w:val="both"/>
        <w:rPr>
          <w:b/>
          <w:bCs/>
          <w:i/>
          <w:iCs/>
        </w:rPr>
      </w:pPr>
      <w:r w:rsidRPr="006C1A07">
        <w:rPr>
          <w:b/>
          <w:bCs/>
          <w:i/>
          <w:iCs/>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bookmarkEnd w:id="101"/>
    <w:p w:rsidR="003257FD" w:rsidRPr="006C1A07" w:rsidRDefault="003257FD" w:rsidP="003257FD">
      <w:pPr>
        <w:ind w:firstLine="567"/>
        <w:jc w:val="both"/>
        <w:rPr>
          <w:b/>
          <w:bCs/>
          <w:i/>
          <w:iCs/>
        </w:rPr>
      </w:pPr>
      <w:r w:rsidRPr="006C1A07">
        <w:rPr>
          <w:b/>
          <w:bCs/>
          <w:i/>
          <w:iCs/>
        </w:rPr>
        <w:t>Требование (заявление) о досрочном погашении Биржевых облигаций предъявляется Эмитенту по почтовому адресу Эмитента с 9-00 до 18-00 часов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p>
    <w:p w:rsidR="003257FD" w:rsidRPr="006C1A07" w:rsidRDefault="003257FD" w:rsidP="003257FD">
      <w:pPr>
        <w:ind w:firstLine="567"/>
        <w:jc w:val="both"/>
        <w:rPr>
          <w:b/>
          <w:bCs/>
          <w:i/>
          <w:iCs/>
        </w:rPr>
      </w:pPr>
      <w:r w:rsidRPr="006C1A07">
        <w:rPr>
          <w:b/>
          <w:bCs/>
          <w:i/>
          <w:iCs/>
        </w:rPr>
        <w:t>Биржевые облигации, погашенные Эмитентом досрочно, не могут быть выпущены в обращение.</w:t>
      </w:r>
    </w:p>
    <w:p w:rsidR="003257FD" w:rsidRPr="006C1A07" w:rsidRDefault="003257FD" w:rsidP="003257FD">
      <w:pPr>
        <w:jc w:val="both"/>
      </w:pPr>
    </w:p>
    <w:p w:rsidR="003257FD" w:rsidRPr="006C1A07" w:rsidRDefault="003257FD" w:rsidP="003257FD">
      <w:pPr>
        <w:autoSpaceDE/>
        <w:autoSpaceDN/>
        <w:ind w:firstLine="539"/>
        <w:jc w:val="both"/>
        <w:rPr>
          <w:rFonts w:eastAsia="Calibri"/>
          <w:iCs/>
          <w:lang w:eastAsia="en-US"/>
        </w:rPr>
      </w:pPr>
      <w:r w:rsidRPr="006C1A07">
        <w:rPr>
          <w:rFonts w:eastAsia="Calibri"/>
          <w:iCs/>
          <w:lang w:eastAsia="en-US"/>
        </w:rPr>
        <w:t xml:space="preserve">Иные условия досрочного погашения облигаций: </w:t>
      </w:r>
    </w:p>
    <w:p w:rsidR="003257FD" w:rsidRPr="006C1A07" w:rsidRDefault="003257FD" w:rsidP="003257FD">
      <w:pPr>
        <w:ind w:firstLine="539"/>
        <w:jc w:val="both"/>
        <w:rPr>
          <w:b/>
          <w:bCs/>
          <w:i/>
          <w:iCs/>
        </w:rPr>
      </w:pPr>
      <w:r w:rsidRPr="006C1A07">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3257FD" w:rsidRPr="006C1A07" w:rsidRDefault="003257FD" w:rsidP="003257FD">
      <w:pPr>
        <w:ind w:firstLine="539"/>
        <w:jc w:val="both"/>
        <w:rPr>
          <w:b/>
          <w:bCs/>
          <w:i/>
          <w:iCs/>
        </w:rPr>
      </w:pPr>
      <w:r w:rsidRPr="006C1A07">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3257FD" w:rsidRPr="006C1A07" w:rsidRDefault="003257FD" w:rsidP="003257FD">
      <w:pPr>
        <w:ind w:firstLine="539"/>
        <w:jc w:val="both"/>
        <w:rPr>
          <w:b/>
          <w:bCs/>
          <w:i/>
          <w:iCs/>
        </w:rPr>
      </w:pPr>
      <w:r w:rsidRPr="006C1A07">
        <w:rPr>
          <w:b/>
          <w:bCs/>
          <w:i/>
          <w:iCs/>
        </w:rPr>
        <w:lastRenderedPageBreak/>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3257FD" w:rsidRPr="006C1A07" w:rsidRDefault="003257FD" w:rsidP="003257FD">
      <w:pPr>
        <w:autoSpaceDE/>
        <w:autoSpaceDN/>
        <w:ind w:firstLine="539"/>
        <w:jc w:val="both"/>
        <w:rPr>
          <w:rFonts w:eastAsia="Calibri"/>
          <w:b/>
          <w:i/>
          <w:iCs/>
          <w:lang w:eastAsia="en-US"/>
        </w:rPr>
      </w:pPr>
      <w:r w:rsidRPr="006C1A07">
        <w:rPr>
          <w:rFonts w:eastAsia="Calibri"/>
          <w:b/>
          <w:i/>
          <w:iCs/>
          <w:lang w:eastAsia="en-U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3257FD" w:rsidRPr="006C1A07" w:rsidRDefault="003257FD" w:rsidP="003257FD">
      <w:pPr>
        <w:autoSpaceDE/>
        <w:autoSpaceDN/>
        <w:ind w:firstLine="539"/>
        <w:jc w:val="both"/>
        <w:rPr>
          <w:rFonts w:eastAsia="Calibri"/>
          <w:b/>
          <w:i/>
          <w:iCs/>
          <w:lang w:eastAsia="en-US"/>
        </w:rPr>
      </w:pPr>
      <w:r w:rsidRPr="006C1A07">
        <w:rPr>
          <w:rFonts w:eastAsia="Calibri"/>
          <w:b/>
          <w:i/>
          <w:iCs/>
          <w:lang w:eastAsia="en-U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3257FD" w:rsidRPr="006C1A07" w:rsidRDefault="003257FD" w:rsidP="003257FD">
      <w:pPr>
        <w:jc w:val="both"/>
        <w:rPr>
          <w:b/>
          <w:bCs/>
          <w:i/>
          <w:iCs/>
          <w:sz w:val="22"/>
          <w:szCs w:val="22"/>
        </w:rPr>
      </w:pPr>
    </w:p>
    <w:p w:rsidR="003257FD" w:rsidRPr="006C1A07" w:rsidRDefault="003257FD" w:rsidP="003257FD">
      <w:pPr>
        <w:adjustRightInd w:val="0"/>
        <w:ind w:firstLine="540"/>
        <w:jc w:val="both"/>
        <w:rPr>
          <w:b/>
          <w:bCs/>
          <w:sz w:val="24"/>
          <w:szCs w:val="24"/>
        </w:rPr>
      </w:pPr>
      <w:r w:rsidRPr="006C1A07">
        <w:rPr>
          <w:b/>
          <w:bCs/>
          <w:sz w:val="24"/>
          <w:szCs w:val="24"/>
        </w:rPr>
        <w:t xml:space="preserve">Досрочное погашение </w:t>
      </w:r>
      <w:r w:rsidR="007E2676" w:rsidRPr="006C1A07">
        <w:rPr>
          <w:b/>
          <w:bCs/>
          <w:sz w:val="24"/>
          <w:szCs w:val="24"/>
        </w:rPr>
        <w:t xml:space="preserve">биржевых облигаций </w:t>
      </w:r>
      <w:r w:rsidRPr="006C1A07">
        <w:rPr>
          <w:b/>
          <w:bCs/>
          <w:sz w:val="24"/>
          <w:szCs w:val="24"/>
        </w:rPr>
        <w:t>по усмотрению эмитента</w:t>
      </w:r>
    </w:p>
    <w:p w:rsidR="003257FD" w:rsidRPr="006C1A07" w:rsidRDefault="003257FD" w:rsidP="003257FD">
      <w:pPr>
        <w:jc w:val="both"/>
        <w:rPr>
          <w:b/>
          <w:bCs/>
          <w:i/>
          <w:iCs/>
          <w:color w:val="FF0000"/>
          <w:sz w:val="22"/>
          <w:szCs w:val="22"/>
        </w:rPr>
      </w:pPr>
    </w:p>
    <w:p w:rsidR="003257FD" w:rsidRPr="006C1A07" w:rsidRDefault="003257FD" w:rsidP="003257FD">
      <w:pPr>
        <w:adjustRightInd w:val="0"/>
        <w:ind w:firstLine="540"/>
        <w:jc w:val="both"/>
        <w:rPr>
          <w:b/>
          <w:bCs/>
          <w:i/>
          <w:iCs/>
        </w:rPr>
      </w:pPr>
      <w:r w:rsidRPr="006C1A07">
        <w:rPr>
          <w:b/>
          <w:bCs/>
          <w:i/>
          <w:iCs/>
        </w:rPr>
        <w:t xml:space="preserve">Предусматривается возможность досрочного погашения Биржевых облигаций отдельного выпуска по усмотрению Эмитента. В Условиях отдельного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rsidR="003257FD" w:rsidRPr="006C1A07" w:rsidRDefault="003257FD" w:rsidP="003257FD">
      <w:pPr>
        <w:ind w:firstLine="540"/>
        <w:jc w:val="both"/>
        <w:rPr>
          <w:b/>
          <w:bCs/>
          <w:i/>
          <w:iCs/>
          <w:color w:val="FF0000"/>
        </w:rPr>
      </w:pPr>
    </w:p>
    <w:p w:rsidR="003257FD" w:rsidRPr="006C1A07" w:rsidRDefault="003257FD" w:rsidP="003257FD">
      <w:pPr>
        <w:adjustRightInd w:val="0"/>
        <w:ind w:firstLine="540"/>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Досрочное погашение Биржевых облигаций по усмотрению Эмитента осуществляется в отношении всех Биржевых облигаций отдельного выпуска.</w:t>
      </w:r>
    </w:p>
    <w:p w:rsidR="003257FD" w:rsidRPr="006C1A07" w:rsidRDefault="003257FD" w:rsidP="003257FD">
      <w:pPr>
        <w:adjustRightInd w:val="0"/>
        <w:ind w:firstLine="567"/>
        <w:jc w:val="both"/>
        <w:rPr>
          <w:rFonts w:ascii="TimesNewRomanPS-ItalicMT" w:eastAsia="Calibri" w:hAnsi="TimesNewRomanPS-ItalicMT" w:cs="TimesNewRomanPS-ItalicMT"/>
          <w:i/>
          <w:iCs/>
          <w:lang w:eastAsia="en-US"/>
        </w:rPr>
      </w:pP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Данное решение принимается единоличным исполнительным органом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О досрочном погашении облигаций Эмитент уведомляет Биржу и НРД в дату принятия соответствующего решения.</w:t>
      </w:r>
    </w:p>
    <w:p w:rsidR="003257FD" w:rsidRPr="006C1A07" w:rsidRDefault="003257FD" w:rsidP="003257FD">
      <w:pPr>
        <w:adjustRightInd w:val="0"/>
        <w:ind w:firstLine="567"/>
        <w:jc w:val="both"/>
        <w:rPr>
          <w:rFonts w:ascii="TimesNewRomanPSMT" w:eastAsia="Calibri" w:hAnsi="TimesNewRomanPSMT" w:cs="TimesNewRomanPSMT"/>
          <w:lang w:eastAsia="en-US"/>
        </w:rPr>
      </w:pPr>
    </w:p>
    <w:p w:rsidR="003257FD" w:rsidRPr="006C1A07" w:rsidRDefault="003257FD" w:rsidP="003257FD">
      <w:pPr>
        <w:adjustRightInd w:val="0"/>
        <w:ind w:firstLine="567"/>
        <w:jc w:val="both"/>
        <w:rPr>
          <w:rFonts w:ascii="TimesNewRomanPSMT" w:eastAsia="Calibri" w:hAnsi="TimesNewRomanPSMT" w:cs="TimesNewRomanPSMT"/>
          <w:lang w:eastAsia="en-US"/>
        </w:rPr>
      </w:pPr>
      <w:r w:rsidRPr="006C1A07">
        <w:rPr>
          <w:rFonts w:ascii="TimesNewRomanPSMT" w:eastAsia="Calibri" w:hAnsi="TimesNewRomanPSMT" w:cs="TimesNewRomanPSMT"/>
          <w:lang w:eastAsia="en-US"/>
        </w:rPr>
        <w:t>Порядок раскрытия информации о принятии решения о возможности досрочного погашения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и </w:t>
      </w:r>
      <w:r w:rsidRPr="006C1A07">
        <w:rPr>
          <w:rFonts w:eastAsiaTheme="minorHAnsi"/>
          <w:b/>
          <w:i/>
          <w:lang w:eastAsia="x-none"/>
        </w:rPr>
        <w:t xml:space="preserve">п. 2.9 Проспекта ценных бумаг. </w:t>
      </w:r>
      <w:r w:rsidRPr="006C1A07">
        <w:rPr>
          <w:b/>
          <w:i/>
          <w:lang w:eastAsia="x-none"/>
        </w:rPr>
        <w:t xml:space="preserve"> </w:t>
      </w:r>
      <w:r w:rsidRPr="006C1A07">
        <w:rPr>
          <w:rFonts w:ascii="TimesNewRomanPS-ItalicMT" w:eastAsia="Calibri" w:hAnsi="TimesNewRomanPS-ItalicMT" w:cs="TimesNewRomanPS-ItalicMT"/>
          <w:b/>
          <w:i/>
          <w:iCs/>
          <w:lang w:eastAsia="en-US"/>
        </w:rPr>
        <w:t xml:space="preserve">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rsidR="003257FD" w:rsidRPr="006C1A07" w:rsidRDefault="003257FD" w:rsidP="003257FD">
      <w:pPr>
        <w:adjustRightInd w:val="0"/>
        <w:ind w:firstLine="567"/>
        <w:jc w:val="both"/>
        <w:rPr>
          <w:rFonts w:ascii="TimesNewRomanPSMT" w:eastAsia="Calibri" w:hAnsi="TimesNewRomanPSMT" w:cs="TimesNewRomanPSMT"/>
          <w:lang w:eastAsia="en-US"/>
        </w:rPr>
      </w:pPr>
    </w:p>
    <w:p w:rsidR="003257FD" w:rsidRPr="006C1A07" w:rsidRDefault="003257FD" w:rsidP="003257FD">
      <w:pPr>
        <w:widowControl w:val="0"/>
        <w:autoSpaceDE/>
        <w:autoSpaceDN/>
        <w:ind w:firstLine="540"/>
        <w:jc w:val="both"/>
      </w:pPr>
      <w:r w:rsidRPr="006C1A07">
        <w:t xml:space="preserve">Стоимость (порядок определения стоимости) досрочного погашения: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rsidR="003257FD" w:rsidRPr="006C1A07" w:rsidRDefault="003257FD" w:rsidP="003257FD">
      <w:pPr>
        <w:adjustRightInd w:val="0"/>
        <w:ind w:firstLine="567"/>
        <w:jc w:val="both"/>
        <w:rPr>
          <w:rFonts w:ascii="TimesNewRomanPSMT" w:eastAsia="Calibri" w:hAnsi="TimesNewRomanPSMT" w:cs="TimesNewRomanPSMT"/>
          <w:lang w:eastAsia="en-US"/>
        </w:rPr>
      </w:pPr>
    </w:p>
    <w:p w:rsidR="003257FD" w:rsidRPr="006C1A07" w:rsidRDefault="003257FD" w:rsidP="003257FD">
      <w:pPr>
        <w:adjustRightInd w:val="0"/>
        <w:ind w:firstLine="567"/>
        <w:jc w:val="both"/>
        <w:rPr>
          <w:rFonts w:ascii="TimesNewRomanPSMT" w:eastAsia="Calibri" w:hAnsi="TimesNewRomanPSMT" w:cs="TimesNewRomanPSMT"/>
          <w:lang w:eastAsia="en-US"/>
        </w:rPr>
      </w:pPr>
      <w:r w:rsidRPr="006C1A07">
        <w:rPr>
          <w:rFonts w:ascii="TimesNewRomanPSMT" w:eastAsia="Calibri" w:hAnsi="TimesNewRomanPSMT" w:cs="TimesNewRomanPSMT"/>
          <w:lang w:eastAsia="en-US"/>
        </w:rPr>
        <w:t>Порядок и условия досрочного погашения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lastRenderedPageBreak/>
        <w:t>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Снятие Сертификата с хранения производится после списания всех Биржевых облигаций со счетов в НРД.</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Биржевые облигации, погашенные Эмитентом досрочно, не могут быть выпущены в обращение.</w:t>
      </w:r>
    </w:p>
    <w:p w:rsidR="003257FD" w:rsidRPr="006C1A07" w:rsidRDefault="003257FD" w:rsidP="003257FD">
      <w:pPr>
        <w:adjustRightInd w:val="0"/>
        <w:ind w:firstLine="567"/>
        <w:jc w:val="both"/>
        <w:rPr>
          <w:rFonts w:ascii="TimesNewRomanPS-ItalicMT" w:eastAsia="Calibri" w:hAnsi="TimesNewRomanPS-ItalicMT" w:cs="TimesNewRomanPS-ItalicMT"/>
          <w:iCs/>
          <w:lang w:eastAsia="en-US"/>
        </w:rPr>
      </w:pPr>
    </w:p>
    <w:p w:rsidR="003257FD" w:rsidRPr="006C1A07" w:rsidRDefault="003257FD" w:rsidP="003257FD">
      <w:pPr>
        <w:adjustRightInd w:val="0"/>
        <w:ind w:firstLine="567"/>
        <w:jc w:val="both"/>
        <w:rPr>
          <w:rFonts w:ascii="TimesNewRomanPS-ItalicMT" w:eastAsia="Calibri" w:hAnsi="TimesNewRomanPS-ItalicMT" w:cs="TimesNewRomanPS-ItalicMT"/>
          <w:iCs/>
          <w:lang w:eastAsia="en-US"/>
        </w:rPr>
      </w:pPr>
      <w:r w:rsidRPr="006C1A07">
        <w:rPr>
          <w:rFonts w:ascii="TimesNewRomanPS-ItalicMT" w:eastAsia="Calibri" w:hAnsi="TimesNewRomanPS-ItalicMT" w:cs="TimesNewRomanPS-ItalicMT"/>
          <w:iCs/>
          <w:lang w:eastAsia="en-US"/>
        </w:rPr>
        <w:t xml:space="preserve">Срок (порядок определения срока), в течение которого Биржевые облигации могут быть досрочно погашены Эмитентом: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Досрочное погашение Биржевых облигаций допускается только после полной оплаты Биржевых облигаций.</w:t>
      </w:r>
    </w:p>
    <w:p w:rsidR="003257FD" w:rsidRPr="006C1A07" w:rsidRDefault="003257FD" w:rsidP="003257FD">
      <w:pPr>
        <w:adjustRightInd w:val="0"/>
        <w:ind w:firstLine="567"/>
        <w:jc w:val="both"/>
        <w:rPr>
          <w:rFonts w:ascii="TimesNewRomanPSMT" w:eastAsia="Calibri" w:hAnsi="TimesNewRomanPSMT" w:cs="TimesNewRomanPSMT"/>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Дата начала досрочного погашения:</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3257FD" w:rsidRPr="006C1A07" w:rsidRDefault="003257FD" w:rsidP="003257FD">
      <w:pPr>
        <w:adjustRightInd w:val="0"/>
        <w:ind w:firstLine="567"/>
        <w:jc w:val="both"/>
        <w:rPr>
          <w:rFonts w:ascii="TimesNewRomanPSMT" w:eastAsia="Calibri" w:hAnsi="TimesNewRomanPSMT" w:cs="TimesNewRomanPSMT"/>
          <w:i/>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Дата окончания досрочного погашения:</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Даты начала и окончания досрочного погашения Биржевых облигаций совпадают.</w:t>
      </w:r>
    </w:p>
    <w:p w:rsidR="003257FD" w:rsidRPr="006C1A07" w:rsidRDefault="003257FD" w:rsidP="003257FD">
      <w:pPr>
        <w:adjustRightInd w:val="0"/>
        <w:ind w:firstLine="567"/>
        <w:jc w:val="both"/>
        <w:rPr>
          <w:rFonts w:ascii="TimesNewRomanPS-ItalicMT" w:eastAsia="Calibri" w:hAnsi="TimesNewRomanPS-ItalicMT" w:cs="TimesNewRomanPS-ItalicMT"/>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 xml:space="preserve">Порядок раскрытия информации об условиях и итогах досрочного погашения Биржевых облигаций: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и </w:t>
      </w:r>
      <w:r w:rsidRPr="006C1A07">
        <w:rPr>
          <w:rFonts w:eastAsiaTheme="minorHAnsi"/>
          <w:b/>
          <w:i/>
          <w:lang w:eastAsia="x-none"/>
        </w:rPr>
        <w:t xml:space="preserve">п. 2.9 Проспекта ценных бумаг. </w:t>
      </w:r>
      <w:r w:rsidRPr="006C1A07">
        <w:rPr>
          <w:b/>
          <w:i/>
          <w:lang w:eastAsia="x-none"/>
        </w:rPr>
        <w:t xml:space="preserve">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и </w:t>
      </w:r>
      <w:r w:rsidRPr="006C1A07">
        <w:rPr>
          <w:rFonts w:eastAsiaTheme="minorHAnsi"/>
          <w:b/>
          <w:i/>
          <w:lang w:eastAsia="x-none"/>
        </w:rPr>
        <w:t xml:space="preserve">п. 2.9 Проспекта ценных бумаг. </w:t>
      </w:r>
      <w:r w:rsidRPr="006C1A07">
        <w:rPr>
          <w:b/>
          <w:i/>
          <w:lang w:eastAsia="x-none"/>
        </w:rPr>
        <w:t xml:space="preserve"> </w:t>
      </w:r>
    </w:p>
    <w:p w:rsidR="003257FD" w:rsidRPr="006C1A07" w:rsidRDefault="003257FD" w:rsidP="003257FD">
      <w:pPr>
        <w:adjustRightInd w:val="0"/>
        <w:ind w:firstLine="567"/>
        <w:jc w:val="both"/>
        <w:rPr>
          <w:rFonts w:ascii="TimesNewRomanPS-ItalicMT" w:eastAsia="Calibri" w:hAnsi="TimesNewRomanPS-ItalicMT" w:cs="TimesNewRomanPS-ItalicMT"/>
          <w:i/>
          <w:iCs/>
          <w:lang w:eastAsia="en-US"/>
        </w:rPr>
      </w:pP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Решение о частичном досрочном погашении Биржевых облигаций по усмотрению Эмитента, принимается единоличным исполнительным органом Эмитента не позднее, чем за 1 (Один) день до даты начала размещения.</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lastRenderedPageBreak/>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3257FD" w:rsidRPr="006C1A07" w:rsidRDefault="003257FD" w:rsidP="003257FD">
      <w:pPr>
        <w:adjustRightInd w:val="0"/>
        <w:ind w:firstLine="567"/>
        <w:jc w:val="both"/>
        <w:rPr>
          <w:rFonts w:ascii="TimesNewRomanPSMT" w:eastAsia="Calibri" w:hAnsi="TimesNewRomanPSMT" w:cs="TimesNewRomanPSMT"/>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Стоимость (порядок определения стоимости) частичного досрочного погашения Биржевых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rsidR="003257FD" w:rsidRPr="006C1A07" w:rsidRDefault="003257FD" w:rsidP="003257FD">
      <w:pPr>
        <w:adjustRightInd w:val="0"/>
        <w:ind w:firstLine="567"/>
        <w:jc w:val="both"/>
        <w:rPr>
          <w:rFonts w:ascii="TimesNewRomanPSMT" w:eastAsia="Calibri" w:hAnsi="TimesNewRomanPSMT" w:cs="TimesNewRomanPSMT"/>
          <w:i/>
          <w:iCs/>
          <w:lang w:eastAsia="en-US"/>
        </w:rPr>
      </w:pPr>
    </w:p>
    <w:p w:rsidR="003257FD" w:rsidRPr="006C1A07" w:rsidRDefault="003257FD" w:rsidP="003257FD">
      <w:pPr>
        <w:adjustRightInd w:val="0"/>
        <w:ind w:firstLine="567"/>
        <w:jc w:val="both"/>
        <w:rPr>
          <w:rFonts w:ascii="TimesNewRomanPSMT" w:eastAsia="Calibri" w:hAnsi="TimesNewRomanPSMT" w:cs="TimesNewRomanPSMT"/>
          <w:lang w:eastAsia="en-US"/>
        </w:rPr>
      </w:pPr>
      <w:r w:rsidRPr="006C1A07">
        <w:rPr>
          <w:rFonts w:ascii="TimesNewRomanPSMT" w:eastAsia="Calibri" w:hAnsi="TimesNewRomanPSMT" w:cs="TimesNewRomanPSMT"/>
          <w:lang w:eastAsia="en-US"/>
        </w:rPr>
        <w:t>Порядок и условия частичного досрочного погашения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Частичное досрочное погашение Биржевых облигаций и выплата купонного дохода по Биржевым облигациям при их частичном досрочном погашении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Если дата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Эмитент исполняет обязанность по осуществлению денежных выплат в счет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3257FD" w:rsidRPr="006C1A07" w:rsidRDefault="003257FD" w:rsidP="003257FD">
      <w:pPr>
        <w:adjustRightInd w:val="0"/>
        <w:ind w:firstLine="567"/>
        <w:jc w:val="both"/>
        <w:rPr>
          <w:rFonts w:ascii="TimesNewRomanPS-ItalicMT" w:eastAsia="Calibri" w:hAnsi="TimesNewRomanPS-ItalicMT" w:cs="TimesNewRomanPS-ItalicMT"/>
          <w:iCs/>
          <w:lang w:eastAsia="en-US"/>
        </w:rPr>
      </w:pPr>
    </w:p>
    <w:p w:rsidR="003257FD" w:rsidRPr="006C1A07" w:rsidRDefault="003257FD" w:rsidP="003257FD">
      <w:pPr>
        <w:adjustRightInd w:val="0"/>
        <w:ind w:firstLine="567"/>
        <w:jc w:val="both"/>
        <w:rPr>
          <w:rFonts w:ascii="TimesNewRomanPS-ItalicMT" w:eastAsia="Calibri" w:hAnsi="TimesNewRomanPS-ItalicMT" w:cs="TimesNewRomanPS-ItalicMT"/>
          <w:iCs/>
          <w:lang w:eastAsia="en-US"/>
        </w:rPr>
      </w:pPr>
      <w:r w:rsidRPr="006C1A07">
        <w:rPr>
          <w:rFonts w:ascii="TimesNewRomanPS-ItalicMT" w:eastAsia="Calibri" w:hAnsi="TimesNewRomanPS-ItalicMT" w:cs="TimesNewRomanPS-ItalicMT"/>
          <w:iCs/>
          <w:lang w:eastAsia="en-US"/>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Частичное досрочное погашение Биржевых облигаций допускается только после полной оплаты Биржевых облигаций.</w:t>
      </w:r>
    </w:p>
    <w:p w:rsidR="003257FD" w:rsidRPr="006C1A07" w:rsidRDefault="003257FD" w:rsidP="003257FD">
      <w:pPr>
        <w:adjustRightInd w:val="0"/>
        <w:ind w:firstLine="567"/>
        <w:jc w:val="both"/>
        <w:rPr>
          <w:rFonts w:ascii="TimesNewRomanPS-ItalicMT" w:eastAsia="Calibri" w:hAnsi="TimesNewRomanPS-ItalicMT" w:cs="TimesNewRomanPS-ItalicMT"/>
          <w:iCs/>
          <w:lang w:eastAsia="en-US"/>
        </w:rPr>
      </w:pPr>
      <w:r w:rsidRPr="006C1A07">
        <w:rPr>
          <w:rFonts w:ascii="TimesNewRomanPS-ItalicMT" w:eastAsia="Calibri" w:hAnsi="TimesNewRomanPS-ItalicMT" w:cs="TimesNewRomanPS-ItalicMT"/>
          <w:iCs/>
          <w:lang w:eastAsia="en-US"/>
        </w:rPr>
        <w:t>Дата начала частичного досрочного погашения Биржевых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rsidR="003257FD" w:rsidRPr="006C1A07" w:rsidRDefault="003257FD" w:rsidP="003257FD">
      <w:pPr>
        <w:adjustRightInd w:val="0"/>
        <w:ind w:firstLine="567"/>
        <w:jc w:val="both"/>
        <w:rPr>
          <w:rFonts w:ascii="TimesNewRomanPS-ItalicMT" w:eastAsia="Calibri" w:hAnsi="TimesNewRomanPS-ItalicMT" w:cs="TimesNewRomanPS-ItalicMT"/>
          <w:iCs/>
          <w:lang w:eastAsia="en-US"/>
        </w:rPr>
      </w:pPr>
      <w:r w:rsidRPr="006C1A07">
        <w:rPr>
          <w:rFonts w:ascii="TimesNewRomanPS-ItalicMT" w:eastAsia="Calibri" w:hAnsi="TimesNewRomanPS-ItalicMT" w:cs="TimesNewRomanPS-ItalicMT"/>
          <w:iCs/>
          <w:lang w:eastAsia="en-US"/>
        </w:rPr>
        <w:t>Дата окончания частичного досрочного погашения Биржевых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Даты начала и окончания частичного досрочного погашения Биржевых облигаций совпадают.</w:t>
      </w:r>
    </w:p>
    <w:p w:rsidR="003257FD" w:rsidRPr="006C1A07" w:rsidRDefault="003257FD" w:rsidP="003257FD">
      <w:pPr>
        <w:adjustRightInd w:val="0"/>
        <w:ind w:firstLine="567"/>
        <w:jc w:val="both"/>
        <w:rPr>
          <w:rFonts w:ascii="TimesNewRomanPS-ItalicMT" w:eastAsia="Calibri" w:hAnsi="TimesNewRomanPS-ItalicMT" w:cs="TimesNewRomanPS-ItalicMT"/>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 xml:space="preserve">Порядок раскрытия информации об условиях и итогах частичного досрочного погашения Биржевых облигаций: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 и </w:t>
      </w:r>
      <w:r w:rsidRPr="006C1A07">
        <w:rPr>
          <w:rFonts w:eastAsiaTheme="minorHAnsi"/>
          <w:b/>
          <w:i/>
          <w:lang w:eastAsia="x-none"/>
        </w:rPr>
        <w:t xml:space="preserve">п. 2.9 Проспекта ценных бумаг. </w:t>
      </w:r>
      <w:r w:rsidRPr="006C1A07">
        <w:rPr>
          <w:b/>
          <w:i/>
          <w:lang w:eastAsia="x-none"/>
        </w:rPr>
        <w:t xml:space="preserve"> </w:t>
      </w:r>
    </w:p>
    <w:p w:rsidR="003257FD" w:rsidRPr="006C1A07" w:rsidRDefault="003257FD" w:rsidP="003257FD">
      <w:pPr>
        <w:adjustRightInd w:val="0"/>
        <w:ind w:firstLine="567"/>
        <w:jc w:val="both"/>
        <w:rPr>
          <w:rFonts w:eastAsiaTheme="minorHAnsi"/>
          <w:b/>
          <w:i/>
          <w:lang w:eastAsia="x-none"/>
        </w:rPr>
      </w:pPr>
      <w:r w:rsidRPr="006C1A07">
        <w:rPr>
          <w:rFonts w:ascii="TimesNewRomanPS-ItalicMT" w:eastAsia="Calibri" w:hAnsi="TimesNewRomanPS-ItalicMT" w:cs="TimesNewRomanPS-ItalicMT"/>
          <w:b/>
          <w:i/>
          <w:iCs/>
          <w:lang w:eastAsia="en-US"/>
        </w:rPr>
        <w:t xml:space="preserve">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 и </w:t>
      </w:r>
      <w:r w:rsidRPr="006C1A07">
        <w:rPr>
          <w:rFonts w:eastAsiaTheme="minorHAnsi"/>
          <w:b/>
          <w:i/>
          <w:lang w:eastAsia="x-none"/>
        </w:rPr>
        <w:t xml:space="preserve">п. 2.9 Проспекта ценных бумаг. </w:t>
      </w:r>
    </w:p>
    <w:p w:rsidR="003257FD" w:rsidRPr="006C1A07" w:rsidRDefault="003257FD" w:rsidP="003257FD">
      <w:pPr>
        <w:adjustRightInd w:val="0"/>
        <w:ind w:firstLine="567"/>
        <w:jc w:val="both"/>
        <w:rPr>
          <w:rFonts w:ascii="TimesNewRomanPS-ItalicMT" w:eastAsia="Calibri" w:hAnsi="TimesNewRomanPS-ItalicMT" w:cs="TimesNewRomanPS-ItalicMT"/>
          <w:i/>
          <w:iCs/>
          <w:lang w:eastAsia="en-US"/>
        </w:rPr>
      </w:pP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В) Эмитент имеет право принять решение о досрочном погашении Биржевых облигаций, которое осуществляется в дату окончания купонного периода, непосредственно предшествующего </w:t>
      </w:r>
      <w:r w:rsidRPr="006C1A07">
        <w:rPr>
          <w:rFonts w:ascii="TimesNewRomanPS-ItalicMT" w:eastAsia="Calibri" w:hAnsi="TimesNewRomanPS-ItalicMT" w:cs="TimesNewRomanPS-ItalicMT"/>
          <w:b/>
          <w:i/>
          <w:iCs/>
          <w:lang w:eastAsia="en-US"/>
        </w:rPr>
        <w:lastRenderedPageBreak/>
        <w:t>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rsidR="003257FD" w:rsidRPr="006C1A07" w:rsidRDefault="003257FD" w:rsidP="003257FD">
      <w:pPr>
        <w:adjustRightInd w:val="0"/>
        <w:ind w:firstLine="567"/>
        <w:jc w:val="both"/>
        <w:rPr>
          <w:rFonts w:ascii="TimesNewRomanPSMT" w:eastAsia="Calibri" w:hAnsi="TimesNewRomanPSMT" w:cs="TimesNewRomanPSMT"/>
          <w:lang w:eastAsia="en-US"/>
        </w:rPr>
      </w:pP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 даты досрочного погашения -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составления соответствующего протокола/приказа уполномоченного органа управления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Также Эмитент не позднее чем за 14 (Четырнадцать) дней до даты досрочного погашения Биржевых облигаций по усмотрению Эмитента, обязан направить на Биржу и в НРД уведомление о том, что Эмитент принял решение о досрочном погашении Биржевых облигаций.</w:t>
      </w:r>
    </w:p>
    <w:p w:rsidR="003257FD" w:rsidRPr="006C1A07" w:rsidRDefault="003257FD" w:rsidP="003257FD">
      <w:pPr>
        <w:adjustRightInd w:val="0"/>
        <w:ind w:firstLine="567"/>
        <w:jc w:val="both"/>
        <w:rPr>
          <w:rFonts w:ascii="TimesNewRomanPSMT" w:eastAsia="Calibri" w:hAnsi="TimesNewRomanPSMT" w:cs="TimesNewRomanPSMT"/>
          <w:iCs/>
          <w:lang w:eastAsia="en-US"/>
        </w:rPr>
      </w:pPr>
    </w:p>
    <w:p w:rsidR="003257FD" w:rsidRPr="006C1A07" w:rsidRDefault="003257FD" w:rsidP="003257FD">
      <w:pPr>
        <w:widowControl w:val="0"/>
        <w:autoSpaceDE/>
        <w:autoSpaceDN/>
        <w:ind w:firstLine="540"/>
        <w:jc w:val="both"/>
      </w:pPr>
      <w:r w:rsidRPr="006C1A07">
        <w:t xml:space="preserve">Стоимость (порядок определения стоимости) досрочного погашения: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rsidR="003257FD" w:rsidRPr="006C1A07" w:rsidRDefault="003257FD" w:rsidP="003257FD">
      <w:pPr>
        <w:adjustRightInd w:val="0"/>
        <w:ind w:firstLine="567"/>
        <w:jc w:val="both"/>
        <w:rPr>
          <w:rFonts w:ascii="TimesNewRomanPSMT" w:eastAsia="Calibri" w:hAnsi="TimesNewRomanPSMT" w:cs="TimesNewRomanPSMT"/>
          <w:iCs/>
          <w:lang w:eastAsia="en-US"/>
        </w:rPr>
      </w:pPr>
    </w:p>
    <w:p w:rsidR="003257FD" w:rsidRPr="006C1A07" w:rsidRDefault="003257FD" w:rsidP="003257FD">
      <w:pPr>
        <w:adjustRightInd w:val="0"/>
        <w:ind w:firstLine="567"/>
        <w:jc w:val="both"/>
        <w:rPr>
          <w:rFonts w:ascii="TimesNewRomanPSMT" w:eastAsia="Calibri" w:hAnsi="TimesNewRomanPSMT" w:cs="TimesNewRomanPSMT"/>
          <w:lang w:eastAsia="en-US"/>
        </w:rPr>
      </w:pPr>
      <w:r w:rsidRPr="006C1A07">
        <w:rPr>
          <w:rFonts w:ascii="TimesNewRomanPSMT" w:eastAsia="Calibri" w:hAnsi="TimesNewRomanPSMT" w:cs="TimesNewRomanPSMT"/>
          <w:lang w:eastAsia="en-US"/>
        </w:rPr>
        <w:t>Порядок и условия досрочного погашения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Снятие Сертификата с хранения производится после списания всех Биржевых облигаций со счетов в НРД.</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Биржевые облигации, погашенные Эмитентом досрочно, не могут быть выпущены в обращение.</w:t>
      </w:r>
    </w:p>
    <w:p w:rsidR="003257FD" w:rsidRPr="006C1A07" w:rsidRDefault="003257FD" w:rsidP="003257FD">
      <w:pPr>
        <w:adjustRightInd w:val="0"/>
        <w:ind w:firstLine="567"/>
        <w:jc w:val="both"/>
        <w:rPr>
          <w:rFonts w:ascii="TimesNewRomanPSMT" w:eastAsia="Calibri" w:hAnsi="TimesNewRomanPSMT" w:cs="TimesNewRomanPSMT"/>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Срок (порядок определения срока), в течение которого Биржевые облигации могут быть досрочно погашены Эмитентом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Досрочное погашение Биржевых облигаций допускается только после полной оплаты Биржевых облигаций. </w:t>
      </w:r>
    </w:p>
    <w:p w:rsidR="003257FD" w:rsidRPr="006C1A07" w:rsidRDefault="003257FD" w:rsidP="003257FD">
      <w:pPr>
        <w:adjustRightInd w:val="0"/>
        <w:ind w:firstLine="567"/>
        <w:jc w:val="both"/>
        <w:rPr>
          <w:rFonts w:ascii="TimesNewRomanPSMT" w:eastAsia="Calibri" w:hAnsi="TimesNewRomanPSMT" w:cs="TimesNewRomanPSMT"/>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Дата начала досрочного погашения Биржевых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k, предшествующего купонному периоду, в котором предполагается приобретение Биржевых облигаций по требованию их владельцев .</w:t>
      </w:r>
    </w:p>
    <w:p w:rsidR="003257FD" w:rsidRPr="006C1A07" w:rsidRDefault="003257FD" w:rsidP="003257FD">
      <w:pPr>
        <w:adjustRightInd w:val="0"/>
        <w:ind w:firstLine="567"/>
        <w:jc w:val="both"/>
        <w:rPr>
          <w:rFonts w:ascii="TimesNewRomanPSMT" w:eastAsia="Calibri" w:hAnsi="TimesNewRomanPSMT" w:cs="TimesNewRomanPSMT"/>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Дата окончания досрочного погашения Биржевых облигаций по усмотрению Эмитента:</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lastRenderedPageBreak/>
        <w:t>Даты начала и окончания досрочного погашения Биржевых облигаций совпадают.</w:t>
      </w:r>
    </w:p>
    <w:p w:rsidR="003257FD" w:rsidRPr="006C1A07" w:rsidRDefault="003257FD" w:rsidP="003257FD">
      <w:pPr>
        <w:adjustRightInd w:val="0"/>
        <w:ind w:firstLine="567"/>
        <w:jc w:val="both"/>
        <w:rPr>
          <w:rFonts w:ascii="TimesNewRomanPSMT" w:eastAsia="Calibri" w:hAnsi="TimesNewRomanPSMT" w:cs="TimesNewRomanPSMT"/>
          <w:iCs/>
          <w:lang w:eastAsia="en-US"/>
        </w:rPr>
      </w:pPr>
    </w:p>
    <w:p w:rsidR="003257FD" w:rsidRPr="006C1A07" w:rsidRDefault="003257FD" w:rsidP="003257FD">
      <w:pPr>
        <w:adjustRightInd w:val="0"/>
        <w:ind w:firstLine="567"/>
        <w:jc w:val="both"/>
        <w:rPr>
          <w:rFonts w:ascii="TimesNewRomanPSMT" w:eastAsia="Calibri" w:hAnsi="TimesNewRomanPSMT" w:cs="TimesNewRomanPSMT"/>
          <w:iCs/>
          <w:lang w:eastAsia="en-US"/>
        </w:rPr>
      </w:pPr>
      <w:r w:rsidRPr="006C1A07">
        <w:rPr>
          <w:rFonts w:ascii="TimesNewRomanPSMT" w:eastAsia="Calibri" w:hAnsi="TimesNewRomanPSMT" w:cs="TimesNewRomanPSMT"/>
          <w:iCs/>
          <w:lang w:eastAsia="en-US"/>
        </w:rPr>
        <w:t xml:space="preserve">Порядок раскрытия информации об условиях и итогах досрочного погашения Биржевых облигаций: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и </w:t>
      </w:r>
      <w:r w:rsidRPr="006C1A07">
        <w:rPr>
          <w:rFonts w:eastAsiaTheme="minorHAnsi"/>
          <w:b/>
          <w:i/>
          <w:lang w:eastAsia="x-none"/>
        </w:rPr>
        <w:t xml:space="preserve">п. 2.9 Проспекта ценных бумаг. </w:t>
      </w:r>
      <w:r w:rsidRPr="006C1A07">
        <w:rPr>
          <w:b/>
          <w:i/>
          <w:lang w:eastAsia="x-none"/>
        </w:rPr>
        <w:t xml:space="preserve"> </w:t>
      </w:r>
    </w:p>
    <w:p w:rsidR="003257FD" w:rsidRPr="006C1A07" w:rsidRDefault="003257FD" w:rsidP="003257FD">
      <w:pPr>
        <w:adjustRightInd w:val="0"/>
        <w:ind w:firstLine="567"/>
        <w:jc w:val="both"/>
        <w:rPr>
          <w:rFonts w:ascii="TimesNewRomanPS-ItalicMT" w:eastAsia="Calibri" w:hAnsi="TimesNewRomanPS-ItalicMT" w:cs="TimesNewRomanPS-ItalicMT"/>
          <w:b/>
          <w:i/>
          <w:iCs/>
          <w:lang w:eastAsia="en-US"/>
        </w:rPr>
      </w:pPr>
      <w:r w:rsidRPr="006C1A07">
        <w:rPr>
          <w:rFonts w:ascii="TimesNewRomanPS-ItalicMT" w:eastAsia="Calibri" w:hAnsi="TimesNewRomanPS-ItalicMT" w:cs="TimesNewRomanPS-ItalicMT"/>
          <w:b/>
          <w:i/>
          <w:iCs/>
          <w:lang w:eastAsia="en-US"/>
        </w:rPr>
        <w:t xml:space="preserve">После досрочного погашения Эмитентом Биржевых облигаций Эмитент раскрывает информацию об исполнении обязательств в форме сообщения о существенном факте в соответствии с п. 11 Программы и </w:t>
      </w:r>
      <w:r w:rsidRPr="006C1A07">
        <w:rPr>
          <w:rFonts w:eastAsiaTheme="minorHAnsi"/>
          <w:b/>
          <w:i/>
          <w:lang w:eastAsia="x-none"/>
        </w:rPr>
        <w:t xml:space="preserve">п. 2.9 Проспекта ценных бумаг. </w:t>
      </w:r>
      <w:r w:rsidRPr="006C1A07">
        <w:rPr>
          <w:b/>
          <w:i/>
          <w:lang w:eastAsia="x-none"/>
        </w:rPr>
        <w:t xml:space="preserve"> </w:t>
      </w:r>
    </w:p>
    <w:p w:rsidR="006C7C53" w:rsidRPr="006C1A07" w:rsidRDefault="006C7C53" w:rsidP="006C7C53">
      <w:pPr>
        <w:adjustRightInd w:val="0"/>
        <w:ind w:firstLine="540"/>
        <w:jc w:val="both"/>
        <w:rPr>
          <w:rFonts w:eastAsia="Calibri"/>
          <w:i/>
          <w:u w:val="single"/>
          <w:lang w:eastAsia="en-US"/>
        </w:rPr>
      </w:pPr>
    </w:p>
    <w:p w:rsidR="006C7C53" w:rsidRPr="006C1A07" w:rsidRDefault="006C7C53" w:rsidP="006C7C53">
      <w:pPr>
        <w:adjustRightInd w:val="0"/>
        <w:ind w:firstLine="540"/>
        <w:jc w:val="both"/>
        <w:rPr>
          <w:rFonts w:eastAsia="Calibri"/>
          <w:i/>
          <w:u w:val="single"/>
          <w:lang w:eastAsia="en-US"/>
        </w:rPr>
      </w:pPr>
      <w:r w:rsidRPr="006C1A07">
        <w:rPr>
          <w:rFonts w:eastAsia="Calibri"/>
          <w:i/>
          <w:u w:val="single"/>
          <w:lang w:eastAsia="en-US"/>
        </w:rPr>
        <w:t>г) порядок и условия приобретения облигаций эмитентом с возможностью их последующего обращения.</w:t>
      </w:r>
    </w:p>
    <w:p w:rsidR="006C7C53" w:rsidRPr="006C1A07" w:rsidRDefault="006C7C53" w:rsidP="006C7C53">
      <w:pPr>
        <w:ind w:firstLine="567"/>
        <w:jc w:val="both"/>
        <w:rPr>
          <w:b/>
          <w:u w:val="single"/>
        </w:rPr>
      </w:pPr>
    </w:p>
    <w:p w:rsidR="0091765A" w:rsidRPr="006C1A07" w:rsidRDefault="0091765A" w:rsidP="0091765A">
      <w:pPr>
        <w:adjustRightInd w:val="0"/>
        <w:ind w:firstLine="540"/>
        <w:jc w:val="both"/>
        <w:rPr>
          <w:b/>
          <w:bCs/>
          <w:i/>
          <w:iCs/>
        </w:rPr>
      </w:pPr>
      <w:r w:rsidRPr="006C1A07">
        <w:rPr>
          <w:b/>
          <w:bCs/>
          <w:i/>
          <w:iCs/>
        </w:rPr>
        <w:t>Предусматривается возможность приобретения Эмитентом Биржевых облигаций по соглашению с их владельцами и обязанность приобретения Эмитентом Биржевых облигаций по требованию их владельцев с возможностью их последующего обращения. Приобретение Биржевых облигаций допускается только после их полной оплаты. Эмитент имеет право приобретать Биржевые облигации путем заключения сделок по приобретению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w:t>
      </w:r>
    </w:p>
    <w:p w:rsidR="0091765A" w:rsidRPr="006C1A07" w:rsidRDefault="0091765A" w:rsidP="0091765A">
      <w:pPr>
        <w:adjustRightInd w:val="0"/>
        <w:ind w:firstLine="540"/>
        <w:jc w:val="both"/>
        <w:rPr>
          <w:b/>
          <w:bCs/>
          <w:i/>
          <w:iCs/>
        </w:rPr>
      </w:pPr>
      <w:r w:rsidRPr="006C1A07">
        <w:rPr>
          <w:b/>
          <w:bCs/>
          <w:i/>
          <w:iCs/>
        </w:rPr>
        <w:t xml:space="preserve">Приобретение Биржевых облигаций в рамках одного отдельного выпуска осуществляется на одинаковых условиях. </w:t>
      </w:r>
    </w:p>
    <w:p w:rsidR="0091765A" w:rsidRPr="006C1A07" w:rsidRDefault="0091765A" w:rsidP="0091765A">
      <w:pPr>
        <w:adjustRightInd w:val="0"/>
        <w:ind w:firstLine="540"/>
        <w:jc w:val="both"/>
        <w:rPr>
          <w:b/>
          <w:bCs/>
          <w:i/>
        </w:rPr>
      </w:pPr>
      <w:r w:rsidRPr="006C1A07">
        <w:rPr>
          <w:b/>
          <w:bCs/>
          <w:i/>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91765A" w:rsidRPr="006C1A07" w:rsidRDefault="0091765A" w:rsidP="0091765A">
      <w:pPr>
        <w:adjustRightInd w:val="0"/>
        <w:ind w:firstLine="540"/>
        <w:jc w:val="both"/>
        <w:rPr>
          <w:b/>
          <w:bCs/>
          <w:i/>
          <w:iCs/>
        </w:rPr>
      </w:pPr>
      <w:r w:rsidRPr="006C1A07">
        <w:rPr>
          <w:b/>
          <w:bCs/>
          <w:i/>
          <w:iCs/>
        </w:rPr>
        <w:t xml:space="preserve">Эмитент является профессиональным участником рынка ценных бумаг и осуществляет приобретение Биржевых облигаций самостоятельно, без привлечения посредников. </w:t>
      </w:r>
    </w:p>
    <w:p w:rsidR="0091765A" w:rsidRPr="006C1A07" w:rsidRDefault="0091765A" w:rsidP="0091765A">
      <w:pPr>
        <w:adjustRightInd w:val="0"/>
        <w:ind w:firstLine="540"/>
        <w:jc w:val="both"/>
        <w:rPr>
          <w:b/>
          <w:bCs/>
          <w:i/>
          <w:iCs/>
        </w:rPr>
      </w:pPr>
      <w:r w:rsidRPr="006C1A07">
        <w:rPr>
          <w:b/>
          <w:bCs/>
          <w:i/>
          <w:iCs/>
        </w:rPr>
        <w:t xml:space="preserve">Эмитент может назначать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 и </w:t>
      </w:r>
      <w:r w:rsidRPr="006C1A07">
        <w:rPr>
          <w:rFonts w:eastAsiaTheme="minorHAnsi"/>
          <w:b/>
          <w:bCs/>
          <w:i/>
          <w:lang w:eastAsia="en-US"/>
        </w:rPr>
        <w:t>п. 2.9 Проспекта ценных бумаг</w:t>
      </w:r>
      <w:r w:rsidRPr="006C1A07">
        <w:rPr>
          <w:b/>
          <w:bCs/>
          <w:i/>
          <w:iCs/>
        </w:rPr>
        <w:t xml:space="preserve">. </w:t>
      </w:r>
    </w:p>
    <w:p w:rsidR="0091765A" w:rsidRPr="006C1A07" w:rsidRDefault="0091765A" w:rsidP="0091765A">
      <w:pPr>
        <w:adjustRightInd w:val="0"/>
        <w:ind w:firstLine="540"/>
        <w:jc w:val="both"/>
        <w:rPr>
          <w:bCs/>
        </w:rPr>
      </w:pPr>
    </w:p>
    <w:p w:rsidR="0091765A" w:rsidRPr="006C1A07" w:rsidRDefault="0091765A" w:rsidP="0091765A">
      <w:pPr>
        <w:adjustRightInd w:val="0"/>
        <w:ind w:firstLine="567"/>
        <w:jc w:val="both"/>
        <w:rPr>
          <w:b/>
          <w:bCs/>
          <w:sz w:val="22"/>
          <w:szCs w:val="22"/>
          <w:u w:val="single"/>
        </w:rPr>
      </w:pPr>
      <w:r w:rsidRPr="006C1A07">
        <w:rPr>
          <w:b/>
          <w:bCs/>
          <w:sz w:val="22"/>
          <w:szCs w:val="22"/>
          <w:u w:val="single"/>
        </w:rPr>
        <w:t>Приобретение Эмитентом Биржевых облигаций по требованию их владельцев</w:t>
      </w:r>
    </w:p>
    <w:p w:rsidR="0091765A" w:rsidRPr="006C1A07" w:rsidRDefault="0091765A" w:rsidP="0091765A">
      <w:pPr>
        <w:adjustRightInd w:val="0"/>
        <w:ind w:firstLine="540"/>
        <w:jc w:val="both"/>
        <w:rPr>
          <w:b/>
          <w:bCs/>
          <w:i/>
          <w:iCs/>
        </w:rPr>
      </w:pPr>
      <w:r w:rsidRPr="006C1A07">
        <w:rPr>
          <w:b/>
          <w:bCs/>
          <w:i/>
          <w:iCs/>
        </w:rPr>
        <w:t>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после полной оплаты Биржевых облигаций определенного выпуска (далее – «Период предъявления»). Владельцы Биржевых облигаций имеют право требовать от Эмитента приобретения Биржевых облигаций в случаях, описанных в п. 9.3. Программы.</w:t>
      </w:r>
    </w:p>
    <w:p w:rsidR="0091765A" w:rsidRPr="006C1A07" w:rsidRDefault="0091765A" w:rsidP="0091765A">
      <w:pPr>
        <w:adjustRightInd w:val="0"/>
        <w:ind w:firstLine="540"/>
        <w:jc w:val="both"/>
        <w:rPr>
          <w:b/>
          <w:bCs/>
          <w:i/>
          <w:iCs/>
        </w:rPr>
      </w:pPr>
      <w:r w:rsidRPr="006C1A07">
        <w:rPr>
          <w:b/>
          <w:bCs/>
          <w:i/>
          <w:iCs/>
        </w:rPr>
        <w:t>Если размер ставок купонов или порядок определения ставок купонов определяется уполномоченным органом управления Эмитента после полной оплаты Биржевых облигаций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91765A" w:rsidRPr="006C1A07" w:rsidRDefault="0091765A" w:rsidP="0091765A">
      <w:pPr>
        <w:adjustRightInd w:val="0"/>
        <w:ind w:firstLine="540"/>
        <w:jc w:val="both"/>
        <w:rPr>
          <w:b/>
          <w:bCs/>
          <w:i/>
          <w:iCs/>
        </w:rPr>
      </w:pPr>
      <w:r w:rsidRPr="006C1A07">
        <w:rPr>
          <w:b/>
          <w:bCs/>
          <w:i/>
          <w:iCs/>
        </w:rPr>
        <w:t xml:space="preserve">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Программы и </w:t>
      </w:r>
      <w:r w:rsidRPr="006C1A07">
        <w:rPr>
          <w:rFonts w:eastAsiaTheme="minorHAnsi"/>
          <w:b/>
          <w:bCs/>
          <w:i/>
          <w:lang w:eastAsia="en-US"/>
        </w:rPr>
        <w:t>п. 2.9 Проспекта ценных бумаг</w:t>
      </w:r>
      <w:r w:rsidRPr="006C1A07">
        <w:rPr>
          <w:b/>
          <w:bCs/>
          <w:i/>
          <w:iCs/>
        </w:rPr>
        <w:t>.</w:t>
      </w:r>
    </w:p>
    <w:p w:rsidR="0091765A" w:rsidRPr="006C1A07" w:rsidRDefault="0091765A" w:rsidP="0091765A">
      <w:pPr>
        <w:adjustRightInd w:val="0"/>
        <w:ind w:firstLine="540"/>
        <w:jc w:val="both"/>
        <w:rPr>
          <w:b/>
          <w:bCs/>
          <w:i/>
          <w:iCs/>
        </w:rPr>
      </w:pPr>
    </w:p>
    <w:p w:rsidR="0091765A" w:rsidRPr="006C1A07" w:rsidRDefault="0091765A" w:rsidP="0091765A">
      <w:pPr>
        <w:adjustRightInd w:val="0"/>
        <w:ind w:firstLine="540"/>
        <w:jc w:val="both"/>
        <w:rPr>
          <w:bCs/>
        </w:rPr>
      </w:pPr>
      <w:r w:rsidRPr="006C1A07">
        <w:rPr>
          <w:bCs/>
        </w:rPr>
        <w:t>Порядок и условия приобретения Эмитентом Биржевых облигаций по требованию владельцев Биржевых облигаций:</w:t>
      </w:r>
    </w:p>
    <w:p w:rsidR="0091765A" w:rsidRPr="006C1A07" w:rsidRDefault="0091765A" w:rsidP="0091765A">
      <w:pPr>
        <w:adjustRightInd w:val="0"/>
        <w:ind w:firstLine="540"/>
        <w:jc w:val="both"/>
        <w:rPr>
          <w:b/>
          <w:bCs/>
          <w:i/>
          <w:iCs/>
        </w:rPr>
      </w:pPr>
      <w:r w:rsidRPr="006C1A07">
        <w:rPr>
          <w:b/>
          <w:bCs/>
          <w:i/>
          <w:iCs/>
        </w:rPr>
        <w:t xml:space="preserve">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w:t>
      </w:r>
      <w:r w:rsidRPr="006C1A07">
        <w:rPr>
          <w:b/>
          <w:bCs/>
          <w:i/>
          <w:iCs/>
        </w:rPr>
        <w:lastRenderedPageBreak/>
        <w:t>от своего имени и за свой счет, далее именуется «Держатель» или «Держатель Биржевых облигаций».</w:t>
      </w:r>
    </w:p>
    <w:p w:rsidR="0091765A" w:rsidRPr="006C1A07" w:rsidRDefault="0091765A" w:rsidP="0091765A">
      <w:pPr>
        <w:adjustRightInd w:val="0"/>
        <w:ind w:firstLine="540"/>
        <w:jc w:val="both"/>
        <w:rPr>
          <w:b/>
          <w:bCs/>
          <w:i/>
          <w:iCs/>
        </w:rPr>
      </w:pPr>
      <w:r w:rsidRPr="006C1A07">
        <w:rPr>
          <w:b/>
          <w:bCs/>
          <w:i/>
        </w:rPr>
        <w:t>2)</w:t>
      </w:r>
      <w:r w:rsidRPr="006C1A07">
        <w:rPr>
          <w:b/>
          <w:bCs/>
        </w:rPr>
        <w:t xml:space="preserve"> </w:t>
      </w:r>
      <w:r w:rsidRPr="006C1A07">
        <w:rPr>
          <w:b/>
          <w:bCs/>
          <w:i/>
          <w:iCs/>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Эмитенту по адресу 115114, г. Москва, ул. Летниковская, д. 2, стр. 4, тел. +7(495) 755-88-66 (Департамент рынков капитала)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91765A" w:rsidRPr="006C1A07" w:rsidRDefault="0091765A" w:rsidP="0091765A">
      <w:pPr>
        <w:adjustRightInd w:val="0"/>
        <w:ind w:firstLine="540"/>
        <w:jc w:val="both"/>
        <w:rPr>
          <w:b/>
          <w:bCs/>
          <w:i/>
          <w:iCs/>
        </w:rPr>
      </w:pPr>
      <w:r w:rsidRPr="006C1A07">
        <w:rPr>
          <w:b/>
          <w:bCs/>
          <w:i/>
          <w:iCs/>
        </w:rPr>
        <w:t xml:space="preserve">Удовлетворению подлежат Уведомления, которые были надлежаще оформлены и фактически получены Эмитентом в течение Периода предъявления. Эмитент не несет обязательств по приобретению Биржевых облигаций в отношении Уведомлений, полученных Эмитентом после окончания Период предъявления, независимо от даты отправления Уведомления. </w:t>
      </w:r>
    </w:p>
    <w:p w:rsidR="0091765A" w:rsidRPr="006C1A07" w:rsidRDefault="0091765A" w:rsidP="0091765A">
      <w:pPr>
        <w:adjustRightInd w:val="0"/>
        <w:ind w:firstLine="540"/>
        <w:jc w:val="both"/>
        <w:rPr>
          <w:b/>
          <w:bCs/>
          <w:i/>
          <w:iCs/>
        </w:rPr>
      </w:pPr>
      <w:r w:rsidRPr="006C1A07">
        <w:rPr>
          <w:b/>
          <w:bCs/>
          <w:i/>
          <w:iCs/>
        </w:rPr>
        <w:t>Эмитент не несет обязательств по приобретению Биржевых облигаций по отношению:</w:t>
      </w:r>
    </w:p>
    <w:p w:rsidR="0091765A" w:rsidRPr="006C1A07" w:rsidRDefault="0091765A" w:rsidP="0091765A">
      <w:pPr>
        <w:adjustRightInd w:val="0"/>
        <w:ind w:firstLine="540"/>
        <w:jc w:val="both"/>
        <w:rPr>
          <w:b/>
          <w:bCs/>
          <w:i/>
          <w:iCs/>
        </w:rPr>
      </w:pPr>
      <w:r w:rsidRPr="006C1A07">
        <w:rPr>
          <w:b/>
          <w:bCs/>
          <w:i/>
          <w:iCs/>
        </w:rPr>
        <w:t>- к лицам, не представившим в указанный срок свои Уведомления;</w:t>
      </w:r>
    </w:p>
    <w:p w:rsidR="0091765A" w:rsidRPr="006C1A07" w:rsidRDefault="0091765A" w:rsidP="0091765A">
      <w:pPr>
        <w:adjustRightInd w:val="0"/>
        <w:ind w:firstLine="540"/>
        <w:jc w:val="both"/>
        <w:rPr>
          <w:b/>
          <w:bCs/>
          <w:i/>
          <w:iCs/>
        </w:rPr>
      </w:pPr>
      <w:r w:rsidRPr="006C1A07">
        <w:rPr>
          <w:b/>
          <w:bCs/>
          <w:i/>
          <w:iCs/>
        </w:rPr>
        <w:t>- к лицам, представившим Уведомление, не соответствующее установленным требованиям.</w:t>
      </w:r>
    </w:p>
    <w:p w:rsidR="0091765A" w:rsidRPr="006C1A07" w:rsidRDefault="0091765A" w:rsidP="0091765A">
      <w:pPr>
        <w:adjustRightInd w:val="0"/>
        <w:ind w:firstLine="540"/>
        <w:jc w:val="both"/>
        <w:rPr>
          <w:b/>
          <w:bCs/>
          <w:i/>
          <w:iCs/>
        </w:rPr>
      </w:pPr>
    </w:p>
    <w:p w:rsidR="0091765A" w:rsidRPr="006C1A07" w:rsidRDefault="0091765A" w:rsidP="0091765A">
      <w:pPr>
        <w:adjustRightInd w:val="0"/>
        <w:ind w:firstLine="540"/>
        <w:jc w:val="both"/>
        <w:rPr>
          <w:b/>
          <w:bCs/>
          <w:i/>
          <w:iCs/>
        </w:rPr>
      </w:pPr>
      <w:r w:rsidRPr="006C1A07">
        <w:rPr>
          <w:b/>
          <w:bCs/>
          <w:i/>
          <w:iCs/>
        </w:rPr>
        <w:t>Уведомление должно быть составлено по следующей форме:</w:t>
      </w:r>
    </w:p>
    <w:p w:rsidR="0091765A" w:rsidRPr="006C1A07" w:rsidRDefault="0091765A" w:rsidP="0091765A">
      <w:pPr>
        <w:adjustRightInd w:val="0"/>
        <w:ind w:firstLine="540"/>
        <w:jc w:val="both"/>
        <w:rPr>
          <w:bCs/>
          <w:i/>
          <w:iCs/>
        </w:rPr>
      </w:pPr>
      <w:r w:rsidRPr="006C1A07">
        <w:rPr>
          <w:bCs/>
          <w:i/>
          <w:iCs/>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Публичному акционерному обществу Банк «Финансовая Корпорация Открытие» биржевые облигации документарные процентные неконвертируемые на предъявителя серии БО-__ с обязательным централизованным хранением, идентификационный номер выпуска ____________от «___»__________20__г., в соответствии с условиями Программы биржевых облигаций и Условий выпуска.</w:t>
      </w:r>
    </w:p>
    <w:p w:rsidR="0091765A" w:rsidRPr="006C1A07" w:rsidRDefault="0091765A" w:rsidP="0091765A">
      <w:pPr>
        <w:adjustRightInd w:val="0"/>
        <w:ind w:firstLine="540"/>
        <w:jc w:val="both"/>
        <w:rPr>
          <w:bCs/>
          <w:i/>
          <w:iCs/>
        </w:rPr>
      </w:pPr>
      <w:r w:rsidRPr="006C1A07">
        <w:rPr>
          <w:bCs/>
          <w:i/>
          <w:iCs/>
        </w:rPr>
        <w:t>Полное фирменное наименование/ Ф.И.О владельца Биржевых облигаций:_____________________</w:t>
      </w:r>
    </w:p>
    <w:p w:rsidR="0091765A" w:rsidRPr="006C1A07" w:rsidRDefault="0091765A" w:rsidP="0091765A">
      <w:pPr>
        <w:adjustRightInd w:val="0"/>
        <w:ind w:firstLine="540"/>
        <w:jc w:val="both"/>
        <w:rPr>
          <w:bCs/>
          <w:i/>
          <w:iCs/>
        </w:rPr>
      </w:pPr>
      <w:r w:rsidRPr="006C1A07">
        <w:rPr>
          <w:bCs/>
          <w:i/>
          <w:iCs/>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91765A" w:rsidRPr="006C1A07" w:rsidRDefault="0091765A" w:rsidP="0091765A">
      <w:pPr>
        <w:adjustRightInd w:val="0"/>
        <w:ind w:firstLine="540"/>
        <w:jc w:val="both"/>
        <w:rPr>
          <w:bCs/>
          <w:i/>
          <w:iCs/>
        </w:rPr>
      </w:pPr>
      <w:r w:rsidRPr="006C1A07">
        <w:rPr>
          <w:bCs/>
          <w:i/>
          <w:iCs/>
        </w:rPr>
        <w:t>ИНН Держателя: _________________________________________________________________</w:t>
      </w:r>
    </w:p>
    <w:p w:rsidR="0091765A" w:rsidRPr="006C1A07" w:rsidRDefault="0091765A" w:rsidP="0091765A">
      <w:pPr>
        <w:adjustRightInd w:val="0"/>
        <w:ind w:firstLine="540"/>
        <w:jc w:val="both"/>
        <w:rPr>
          <w:bCs/>
          <w:i/>
          <w:iCs/>
        </w:rPr>
      </w:pPr>
      <w:r w:rsidRPr="006C1A07">
        <w:rPr>
          <w:bCs/>
          <w:i/>
          <w:iCs/>
        </w:rPr>
        <w:t>Количество предлагаемых к продаже Биржевых облигаций (цифрами и прописью)__________</w:t>
      </w:r>
    </w:p>
    <w:p w:rsidR="0091765A" w:rsidRPr="006C1A07" w:rsidRDefault="0091765A" w:rsidP="0091765A">
      <w:pPr>
        <w:adjustRightInd w:val="0"/>
        <w:ind w:firstLine="540"/>
        <w:jc w:val="both"/>
        <w:rPr>
          <w:b/>
          <w:bCs/>
          <w:i/>
          <w:iCs/>
        </w:rPr>
      </w:pPr>
      <w:r w:rsidRPr="006C1A07">
        <w:rPr>
          <w:bCs/>
          <w:i/>
          <w:iCs/>
        </w:rPr>
        <w:t>Подпись, Печать лица, предоставляющего Уведомление (владельца либо Держателя соответственно).»</w:t>
      </w:r>
    </w:p>
    <w:p w:rsidR="0091765A" w:rsidRPr="006C1A07" w:rsidRDefault="0091765A" w:rsidP="0091765A">
      <w:pPr>
        <w:adjustRightInd w:val="0"/>
        <w:ind w:firstLine="540"/>
        <w:jc w:val="both"/>
        <w:rPr>
          <w:b/>
          <w:bCs/>
          <w:i/>
          <w:iCs/>
        </w:rPr>
      </w:pPr>
    </w:p>
    <w:p w:rsidR="0091765A" w:rsidRPr="006C1A07" w:rsidRDefault="0091765A" w:rsidP="0091765A">
      <w:pPr>
        <w:adjustRightInd w:val="0"/>
        <w:ind w:firstLine="540"/>
        <w:jc w:val="both"/>
        <w:rPr>
          <w:b/>
          <w:bCs/>
          <w:i/>
          <w:iCs/>
        </w:rPr>
      </w:pPr>
      <w:r w:rsidRPr="006C1A07">
        <w:rPr>
          <w:b/>
          <w:bCs/>
          <w:i/>
          <w:iCs/>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Эмитенту</w:t>
      </w:r>
      <w:r w:rsidR="00AA2A8A">
        <w:rPr>
          <w:b/>
          <w:bCs/>
          <w:i/>
          <w:iCs/>
        </w:rPr>
        <w:t xml:space="preserve"> или Агенту по приобретению (в случае его назначения)</w:t>
      </w:r>
      <w:r w:rsidRPr="006C1A07">
        <w:rPr>
          <w:b/>
          <w:bCs/>
          <w:i/>
          <w:iCs/>
        </w:rPr>
        <w:t>,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91765A" w:rsidRPr="006C1A07" w:rsidRDefault="0091765A" w:rsidP="0091765A">
      <w:pPr>
        <w:adjustRightInd w:val="0"/>
        <w:ind w:firstLine="540"/>
        <w:jc w:val="both"/>
        <w:rPr>
          <w:b/>
          <w:bCs/>
          <w:i/>
          <w:iCs/>
        </w:rPr>
      </w:pPr>
      <w:r w:rsidRPr="006C1A07">
        <w:rPr>
          <w:b/>
          <w:bCs/>
          <w:i/>
          <w:iCs/>
        </w:rPr>
        <w:t>Дата Приобретения Биржевых облигаций: 3 (Третий) рабочий день с даты окончания Периода предъявления.</w:t>
      </w:r>
    </w:p>
    <w:p w:rsidR="0091765A" w:rsidRPr="006C1A07" w:rsidRDefault="0091765A" w:rsidP="0091765A">
      <w:pPr>
        <w:adjustRightInd w:val="0"/>
        <w:ind w:firstLine="540"/>
        <w:jc w:val="both"/>
        <w:rPr>
          <w:b/>
          <w:bCs/>
          <w:i/>
          <w:iCs/>
        </w:rPr>
      </w:pPr>
      <w:r w:rsidRPr="006C1A07">
        <w:rPr>
          <w:b/>
          <w:bCs/>
          <w:i/>
          <w:iCs/>
        </w:rPr>
        <w:t>Цена Приобретения Биржевых облигаций: 100 (Сто) процентов от непогашенной части номинальной стоимости</w:t>
      </w:r>
      <w:r w:rsidRPr="006C1A07">
        <w:rPr>
          <w:b/>
          <w:bCs/>
        </w:rPr>
        <w:t xml:space="preserve"> </w:t>
      </w:r>
      <w:r w:rsidRPr="006C1A07">
        <w:rPr>
          <w:b/>
          <w:bCs/>
          <w:i/>
          <w:iCs/>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91765A" w:rsidRPr="006C1A07" w:rsidRDefault="0091765A" w:rsidP="0091765A">
      <w:pPr>
        <w:adjustRightInd w:val="0"/>
        <w:ind w:firstLine="540"/>
        <w:jc w:val="both"/>
        <w:rPr>
          <w:b/>
          <w:bCs/>
          <w:i/>
          <w:iCs/>
        </w:rPr>
      </w:pPr>
    </w:p>
    <w:p w:rsidR="0091765A" w:rsidRPr="006C1A07" w:rsidRDefault="0091765A" w:rsidP="0091765A">
      <w:pPr>
        <w:adjustRightInd w:val="0"/>
        <w:ind w:firstLine="540"/>
        <w:jc w:val="both"/>
        <w:rPr>
          <w:b/>
          <w:bCs/>
          <w:i/>
          <w:iCs/>
        </w:rPr>
      </w:pPr>
      <w:r w:rsidRPr="006C1A07">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91765A" w:rsidRPr="006C1A07" w:rsidRDefault="0091765A" w:rsidP="0091765A">
      <w:pPr>
        <w:adjustRightInd w:val="0"/>
        <w:ind w:firstLine="540"/>
        <w:jc w:val="both"/>
        <w:rPr>
          <w:b/>
          <w:bCs/>
          <w:i/>
          <w:iCs/>
        </w:rPr>
      </w:pPr>
      <w:r w:rsidRPr="006C1A07">
        <w:rPr>
          <w:b/>
          <w:bCs/>
          <w:i/>
          <w:iCs/>
        </w:rPr>
        <w:t>Эмитент обязуется в срок не позднее 17 часов 30 минут по московскому времени в Дату Приобретения Биржевых облигаций Эмитентом подать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91765A" w:rsidRPr="006C1A07" w:rsidRDefault="0091765A" w:rsidP="0091765A">
      <w:pPr>
        <w:adjustRightInd w:val="0"/>
        <w:ind w:firstLine="540"/>
        <w:jc w:val="both"/>
        <w:rPr>
          <w:b/>
          <w:bCs/>
          <w:i/>
          <w:iCs/>
        </w:rPr>
      </w:pPr>
      <w:r w:rsidRPr="006C1A07">
        <w:rPr>
          <w:b/>
          <w:bCs/>
          <w:i/>
          <w:iCs/>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Программой срок.</w:t>
      </w:r>
    </w:p>
    <w:p w:rsidR="0091765A" w:rsidRPr="006C1A07" w:rsidRDefault="0091765A" w:rsidP="0091765A">
      <w:pPr>
        <w:adjustRightInd w:val="0"/>
        <w:ind w:firstLine="540"/>
        <w:jc w:val="both"/>
        <w:rPr>
          <w:b/>
          <w:bCs/>
          <w:i/>
          <w:iCs/>
        </w:rPr>
      </w:pPr>
      <w:r w:rsidRPr="006C1A07">
        <w:rPr>
          <w:b/>
          <w:bCs/>
          <w:i/>
          <w:iCs/>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Программе.</w:t>
      </w:r>
    </w:p>
    <w:p w:rsidR="0091765A" w:rsidRPr="006C1A07" w:rsidRDefault="0091765A" w:rsidP="0091765A">
      <w:pPr>
        <w:adjustRightInd w:val="0"/>
        <w:ind w:firstLine="540"/>
        <w:jc w:val="both"/>
        <w:rPr>
          <w:b/>
          <w:bCs/>
          <w:i/>
          <w:iCs/>
        </w:rPr>
      </w:pPr>
      <w:r w:rsidRPr="006C1A07">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облигаций, текста Условий выпуска Биржевых облигаций и текста Проспекта ценных бумаг.</w:t>
      </w:r>
    </w:p>
    <w:p w:rsidR="0091765A" w:rsidRPr="006C1A07" w:rsidRDefault="0091765A" w:rsidP="0091765A">
      <w:pPr>
        <w:adjustRightInd w:val="0"/>
        <w:ind w:firstLine="540"/>
        <w:jc w:val="both"/>
        <w:rPr>
          <w:bCs/>
        </w:rPr>
      </w:pPr>
    </w:p>
    <w:p w:rsidR="0091765A" w:rsidRPr="006C1A07" w:rsidRDefault="0091765A" w:rsidP="0091765A">
      <w:pPr>
        <w:adjustRightInd w:val="0"/>
        <w:ind w:firstLine="540"/>
        <w:jc w:val="both"/>
        <w:rPr>
          <w:b/>
          <w:bCs/>
          <w:sz w:val="22"/>
          <w:szCs w:val="22"/>
          <w:u w:val="single"/>
        </w:rPr>
      </w:pPr>
      <w:r w:rsidRPr="006C1A07">
        <w:rPr>
          <w:b/>
          <w:bCs/>
          <w:sz w:val="22"/>
          <w:szCs w:val="22"/>
          <w:u w:val="single"/>
        </w:rPr>
        <w:t>Приобретение Эмитентом Биржевых облигаций по соглашению с их владельцами</w:t>
      </w:r>
    </w:p>
    <w:p w:rsidR="0091765A" w:rsidRPr="006C1A07" w:rsidRDefault="0091765A" w:rsidP="0091765A">
      <w:pPr>
        <w:adjustRightInd w:val="0"/>
        <w:ind w:firstLine="540"/>
        <w:jc w:val="both"/>
        <w:rPr>
          <w:b/>
          <w:bCs/>
          <w:i/>
          <w:iCs/>
        </w:rPr>
      </w:pPr>
      <w:r w:rsidRPr="006C1A07">
        <w:rPr>
          <w:b/>
          <w:bCs/>
          <w:i/>
          <w:iCs/>
        </w:rPr>
        <w:lastRenderedPageBreak/>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91765A" w:rsidRPr="006C1A07" w:rsidRDefault="0091765A" w:rsidP="0091765A">
      <w:pPr>
        <w:adjustRightInd w:val="0"/>
        <w:ind w:firstLine="540"/>
        <w:jc w:val="both"/>
        <w:rPr>
          <w:b/>
          <w:bCs/>
          <w:i/>
          <w:iCs/>
        </w:rPr>
      </w:pPr>
      <w:r w:rsidRPr="006C1A07">
        <w:rPr>
          <w:b/>
          <w:bCs/>
          <w:i/>
          <w:iCs/>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страницах Эмитента в сети Интернет не позднее чем за 7 (Семь) рабочих дней до начала срока принятия предложения о приобретении Биржевых облигаций. </w:t>
      </w:r>
    </w:p>
    <w:p w:rsidR="0091765A" w:rsidRPr="006C1A07" w:rsidRDefault="0091765A" w:rsidP="0091765A">
      <w:pPr>
        <w:adjustRightInd w:val="0"/>
        <w:ind w:firstLine="540"/>
        <w:jc w:val="both"/>
        <w:rPr>
          <w:bCs/>
          <w:iCs/>
        </w:rPr>
      </w:pPr>
    </w:p>
    <w:p w:rsidR="0091765A" w:rsidRPr="006C1A07" w:rsidRDefault="0091765A" w:rsidP="0091765A">
      <w:pPr>
        <w:adjustRightInd w:val="0"/>
        <w:ind w:firstLine="540"/>
        <w:jc w:val="both"/>
        <w:rPr>
          <w:b/>
          <w:bCs/>
          <w:i/>
          <w:iCs/>
        </w:rPr>
      </w:pPr>
      <w:r w:rsidRPr="006C1A07">
        <w:rPr>
          <w:bCs/>
          <w:iCs/>
        </w:rPr>
        <w:t>Срок, в течение которого Эмитентом может быть принято решение о приобретении размещенных им Биржевых облигаций:</w:t>
      </w:r>
      <w:r w:rsidRPr="006C1A07">
        <w:rPr>
          <w:b/>
          <w:bCs/>
          <w:i/>
          <w:iCs/>
        </w:rPr>
        <w:t xml:space="preserve"> указанное решение может быть принято уполномоченным органом управления Эмитента только после полной оплаты Биржевых облигаций.</w:t>
      </w:r>
    </w:p>
    <w:p w:rsidR="0091765A" w:rsidRPr="006C1A07" w:rsidRDefault="0091765A" w:rsidP="0091765A">
      <w:pPr>
        <w:adjustRightInd w:val="0"/>
        <w:ind w:firstLine="540"/>
        <w:jc w:val="both"/>
        <w:rPr>
          <w:b/>
          <w:bCs/>
          <w:i/>
          <w:iCs/>
        </w:rPr>
      </w:pPr>
      <w:r w:rsidRPr="006C1A07">
        <w:rPr>
          <w:b/>
          <w:bCs/>
          <w:i/>
          <w:iCs/>
        </w:rPr>
        <w:t xml:space="preserve">Решение о приобретении Биржевых облигаций принимается уполномоченным органом управления Эмитента с учетом положений Программы, Условий выпуска и Устава Эмитента. </w:t>
      </w:r>
    </w:p>
    <w:p w:rsidR="0091765A" w:rsidRPr="006C1A07" w:rsidRDefault="0091765A" w:rsidP="0091765A">
      <w:pPr>
        <w:adjustRightInd w:val="0"/>
        <w:ind w:firstLine="540"/>
        <w:jc w:val="both"/>
        <w:rPr>
          <w:b/>
          <w:bCs/>
          <w:i/>
          <w:iCs/>
        </w:rPr>
      </w:pPr>
      <w:r w:rsidRPr="006C1A07">
        <w:rPr>
          <w:b/>
          <w:bCs/>
          <w:i/>
          <w:iCs/>
        </w:rPr>
        <w:t>Если иное не предусмотрено решением Эмитента о приобретении Биржевых облигаций по соглашению с их владельцами с возможностью их последующего обращения, такое приобретение осуществляется в следующем порядке:</w:t>
      </w:r>
    </w:p>
    <w:p w:rsidR="0091765A" w:rsidRPr="006C1A07" w:rsidRDefault="0091765A" w:rsidP="0091765A">
      <w:pPr>
        <w:adjustRightInd w:val="0"/>
        <w:ind w:firstLine="540"/>
        <w:jc w:val="both"/>
        <w:rPr>
          <w:b/>
          <w:bCs/>
          <w:i/>
          <w:iCs/>
        </w:rPr>
      </w:pPr>
      <w:r w:rsidRPr="006C1A07">
        <w:rPr>
          <w:b/>
          <w:bCs/>
          <w:i/>
          <w:iCs/>
        </w:rPr>
        <w:t>1) В соответствии со сроками, условиями и порядком приобретения Биржевых облигаций, опубликованными в Ленте новостей и на страницах в сети Интернет, Эмитент приобретает Биржевые облигации у владельцев Биржевых облигаций путем совершения сделок по приобретению Биржевых облигаций с использованием Системы торгов Биржи. Владелец Биржевых облигаций, являющийся Участником торгов Биржи и желающий продать Биржевые облигации Эмитенту, действует самостоятельно. В случае если владелец Биржевых облигаций не является Участником торгов Биржи, он может заключить соответствующий договор с любым Участником торгов Биржи, и дать ему поручение на продажу Биржевых облигаций Эмитенту.</w:t>
      </w:r>
    </w:p>
    <w:p w:rsidR="0091765A" w:rsidRPr="006C1A07" w:rsidRDefault="0091765A" w:rsidP="0091765A">
      <w:pPr>
        <w:adjustRightInd w:val="0"/>
        <w:ind w:firstLine="540"/>
        <w:jc w:val="both"/>
        <w:rPr>
          <w:b/>
          <w:bCs/>
          <w:i/>
          <w:iCs/>
        </w:rPr>
      </w:pPr>
      <w:r w:rsidRPr="006C1A07">
        <w:rPr>
          <w:b/>
          <w:bCs/>
          <w:i/>
          <w:iCs/>
        </w:rPr>
        <w:t>2) Владелец или Держатель Биржевых облигаций в срок, указанный в опубликованном сообщении о приобретении Биржевых облигаций, должен передать Эмитенту Уведомление о намерении продать Эмитенту определенное количество Биржевых облигаций на изложенных в опубликованном сообщении о приобретении Биржевых облигаций условиях. Указанное Уведомление должно быть подписано уполномоченным лицом лица, предъявляющего Уведомление (владельца либо Держателя Биржевых облигаций) и содержать информацию о полном фирменном наименовании Держателя, ИНН Держателя, Полном фирменном наименовании/ Ф.И.О владельца Биржевых облигаций, серии и количестве Биржевых облигаций предлагаемых к продаже и других реквизитах, предусмотренных в опубликованном сообщении о приобретении Биржевых облигаций.</w:t>
      </w:r>
    </w:p>
    <w:p w:rsidR="0091765A" w:rsidRPr="006C1A07" w:rsidRDefault="0091765A" w:rsidP="0091765A">
      <w:pPr>
        <w:adjustRightInd w:val="0"/>
        <w:ind w:firstLine="540"/>
        <w:jc w:val="both"/>
        <w:rPr>
          <w:b/>
          <w:bCs/>
          <w:i/>
          <w:iCs/>
        </w:rPr>
      </w:pPr>
      <w:r w:rsidRPr="006C1A07">
        <w:rPr>
          <w:b/>
          <w:bCs/>
          <w:i/>
          <w:iCs/>
        </w:rPr>
        <w:t xml:space="preserve">Удовлетворению подлежат Уведомления, которые были надлежаще оформлены и фактически получены Эмитентом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Эмитентом после окончания указанного срока, независимо от даты отправления Уведомления. </w:t>
      </w:r>
    </w:p>
    <w:p w:rsidR="0091765A" w:rsidRPr="006C1A07" w:rsidRDefault="0091765A" w:rsidP="0091765A">
      <w:pPr>
        <w:adjustRightInd w:val="0"/>
        <w:ind w:firstLine="540"/>
        <w:jc w:val="both"/>
        <w:rPr>
          <w:b/>
          <w:bCs/>
          <w:i/>
          <w:iCs/>
        </w:rPr>
      </w:pPr>
      <w:r w:rsidRPr="006C1A07">
        <w:rPr>
          <w:b/>
          <w:bCs/>
          <w:i/>
          <w:iCs/>
        </w:rPr>
        <w:t>Эмитент не несет обязательств по приобретению Биржевых облигаций по отношению:</w:t>
      </w:r>
    </w:p>
    <w:p w:rsidR="0091765A" w:rsidRPr="006C1A07" w:rsidRDefault="0091765A" w:rsidP="0091765A">
      <w:pPr>
        <w:adjustRightInd w:val="0"/>
        <w:ind w:firstLine="540"/>
        <w:jc w:val="both"/>
        <w:rPr>
          <w:b/>
          <w:bCs/>
          <w:i/>
          <w:iCs/>
        </w:rPr>
      </w:pPr>
      <w:r w:rsidRPr="006C1A07">
        <w:rPr>
          <w:b/>
          <w:bCs/>
          <w:i/>
          <w:iCs/>
        </w:rPr>
        <w:t>- к лицам, не представившим в указанный срок свои Уведомления;</w:t>
      </w:r>
    </w:p>
    <w:p w:rsidR="0091765A" w:rsidRPr="006C1A07" w:rsidRDefault="0091765A" w:rsidP="0091765A">
      <w:pPr>
        <w:adjustRightInd w:val="0"/>
        <w:ind w:firstLine="540"/>
        <w:jc w:val="both"/>
        <w:rPr>
          <w:b/>
          <w:bCs/>
          <w:i/>
          <w:iCs/>
        </w:rPr>
      </w:pPr>
      <w:r w:rsidRPr="006C1A07">
        <w:rPr>
          <w:b/>
          <w:bCs/>
          <w:i/>
          <w:iCs/>
        </w:rPr>
        <w:t>- к лицам, представившим Уведомление, не соответствующее установленным требованиям.</w:t>
      </w:r>
    </w:p>
    <w:p w:rsidR="0091765A" w:rsidRPr="006C1A07" w:rsidRDefault="0091765A" w:rsidP="0091765A">
      <w:pPr>
        <w:adjustRightInd w:val="0"/>
        <w:ind w:firstLine="540"/>
        <w:jc w:val="both"/>
        <w:rPr>
          <w:b/>
          <w:bCs/>
          <w:i/>
          <w:iCs/>
        </w:rPr>
      </w:pPr>
    </w:p>
    <w:p w:rsidR="0091765A" w:rsidRPr="006C1A07" w:rsidRDefault="0091765A" w:rsidP="0091765A">
      <w:pPr>
        <w:adjustRightInd w:val="0"/>
        <w:ind w:firstLine="540"/>
        <w:jc w:val="both"/>
        <w:rPr>
          <w:b/>
          <w:bCs/>
          <w:i/>
          <w:iCs/>
        </w:rPr>
      </w:pPr>
      <w:r w:rsidRPr="006C1A07">
        <w:rPr>
          <w:b/>
          <w:bCs/>
          <w:i/>
          <w:iCs/>
        </w:rPr>
        <w:t>3) С 11 часов 00 минут до 13 часов 00 минут по московскому времени в соответствующую дату приобретения Эмитентом Биржевых облигаций, указанную в сообщении, Держатель подает адресную заявку (далее – «Заявка») на продажу определенного количества Биржевых облигаций в Систему торгов Биржи в соответствии с Правилами торгов, адресованную Эмитенту, с указанием цены приобретения Биржевой облигации, определенной в сообщении о приобретении Биржевых облигаций. Количество Биржевых облигаций в Заявке должно быть не более количества Биржевых облигаций, указанных в Уведомлении. Достаточным свидетельством выставления Держателем Заявки на продажу Биржевых облигаций признается выписка из реестра заявок, составленная по форме соответствующего Приложения к Правилам проведения торгов по ценным бумагам на Бирже, заверенная подписью уполномоченного лица Биржи.</w:t>
      </w:r>
    </w:p>
    <w:p w:rsidR="0091765A" w:rsidRPr="006C1A07" w:rsidRDefault="0091765A" w:rsidP="0091765A">
      <w:pPr>
        <w:adjustRightInd w:val="0"/>
        <w:ind w:firstLine="540"/>
        <w:jc w:val="both"/>
        <w:rPr>
          <w:b/>
          <w:bCs/>
          <w:i/>
          <w:iCs/>
        </w:rPr>
      </w:pPr>
      <w:r w:rsidRPr="006C1A07">
        <w:rPr>
          <w:b/>
          <w:bCs/>
          <w:i/>
          <w:iCs/>
        </w:rPr>
        <w:t>Эмитент обязуется в срок не позднее 17 часов 30 минут по московскому времени в соответствующую дату приобретения Биржевых облигаций, указанную в сообщении о приобретении Биржевых облигаций, подать встречные адресные заявки к Заявкам, поданным в соответствии с условиями, опубликованными в сообщении о приобретении Биржевых облигаций и находящимся в Системе торгов к моменту подачи встречных заявок.</w:t>
      </w:r>
    </w:p>
    <w:p w:rsidR="0091765A" w:rsidRPr="006C1A07" w:rsidRDefault="0091765A" w:rsidP="0091765A">
      <w:pPr>
        <w:adjustRightInd w:val="0"/>
        <w:ind w:firstLine="540"/>
        <w:jc w:val="both"/>
        <w:rPr>
          <w:b/>
          <w:bCs/>
          <w:i/>
          <w:iCs/>
        </w:rPr>
      </w:pPr>
      <w:r w:rsidRPr="006C1A07">
        <w:rPr>
          <w:b/>
          <w:bCs/>
          <w:i/>
          <w:iCs/>
        </w:rPr>
        <w:t xml:space="preserve">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w:t>
      </w:r>
      <w:r w:rsidRPr="006C1A07">
        <w:rPr>
          <w:b/>
          <w:bCs/>
          <w:i/>
          <w:iCs/>
        </w:rPr>
        <w:lastRenderedPageBreak/>
        <w:t>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91765A" w:rsidRPr="006C1A07" w:rsidRDefault="0091765A" w:rsidP="0091765A">
      <w:pPr>
        <w:adjustRightInd w:val="0"/>
        <w:ind w:firstLine="540"/>
        <w:jc w:val="both"/>
        <w:rPr>
          <w:bCs/>
          <w:i/>
          <w:iCs/>
        </w:rPr>
      </w:pPr>
    </w:p>
    <w:p w:rsidR="0091765A" w:rsidRPr="006C1A07" w:rsidRDefault="0091765A" w:rsidP="0091765A">
      <w:pPr>
        <w:adjustRightInd w:val="0"/>
        <w:ind w:firstLine="540"/>
        <w:jc w:val="both"/>
        <w:rPr>
          <w:b/>
          <w:bCs/>
          <w:sz w:val="22"/>
          <w:szCs w:val="22"/>
          <w:u w:val="single"/>
        </w:rPr>
      </w:pPr>
      <w:r w:rsidRPr="006C1A07">
        <w:rPr>
          <w:b/>
          <w:bCs/>
          <w:sz w:val="22"/>
          <w:szCs w:val="22"/>
          <w:u w:val="single"/>
        </w:rPr>
        <w:t>Иные условия приобретения Биржевых облигаций по требованию их владельцев или по соглашению с их владельцами:</w:t>
      </w:r>
    </w:p>
    <w:p w:rsidR="0091765A" w:rsidRPr="006C1A07" w:rsidRDefault="0091765A" w:rsidP="0091765A">
      <w:pPr>
        <w:adjustRightInd w:val="0"/>
        <w:ind w:firstLine="540"/>
        <w:jc w:val="both"/>
        <w:rPr>
          <w:b/>
          <w:bCs/>
          <w:i/>
          <w:iCs/>
        </w:rPr>
      </w:pPr>
      <w:r w:rsidRPr="006C1A07">
        <w:rPr>
          <w:b/>
          <w:bCs/>
          <w:i/>
          <w:iCs/>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91765A" w:rsidRPr="006C1A07" w:rsidRDefault="0091765A" w:rsidP="0091765A">
      <w:pPr>
        <w:tabs>
          <w:tab w:val="left" w:pos="5529"/>
        </w:tabs>
        <w:adjustRightInd w:val="0"/>
        <w:ind w:firstLine="540"/>
        <w:jc w:val="both"/>
        <w:rPr>
          <w:b/>
          <w:bCs/>
          <w:i/>
          <w:iCs/>
        </w:rPr>
      </w:pPr>
      <w:r w:rsidRPr="006C1A07">
        <w:rPr>
          <w:b/>
          <w:bCs/>
          <w:i/>
          <w:iCs/>
        </w:rPr>
        <w:t xml:space="preserve">Эмитент до наступления срока погашения вправе погасить приобретенные им Биржевые облигации досрочно. </w:t>
      </w:r>
    </w:p>
    <w:p w:rsidR="0091765A" w:rsidRPr="006C1A07" w:rsidRDefault="0091765A" w:rsidP="0091765A">
      <w:pPr>
        <w:tabs>
          <w:tab w:val="left" w:pos="5529"/>
        </w:tabs>
        <w:adjustRightInd w:val="0"/>
        <w:ind w:firstLine="540"/>
        <w:jc w:val="both"/>
        <w:rPr>
          <w:b/>
          <w:bCs/>
          <w:i/>
          <w:iCs/>
        </w:rPr>
      </w:pPr>
      <w:r w:rsidRPr="006C1A07">
        <w:rPr>
          <w:b/>
          <w:bCs/>
          <w:i/>
          <w:iCs/>
        </w:rPr>
        <w:t>Приобретенные Эмитентом Биржевые облигации, погашенные им досрочно, не могут быть вновь выпущены в обращение.</w:t>
      </w:r>
      <w:r w:rsidRPr="006C1A07">
        <w:t xml:space="preserve"> </w:t>
      </w:r>
      <w:r w:rsidRPr="006C1A07">
        <w:rPr>
          <w:b/>
          <w:bCs/>
          <w:i/>
          <w:iCs/>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91765A" w:rsidRPr="006C1A07" w:rsidRDefault="0091765A" w:rsidP="0091765A">
      <w:pPr>
        <w:adjustRightInd w:val="0"/>
        <w:ind w:firstLine="540"/>
        <w:jc w:val="both"/>
        <w:rPr>
          <w:bCs/>
          <w:i/>
          <w:iCs/>
        </w:rPr>
      </w:pPr>
    </w:p>
    <w:p w:rsidR="0091765A" w:rsidRPr="006C1A07" w:rsidRDefault="0091765A" w:rsidP="0091765A">
      <w:pPr>
        <w:adjustRightInd w:val="0"/>
        <w:ind w:firstLine="540"/>
        <w:jc w:val="both"/>
        <w:rPr>
          <w:bCs/>
          <w:iCs/>
        </w:rPr>
      </w:pPr>
      <w:r w:rsidRPr="006C1A07">
        <w:rPr>
          <w:bCs/>
          <w:iCs/>
        </w:rPr>
        <w:t xml:space="preserve">Порядок раскрытия Эмитентом информации об условиях и итогах приобретения Биржевых облигаций:  </w:t>
      </w:r>
      <w:r w:rsidRPr="006C1A07">
        <w:rPr>
          <w:b/>
          <w:bCs/>
          <w:i/>
          <w:iCs/>
        </w:rPr>
        <w:t xml:space="preserve">порядок раскрытия информации указан в п. 11 Программы и </w:t>
      </w:r>
      <w:r w:rsidRPr="006C1A07">
        <w:rPr>
          <w:rFonts w:eastAsiaTheme="minorHAnsi"/>
          <w:b/>
          <w:bCs/>
          <w:i/>
          <w:lang w:eastAsia="en-US"/>
        </w:rPr>
        <w:t>п. 2.9 Проспекта ценных бумаг</w:t>
      </w:r>
      <w:r w:rsidRPr="006C1A07">
        <w:rPr>
          <w:b/>
          <w:bCs/>
          <w:i/>
          <w:iCs/>
        </w:rPr>
        <w:t>.</w:t>
      </w:r>
      <w:r w:rsidRPr="006C1A07">
        <w:rPr>
          <w:bCs/>
          <w:iCs/>
        </w:rPr>
        <w:t xml:space="preserve"> </w:t>
      </w:r>
    </w:p>
    <w:p w:rsidR="006C7C53" w:rsidRPr="006C1A07" w:rsidRDefault="006C7C53" w:rsidP="006C7C53">
      <w:pPr>
        <w:adjustRightInd w:val="0"/>
        <w:ind w:firstLine="540"/>
        <w:jc w:val="both"/>
        <w:rPr>
          <w:rFonts w:eastAsia="Calibri"/>
          <w:i/>
          <w:u w:val="single"/>
          <w:lang w:eastAsia="en-US"/>
        </w:rPr>
      </w:pPr>
    </w:p>
    <w:p w:rsidR="006C7C53" w:rsidRPr="006C1A07" w:rsidRDefault="006C7C53" w:rsidP="006C7C53">
      <w:pPr>
        <w:adjustRightInd w:val="0"/>
        <w:ind w:firstLine="540"/>
        <w:jc w:val="both"/>
        <w:rPr>
          <w:rFonts w:eastAsia="Calibri"/>
          <w:i/>
          <w:u w:val="single"/>
          <w:lang w:eastAsia="en-US"/>
        </w:rPr>
      </w:pPr>
      <w:r w:rsidRPr="006C1A07">
        <w:rPr>
          <w:rFonts w:eastAsia="Calibri"/>
          <w:i/>
          <w:u w:val="single"/>
          <w:lang w:eastAsia="en-US"/>
        </w:rPr>
        <w:t>д) сведения о платежных агентах по облигациям.</w:t>
      </w:r>
    </w:p>
    <w:p w:rsidR="006C7C53" w:rsidRPr="006C1A07" w:rsidRDefault="006C7C53" w:rsidP="006C7C53">
      <w:pPr>
        <w:adjustRightInd w:val="0"/>
        <w:ind w:firstLine="540"/>
        <w:jc w:val="both"/>
        <w:rPr>
          <w:rFonts w:eastAsia="Calibri"/>
          <w:i/>
          <w:lang w:eastAsia="en-US"/>
        </w:rPr>
      </w:pPr>
    </w:p>
    <w:p w:rsidR="0091765A" w:rsidRPr="006C1A07" w:rsidRDefault="0091765A" w:rsidP="0091765A">
      <w:pPr>
        <w:widowControl w:val="0"/>
        <w:adjustRightInd w:val="0"/>
        <w:ind w:firstLine="540"/>
        <w:jc w:val="both"/>
        <w:rPr>
          <w:b/>
          <w:i/>
        </w:rPr>
      </w:pPr>
      <w:r w:rsidRPr="006C1A07">
        <w:rPr>
          <w:b/>
          <w:i/>
        </w:rPr>
        <w:t>На дату утверждения Программы платежный агент не назначен.</w:t>
      </w:r>
    </w:p>
    <w:p w:rsidR="0091765A" w:rsidRPr="006C1A07" w:rsidRDefault="0091765A" w:rsidP="0091765A">
      <w:pPr>
        <w:widowControl w:val="0"/>
        <w:adjustRightInd w:val="0"/>
        <w:ind w:firstLine="540"/>
        <w:jc w:val="both"/>
      </w:pPr>
      <w:r w:rsidRPr="006C1A07">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rsidR="0091765A" w:rsidRPr="006C1A07" w:rsidRDefault="0091765A" w:rsidP="0091765A">
      <w:pPr>
        <w:widowControl w:val="0"/>
        <w:adjustRightInd w:val="0"/>
        <w:ind w:firstLine="540"/>
        <w:jc w:val="both"/>
        <w:rPr>
          <w:b/>
          <w:i/>
        </w:rPr>
      </w:pPr>
      <w:r w:rsidRPr="006C1A07">
        <w:rPr>
          <w:b/>
          <w:i/>
        </w:rPr>
        <w:t>Эмитент может назначать платежных агентов и отменять такие назначения:</w:t>
      </w:r>
    </w:p>
    <w:p w:rsidR="0091765A" w:rsidRPr="006C1A07" w:rsidRDefault="0091765A" w:rsidP="0091765A">
      <w:pPr>
        <w:widowControl w:val="0"/>
        <w:adjustRightInd w:val="0"/>
        <w:ind w:firstLine="540"/>
        <w:jc w:val="both"/>
        <w:rPr>
          <w:b/>
          <w:i/>
        </w:rPr>
      </w:pPr>
      <w:r w:rsidRPr="006C1A07">
        <w:rPr>
          <w:b/>
          <w:i/>
        </w:rPr>
        <w:t>•</w:t>
      </w:r>
      <w:r w:rsidRPr="006C1A07">
        <w:rPr>
          <w:b/>
          <w:bCs/>
          <w:i/>
          <w:iCs/>
        </w:rPr>
        <w:tab/>
      </w:r>
      <w:r w:rsidRPr="006C1A07">
        <w:rPr>
          <w:b/>
          <w:i/>
        </w:rPr>
        <w:t>при осуществлении досрочного погашения Биржевых о</w:t>
      </w:r>
      <w:r w:rsidRPr="006C1A07">
        <w:rPr>
          <w:b/>
          <w:bCs/>
          <w:i/>
          <w:iCs/>
        </w:rPr>
        <w:t>блигаций</w:t>
      </w:r>
      <w:r w:rsidRPr="006C1A07">
        <w:rPr>
          <w:b/>
          <w:i/>
        </w:rPr>
        <w:t xml:space="preserve"> по требованию их владельцев в соответствии с п. 9.5</w:t>
      </w:r>
      <w:r w:rsidRPr="006C1A07">
        <w:rPr>
          <w:b/>
          <w:bCs/>
          <w:i/>
          <w:iCs/>
        </w:rPr>
        <w:t>.1</w:t>
      </w:r>
      <w:r w:rsidRPr="006C1A07">
        <w:rPr>
          <w:b/>
          <w:i/>
        </w:rPr>
        <w:t xml:space="preserve"> Программы биржевых о</w:t>
      </w:r>
      <w:r w:rsidRPr="006C1A07">
        <w:rPr>
          <w:b/>
          <w:bCs/>
          <w:i/>
          <w:iCs/>
        </w:rPr>
        <w:t>блигаций</w:t>
      </w:r>
      <w:r w:rsidRPr="006C1A07">
        <w:rPr>
          <w:b/>
          <w:i/>
        </w:rPr>
        <w:t>;</w:t>
      </w:r>
    </w:p>
    <w:p w:rsidR="0091765A" w:rsidRPr="006C1A07" w:rsidRDefault="0091765A" w:rsidP="0091765A">
      <w:pPr>
        <w:widowControl w:val="0"/>
        <w:adjustRightInd w:val="0"/>
        <w:ind w:firstLine="540"/>
        <w:jc w:val="both"/>
        <w:rPr>
          <w:b/>
          <w:i/>
        </w:rPr>
      </w:pPr>
      <w:r w:rsidRPr="006C1A07">
        <w:rPr>
          <w:b/>
          <w:i/>
        </w:rPr>
        <w:t>•</w:t>
      </w:r>
      <w:r w:rsidRPr="006C1A07">
        <w:rPr>
          <w:b/>
          <w:bCs/>
          <w:i/>
          <w:iCs/>
        </w:rPr>
        <w:tab/>
      </w:r>
      <w:r w:rsidRPr="006C1A07">
        <w:rPr>
          <w:b/>
          <w:i/>
        </w:rPr>
        <w:t>при осуществлении платежей в пользу владельцев Биржевых о</w:t>
      </w:r>
      <w:r w:rsidRPr="006C1A07">
        <w:rPr>
          <w:b/>
          <w:bCs/>
          <w:i/>
          <w:iCs/>
        </w:rPr>
        <w:t>блигаций в случаях, указанных в п. 9.7. Программы биржевых облигаций</w:t>
      </w:r>
    </w:p>
    <w:p w:rsidR="0091765A" w:rsidRPr="006C1A07" w:rsidRDefault="0091765A" w:rsidP="0091765A">
      <w:pPr>
        <w:widowControl w:val="0"/>
        <w:adjustRightInd w:val="0"/>
        <w:ind w:firstLine="540"/>
        <w:jc w:val="both"/>
        <w:rPr>
          <w:b/>
          <w:i/>
        </w:rPr>
      </w:pPr>
      <w:r w:rsidRPr="006C1A07">
        <w:rPr>
          <w:b/>
          <w:i/>
        </w:rPr>
        <w:t>Презюмируется, что Эмитент не может одновременно назначить нескольких Платежных агентов.</w:t>
      </w:r>
    </w:p>
    <w:p w:rsidR="006C7C53" w:rsidRPr="006C1A07" w:rsidRDefault="0091765A" w:rsidP="006C7C53">
      <w:pPr>
        <w:widowControl w:val="0"/>
        <w:adjustRightInd w:val="0"/>
        <w:ind w:firstLine="540"/>
        <w:jc w:val="both"/>
        <w:rPr>
          <w:b/>
          <w:i/>
        </w:rPr>
      </w:pPr>
      <w:r w:rsidRPr="006C1A07">
        <w:rPr>
          <w:b/>
          <w:i/>
        </w:rPr>
        <w:t xml:space="preserve">Информация о назначении Эмитентом платежных агентов отмене таких назначений раскрывается Эмитентом в форме сообщения о существенном факте в </w:t>
      </w:r>
      <w:r w:rsidRPr="006C1A07">
        <w:rPr>
          <w:b/>
          <w:bCs/>
          <w:i/>
          <w:iCs/>
        </w:rPr>
        <w:t xml:space="preserve">соответствии с п. 11 Программы </w:t>
      </w:r>
      <w:r w:rsidR="006C7C53" w:rsidRPr="006C1A07">
        <w:rPr>
          <w:b/>
          <w:bCs/>
          <w:i/>
          <w:iCs/>
        </w:rPr>
        <w:t xml:space="preserve">и </w:t>
      </w:r>
      <w:r w:rsidR="006C7C53" w:rsidRPr="006C1A07">
        <w:rPr>
          <w:b/>
          <w:bCs/>
          <w:i/>
        </w:rPr>
        <w:t>п. 2.9 Проспекта ценных бумаг</w:t>
      </w:r>
      <w:r w:rsidR="006C7C53" w:rsidRPr="006C1A07">
        <w:rPr>
          <w:b/>
          <w:bCs/>
          <w:i/>
          <w:iCs/>
        </w:rPr>
        <w:t xml:space="preserve">. </w:t>
      </w:r>
    </w:p>
    <w:p w:rsidR="006C7C53" w:rsidRPr="006C1A07" w:rsidRDefault="006C7C53" w:rsidP="006C7C53">
      <w:pPr>
        <w:adjustRightInd w:val="0"/>
        <w:ind w:firstLine="540"/>
        <w:jc w:val="both"/>
        <w:rPr>
          <w:rFonts w:eastAsia="Calibri"/>
          <w:i/>
          <w:sz w:val="22"/>
          <w:szCs w:val="22"/>
          <w:u w:val="single"/>
          <w:lang w:eastAsia="en-US"/>
        </w:rPr>
      </w:pPr>
    </w:p>
    <w:p w:rsidR="006C7C53" w:rsidRPr="006C1A07" w:rsidRDefault="006C7C53" w:rsidP="006C7C53">
      <w:pPr>
        <w:adjustRightInd w:val="0"/>
        <w:ind w:firstLine="540"/>
        <w:jc w:val="both"/>
        <w:rPr>
          <w:rFonts w:eastAsia="Calibri"/>
          <w:i/>
          <w:sz w:val="22"/>
          <w:szCs w:val="22"/>
          <w:u w:val="single"/>
          <w:lang w:eastAsia="en-US"/>
        </w:rPr>
      </w:pPr>
      <w:r w:rsidRPr="006C1A07">
        <w:rPr>
          <w:rFonts w:eastAsia="Calibri"/>
          <w:i/>
          <w:sz w:val="22"/>
          <w:szCs w:val="22"/>
          <w:u w:val="single"/>
          <w:lang w:eastAsia="en-US"/>
        </w:rPr>
        <w:t>е) действия владельцев облигаций в случае неисполнения или ненадлежащего исполнения эмитентом обязательств по облигациям.</w:t>
      </w:r>
    </w:p>
    <w:p w:rsidR="006C7C53" w:rsidRPr="006C1A07" w:rsidRDefault="006C7C53" w:rsidP="006C7C53">
      <w:pPr>
        <w:ind w:firstLine="567"/>
        <w:jc w:val="both"/>
        <w:rPr>
          <w:b/>
          <w:u w:val="single"/>
        </w:rPr>
      </w:pPr>
    </w:p>
    <w:p w:rsidR="0091765A" w:rsidRPr="006C1A07" w:rsidRDefault="0091765A" w:rsidP="0091765A">
      <w:pPr>
        <w:adjustRightInd w:val="0"/>
        <w:ind w:firstLine="567"/>
        <w:jc w:val="both"/>
        <w:rPr>
          <w:b/>
          <w:bCs/>
          <w:i/>
          <w:iCs/>
          <w:lang w:eastAsia="en-US"/>
        </w:rPr>
      </w:pPr>
      <w:r w:rsidRPr="006C1A07">
        <w:rPr>
          <w:b/>
          <w:bCs/>
          <w:i/>
          <w:iCs/>
          <w:lang w:eastAsia="en-US"/>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Программой и Условиями выпуска. </w:t>
      </w:r>
    </w:p>
    <w:p w:rsidR="0091765A" w:rsidRPr="006C1A07" w:rsidRDefault="0091765A" w:rsidP="0091765A">
      <w:pPr>
        <w:adjustRightInd w:val="0"/>
        <w:ind w:firstLine="567"/>
        <w:jc w:val="both"/>
        <w:rPr>
          <w:b/>
          <w:bCs/>
          <w:i/>
          <w:iCs/>
          <w:lang w:eastAsia="en-US"/>
        </w:rPr>
      </w:pPr>
    </w:p>
    <w:p w:rsidR="0091765A" w:rsidRPr="006C1A07" w:rsidRDefault="0091765A" w:rsidP="0091765A">
      <w:pPr>
        <w:adjustRightInd w:val="0"/>
        <w:ind w:firstLine="567"/>
        <w:jc w:val="both"/>
        <w:rPr>
          <w:b/>
          <w:bCs/>
          <w:i/>
          <w:iCs/>
          <w:lang w:eastAsia="en-US"/>
        </w:rPr>
      </w:pPr>
      <w:r w:rsidRPr="006C1A07">
        <w:rPr>
          <w:b/>
          <w:bCs/>
          <w:i/>
          <w:iCs/>
          <w:lang w:eastAsia="en-US"/>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6C1A07">
        <w:rPr>
          <w:b/>
          <w:bCs/>
          <w:i/>
          <w:iCs/>
          <w:u w:val="single"/>
          <w:lang w:eastAsia="en-US"/>
        </w:rPr>
        <w:t>дефолт</w:t>
      </w:r>
      <w:r w:rsidRPr="006C1A07">
        <w:rPr>
          <w:b/>
          <w:bCs/>
          <w:i/>
          <w:iCs/>
          <w:lang w:eastAsia="en-US"/>
        </w:rPr>
        <w:t>), в случае:</w:t>
      </w:r>
    </w:p>
    <w:p w:rsidR="0091765A" w:rsidRPr="006C1A07" w:rsidRDefault="0091765A" w:rsidP="0091765A">
      <w:pPr>
        <w:adjustRightInd w:val="0"/>
        <w:ind w:firstLine="567"/>
        <w:jc w:val="both"/>
        <w:rPr>
          <w:b/>
          <w:bCs/>
          <w:i/>
          <w:iCs/>
          <w:lang w:eastAsia="en-US"/>
        </w:rPr>
      </w:pPr>
      <w:r w:rsidRPr="006C1A07">
        <w:rPr>
          <w:b/>
          <w:bCs/>
          <w:i/>
          <w:iCs/>
          <w:lang w:eastAsia="en-US"/>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rsidR="0091765A" w:rsidRPr="006C1A07" w:rsidRDefault="0091765A" w:rsidP="0091765A">
      <w:pPr>
        <w:adjustRightInd w:val="0"/>
        <w:ind w:firstLine="567"/>
        <w:jc w:val="both"/>
        <w:rPr>
          <w:b/>
          <w:bCs/>
          <w:i/>
          <w:iCs/>
          <w:lang w:eastAsia="en-US"/>
        </w:rPr>
      </w:pPr>
      <w:r w:rsidRPr="006C1A07">
        <w:rPr>
          <w:b/>
          <w:bCs/>
          <w:i/>
          <w:iCs/>
          <w:lang w:eastAsia="en-US"/>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rsidR="0091765A" w:rsidRPr="006C1A07" w:rsidRDefault="0091765A" w:rsidP="0091765A">
      <w:pPr>
        <w:adjustRightInd w:val="0"/>
        <w:ind w:firstLine="567"/>
        <w:jc w:val="both"/>
        <w:rPr>
          <w:b/>
          <w:bCs/>
          <w:i/>
          <w:iCs/>
          <w:lang w:eastAsia="en-US"/>
        </w:rPr>
      </w:pPr>
      <w:r w:rsidRPr="006C1A07">
        <w:rPr>
          <w:b/>
          <w:bCs/>
          <w:i/>
          <w:iCs/>
          <w:lang w:eastAsia="en-US"/>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rsidR="0091765A" w:rsidRPr="006C1A07" w:rsidRDefault="0091765A" w:rsidP="0091765A">
      <w:pPr>
        <w:adjustRightInd w:val="0"/>
        <w:ind w:firstLine="567"/>
        <w:jc w:val="both"/>
        <w:rPr>
          <w:b/>
          <w:bCs/>
          <w:i/>
          <w:iCs/>
          <w:lang w:eastAsia="en-US"/>
        </w:rPr>
      </w:pPr>
      <w:r w:rsidRPr="006C1A07">
        <w:rPr>
          <w:b/>
          <w:bCs/>
          <w:i/>
          <w:iCs/>
          <w:lang w:eastAsia="en-US"/>
        </w:rPr>
        <w:t xml:space="preserve">Исполнение соответствующих обязательств с просрочкой, однако в течение сроков, указанных в определении дефолта, составляет </w:t>
      </w:r>
      <w:r w:rsidRPr="006C1A07">
        <w:rPr>
          <w:b/>
          <w:bCs/>
          <w:i/>
          <w:iCs/>
          <w:u w:val="single"/>
          <w:lang w:eastAsia="en-US"/>
        </w:rPr>
        <w:t>технический дефолт</w:t>
      </w:r>
      <w:r w:rsidRPr="006C1A07">
        <w:rPr>
          <w:b/>
          <w:bCs/>
          <w:i/>
          <w:iCs/>
          <w:lang w:eastAsia="en-US"/>
        </w:rPr>
        <w:t>.</w:t>
      </w:r>
    </w:p>
    <w:p w:rsidR="0091765A" w:rsidRPr="006C1A07" w:rsidRDefault="0091765A" w:rsidP="0091765A">
      <w:pPr>
        <w:autoSpaceDE/>
        <w:autoSpaceDN/>
        <w:adjustRightInd w:val="0"/>
        <w:spacing w:after="200" w:line="276" w:lineRule="auto"/>
        <w:ind w:firstLine="567"/>
        <w:contextualSpacing/>
        <w:jc w:val="both"/>
        <w:rPr>
          <w:b/>
          <w:bCs/>
          <w:i/>
          <w:iCs/>
        </w:rPr>
      </w:pPr>
    </w:p>
    <w:p w:rsidR="0091765A" w:rsidRPr="006C1A07" w:rsidRDefault="0091765A" w:rsidP="0091765A">
      <w:pPr>
        <w:autoSpaceDE/>
        <w:autoSpaceDN/>
        <w:adjustRightInd w:val="0"/>
        <w:ind w:firstLine="567"/>
        <w:contextualSpacing/>
        <w:jc w:val="both"/>
        <w:rPr>
          <w:rFonts w:eastAsia="Calibri"/>
          <w:bCs/>
          <w:iCs/>
          <w:color w:val="000000"/>
          <w:lang w:eastAsia="en-US"/>
        </w:rPr>
      </w:pPr>
      <w:r w:rsidRPr="006C1A07">
        <w:rPr>
          <w:rFonts w:eastAsia="Calibri"/>
          <w:bCs/>
          <w:iCs/>
          <w:color w:val="000000"/>
          <w:lang w:eastAsia="en-US"/>
        </w:rPr>
        <w:t>Порядок обращения с требованием к эмитенту.</w:t>
      </w:r>
    </w:p>
    <w:p w:rsidR="0091765A" w:rsidRPr="006C1A07" w:rsidRDefault="0091765A" w:rsidP="0091765A">
      <w:pPr>
        <w:widowControl w:val="0"/>
        <w:numPr>
          <w:ilvl w:val="0"/>
          <w:numId w:val="26"/>
        </w:numPr>
        <w:autoSpaceDE/>
        <w:autoSpaceDN/>
        <w:adjustRightInd w:val="0"/>
        <w:ind w:left="0" w:firstLine="567"/>
        <w:contextualSpacing/>
        <w:jc w:val="both"/>
        <w:rPr>
          <w:b/>
          <w:bCs/>
          <w:i/>
          <w:iCs/>
          <w:color w:val="000000"/>
        </w:rPr>
      </w:pPr>
      <w:r w:rsidRPr="006C1A07">
        <w:rPr>
          <w:b/>
          <w:bCs/>
          <w:i/>
          <w:iCs/>
          <w:color w:val="000000"/>
        </w:rPr>
        <w:t xml:space="preserve">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w:t>
      </w:r>
      <w:r w:rsidRPr="006C1A07">
        <w:rPr>
          <w:b/>
          <w:bCs/>
          <w:i/>
          <w:iCs/>
          <w:color w:val="000000"/>
        </w:rPr>
        <w:lastRenderedPageBreak/>
        <w:t xml:space="preserve">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91765A" w:rsidRPr="006C1A07" w:rsidRDefault="0091765A" w:rsidP="0091765A">
      <w:pPr>
        <w:widowControl w:val="0"/>
        <w:adjustRightInd w:val="0"/>
        <w:ind w:firstLine="567"/>
        <w:contextualSpacing/>
        <w:jc w:val="both"/>
        <w:rPr>
          <w:b/>
          <w:bCs/>
          <w:i/>
          <w:iCs/>
          <w:color w:val="000000"/>
        </w:rPr>
      </w:pPr>
      <w:r w:rsidRPr="006C1A07">
        <w:rPr>
          <w:b/>
          <w:bCs/>
          <w:i/>
          <w:iCs/>
          <w:color w:val="000000"/>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статьей 17.1 Федерального закона от 22.04.1996 № 39-ФЗ «О рынке ценных бумаг».</w:t>
      </w:r>
    </w:p>
    <w:p w:rsidR="0091765A" w:rsidRPr="006C1A07" w:rsidRDefault="0091765A" w:rsidP="0091765A">
      <w:pPr>
        <w:widowControl w:val="0"/>
        <w:adjustRightInd w:val="0"/>
        <w:ind w:firstLine="567"/>
        <w:contextualSpacing/>
        <w:jc w:val="both"/>
        <w:rPr>
          <w:b/>
          <w:bCs/>
          <w:i/>
          <w:iCs/>
          <w:color w:val="000000"/>
        </w:rPr>
      </w:pPr>
      <w:r w:rsidRPr="006C1A07">
        <w:rPr>
          <w:b/>
          <w:bCs/>
          <w:i/>
          <w:iCs/>
          <w:color w:val="00000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91765A" w:rsidRPr="006C1A07" w:rsidRDefault="0091765A" w:rsidP="0091765A">
      <w:pPr>
        <w:autoSpaceDE/>
        <w:autoSpaceDN/>
        <w:adjustRightInd w:val="0"/>
        <w:ind w:firstLine="567"/>
        <w:contextualSpacing/>
        <w:jc w:val="both"/>
        <w:rPr>
          <w:b/>
          <w:bCs/>
          <w:i/>
          <w:iCs/>
        </w:rPr>
      </w:pPr>
    </w:p>
    <w:p w:rsidR="0091765A" w:rsidRPr="006C1A07" w:rsidRDefault="0091765A" w:rsidP="0091765A">
      <w:pPr>
        <w:widowControl w:val="0"/>
        <w:numPr>
          <w:ilvl w:val="0"/>
          <w:numId w:val="26"/>
        </w:numPr>
        <w:tabs>
          <w:tab w:val="left" w:pos="993"/>
        </w:tabs>
        <w:autoSpaceDE/>
        <w:autoSpaceDN/>
        <w:adjustRightInd w:val="0"/>
        <w:ind w:left="0" w:firstLine="567"/>
        <w:contextualSpacing/>
        <w:jc w:val="both"/>
        <w:rPr>
          <w:b/>
          <w:bCs/>
          <w:i/>
          <w:iCs/>
          <w:color w:val="000000"/>
        </w:rPr>
      </w:pPr>
      <w:r w:rsidRPr="006C1A07">
        <w:rPr>
          <w:b/>
          <w:bCs/>
          <w:i/>
          <w:iCs/>
        </w:rPr>
        <w:t>В случае наступления дефолта владельцы Биржевых облигаций, уполномоченные ими лица вправе,</w:t>
      </w:r>
      <w:r w:rsidRPr="006C1A07">
        <w:rPr>
          <w:rFonts w:ascii="Calibri" w:hAnsi="Calibri"/>
        </w:rPr>
        <w:t xml:space="preserve"> </w:t>
      </w:r>
      <w:r w:rsidRPr="006C1A07">
        <w:rPr>
          <w:b/>
          <w:bCs/>
          <w:i/>
          <w:iCs/>
        </w:rPr>
        <w:t xml:space="preserve">не заявляя требований о досрочном погашении Биржевых облигаций, обратиться к Эмитенту с требованием (претензией): </w:t>
      </w:r>
    </w:p>
    <w:p w:rsidR="0091765A" w:rsidRPr="006C1A07" w:rsidRDefault="0091765A" w:rsidP="0091765A">
      <w:pPr>
        <w:numPr>
          <w:ilvl w:val="0"/>
          <w:numId w:val="27"/>
        </w:numPr>
        <w:autoSpaceDE/>
        <w:autoSpaceDN/>
        <w:ind w:left="0" w:firstLine="567"/>
        <w:contextualSpacing/>
        <w:jc w:val="both"/>
        <w:rPr>
          <w:b/>
          <w:bCs/>
          <w:i/>
          <w:iCs/>
          <w:color w:val="000000"/>
        </w:rPr>
      </w:pPr>
      <w:r w:rsidRPr="006C1A07">
        <w:rPr>
          <w:b/>
          <w:bCs/>
          <w:i/>
          <w:iCs/>
          <w:color w:val="00000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91765A" w:rsidRPr="006C1A07" w:rsidRDefault="0091765A" w:rsidP="0091765A">
      <w:pPr>
        <w:numPr>
          <w:ilvl w:val="0"/>
          <w:numId w:val="27"/>
        </w:numPr>
        <w:autoSpaceDE/>
        <w:autoSpaceDN/>
        <w:ind w:left="0" w:firstLine="567"/>
        <w:contextualSpacing/>
        <w:jc w:val="both"/>
        <w:rPr>
          <w:b/>
          <w:bCs/>
          <w:i/>
          <w:iCs/>
          <w:color w:val="000000"/>
        </w:rPr>
      </w:pPr>
      <w:r w:rsidRPr="006C1A07">
        <w:rPr>
          <w:b/>
          <w:bCs/>
          <w:i/>
          <w:iCs/>
          <w:color w:val="00000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91765A" w:rsidRPr="006C1A07" w:rsidRDefault="0091765A" w:rsidP="0091765A">
      <w:pPr>
        <w:numPr>
          <w:ilvl w:val="0"/>
          <w:numId w:val="27"/>
        </w:numPr>
        <w:autoSpaceDE/>
        <w:autoSpaceDN/>
        <w:ind w:left="0" w:firstLine="567"/>
        <w:contextualSpacing/>
        <w:jc w:val="both"/>
        <w:rPr>
          <w:b/>
          <w:bCs/>
          <w:i/>
          <w:iCs/>
          <w:color w:val="000000"/>
        </w:rPr>
      </w:pPr>
      <w:r w:rsidRPr="006C1A07">
        <w:rPr>
          <w:b/>
          <w:bCs/>
          <w:i/>
          <w:iCs/>
          <w:color w:val="000000"/>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91765A" w:rsidRPr="006C1A07" w:rsidRDefault="0091765A" w:rsidP="0091765A">
      <w:pPr>
        <w:autoSpaceDE/>
        <w:autoSpaceDN/>
        <w:ind w:firstLine="567"/>
        <w:rPr>
          <w:b/>
          <w:bCs/>
          <w:i/>
          <w:iCs/>
          <w:color w:val="000000"/>
          <w:lang w:eastAsia="en-US"/>
        </w:rPr>
      </w:pPr>
    </w:p>
    <w:p w:rsidR="0091765A" w:rsidRPr="006C1A07" w:rsidRDefault="0091765A" w:rsidP="0091765A">
      <w:pPr>
        <w:autoSpaceDE/>
        <w:autoSpaceDN/>
        <w:ind w:firstLine="567"/>
        <w:jc w:val="both"/>
        <w:rPr>
          <w:b/>
          <w:bCs/>
          <w:i/>
          <w:iCs/>
          <w:color w:val="000000"/>
          <w:lang w:eastAsia="en-US"/>
        </w:rPr>
      </w:pPr>
      <w:r w:rsidRPr="006C1A07">
        <w:rPr>
          <w:b/>
          <w:bCs/>
          <w:i/>
          <w:iCs/>
          <w:color w:val="000000"/>
          <w:lang w:eastAsia="en-US"/>
        </w:rPr>
        <w:t xml:space="preserve">В случае наступления технического дефолта </w:t>
      </w:r>
      <w:r w:rsidRPr="006C1A07">
        <w:rPr>
          <w:b/>
          <w:bCs/>
          <w:i/>
          <w:iCs/>
        </w:rPr>
        <w:t>владельцы Биржевых облигаций, уполномоченные ими лица вправе,</w:t>
      </w:r>
      <w:r w:rsidRPr="006C1A07">
        <w:rPr>
          <w:b/>
          <w:bCs/>
          <w:i/>
          <w:iCs/>
          <w:color w:val="000000"/>
          <w:lang w:eastAsia="en-US"/>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6C1A07" w:rsidDel="00862575">
        <w:rPr>
          <w:b/>
          <w:bCs/>
          <w:i/>
          <w:iCs/>
          <w:color w:val="000000"/>
          <w:lang w:eastAsia="en-US"/>
        </w:rPr>
        <w:t xml:space="preserve"> </w:t>
      </w:r>
    </w:p>
    <w:p w:rsidR="0091765A" w:rsidRPr="006C1A07" w:rsidRDefault="0091765A" w:rsidP="0091765A">
      <w:pPr>
        <w:autoSpaceDE/>
        <w:autoSpaceDN/>
        <w:adjustRightInd w:val="0"/>
        <w:ind w:firstLine="567"/>
        <w:contextualSpacing/>
        <w:jc w:val="both"/>
        <w:rPr>
          <w:b/>
          <w:bCs/>
          <w:i/>
          <w:iCs/>
        </w:rPr>
      </w:pPr>
      <w:r w:rsidRPr="006C1A07">
        <w:rPr>
          <w:b/>
          <w:bCs/>
          <w:i/>
          <w:iCs/>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91765A" w:rsidRPr="006C1A07" w:rsidRDefault="0091765A" w:rsidP="0091765A">
      <w:pPr>
        <w:autoSpaceDE/>
        <w:autoSpaceDN/>
        <w:ind w:firstLine="567"/>
        <w:contextualSpacing/>
        <w:jc w:val="both"/>
        <w:rPr>
          <w:b/>
          <w:bCs/>
          <w:i/>
          <w:iCs/>
          <w:lang w:eastAsia="en-US"/>
        </w:rPr>
      </w:pPr>
      <w:r w:rsidRPr="006C1A07">
        <w:rPr>
          <w:b/>
          <w:bCs/>
          <w:i/>
          <w:iCs/>
          <w:lang w:eastAsia="en-US"/>
        </w:rPr>
        <w:t>Владелец Биржевой облигации либо уполномоченное им лицо, представляет Эмитенту Претензию с приложением следующих документов:</w:t>
      </w:r>
    </w:p>
    <w:p w:rsidR="0091765A" w:rsidRPr="006C1A07" w:rsidRDefault="0091765A" w:rsidP="0091765A">
      <w:pPr>
        <w:autoSpaceDE/>
        <w:autoSpaceDN/>
        <w:ind w:firstLine="567"/>
        <w:contextualSpacing/>
        <w:jc w:val="both"/>
        <w:rPr>
          <w:b/>
          <w:bCs/>
          <w:i/>
          <w:iCs/>
          <w:lang w:eastAsia="en-US"/>
        </w:rPr>
      </w:pPr>
      <w:r w:rsidRPr="006C1A07">
        <w:rPr>
          <w:b/>
          <w:bCs/>
          <w:i/>
          <w:iCs/>
          <w:lang w:eastAsia="en-US"/>
        </w:rPr>
        <w:t xml:space="preserve">- копии выписки по счету депо владельца Биржевых облигаций, </w:t>
      </w:r>
    </w:p>
    <w:p w:rsidR="0091765A" w:rsidRPr="006C1A07" w:rsidRDefault="0091765A" w:rsidP="0091765A">
      <w:pPr>
        <w:autoSpaceDE/>
        <w:autoSpaceDN/>
        <w:ind w:firstLine="567"/>
        <w:contextualSpacing/>
        <w:jc w:val="both"/>
        <w:rPr>
          <w:b/>
          <w:bCs/>
          <w:i/>
          <w:iCs/>
          <w:lang w:eastAsia="en-US"/>
        </w:rPr>
      </w:pPr>
      <w:r w:rsidRPr="006C1A07">
        <w:rPr>
          <w:b/>
          <w:bCs/>
          <w:i/>
          <w:iCs/>
          <w:lang w:eastAsia="en-U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rsidR="0091765A" w:rsidRPr="006C1A07" w:rsidRDefault="0091765A" w:rsidP="0091765A">
      <w:pPr>
        <w:widowControl w:val="0"/>
        <w:tabs>
          <w:tab w:val="left" w:pos="360"/>
        </w:tabs>
        <w:adjustRightInd w:val="0"/>
        <w:ind w:firstLine="567"/>
        <w:contextualSpacing/>
        <w:jc w:val="both"/>
        <w:rPr>
          <w:b/>
          <w:bCs/>
          <w:i/>
          <w:iCs/>
        </w:rPr>
      </w:pPr>
      <w:r w:rsidRPr="006C1A07">
        <w:rPr>
          <w:b/>
          <w:bCs/>
          <w:i/>
          <w:iCs/>
        </w:rPr>
        <w:t>Претензия в обязательном порядке должна содержать следующие сведения:</w:t>
      </w:r>
    </w:p>
    <w:p w:rsidR="0091765A" w:rsidRPr="006C1A07" w:rsidRDefault="0091765A" w:rsidP="0091765A">
      <w:pPr>
        <w:widowControl w:val="0"/>
        <w:tabs>
          <w:tab w:val="left" w:pos="550"/>
        </w:tabs>
        <w:adjustRightInd w:val="0"/>
        <w:ind w:firstLine="567"/>
        <w:contextualSpacing/>
        <w:jc w:val="both"/>
        <w:rPr>
          <w:b/>
          <w:bCs/>
          <w:i/>
          <w:iCs/>
        </w:rPr>
      </w:pPr>
      <w:r w:rsidRPr="006C1A07">
        <w:rPr>
          <w:b/>
          <w:bCs/>
          <w:i/>
          <w:iCs/>
        </w:rPr>
        <w:t>-</w:t>
      </w:r>
      <w:r w:rsidRPr="006C1A07">
        <w:rPr>
          <w:b/>
          <w:bCs/>
          <w:i/>
          <w:iCs/>
        </w:rPr>
        <w:tab/>
        <w:t>полное наименование (полное имя) владельца Биржевых облигаций и лица, уполномоченного владельцем Биржевых облигаций получать выплаты по Биржевым облигациям;</w:t>
      </w:r>
    </w:p>
    <w:p w:rsidR="0091765A" w:rsidRPr="006C1A07" w:rsidRDefault="0091765A" w:rsidP="0091765A">
      <w:pPr>
        <w:widowControl w:val="0"/>
        <w:tabs>
          <w:tab w:val="left" w:pos="550"/>
        </w:tabs>
        <w:adjustRightInd w:val="0"/>
        <w:ind w:firstLine="567"/>
        <w:contextualSpacing/>
        <w:jc w:val="both"/>
        <w:rPr>
          <w:b/>
          <w:bCs/>
          <w:i/>
          <w:iCs/>
        </w:rPr>
      </w:pPr>
      <w:r w:rsidRPr="006C1A07">
        <w:rPr>
          <w:b/>
          <w:bCs/>
          <w:i/>
          <w:iCs/>
        </w:rPr>
        <w:t>-</w:t>
      </w:r>
      <w:r w:rsidRPr="006C1A07">
        <w:rPr>
          <w:b/>
          <w:bCs/>
          <w:i/>
          <w:iCs/>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91765A" w:rsidRPr="006C1A07" w:rsidRDefault="0091765A" w:rsidP="0091765A">
      <w:pPr>
        <w:widowControl w:val="0"/>
        <w:tabs>
          <w:tab w:val="left" w:pos="550"/>
        </w:tabs>
        <w:adjustRightInd w:val="0"/>
        <w:ind w:firstLine="567"/>
        <w:contextualSpacing/>
        <w:jc w:val="both"/>
        <w:rPr>
          <w:b/>
          <w:bCs/>
          <w:i/>
          <w:iCs/>
        </w:rPr>
      </w:pPr>
      <w:r w:rsidRPr="006C1A07">
        <w:rPr>
          <w:b/>
          <w:bCs/>
          <w:i/>
          <w:iCs/>
        </w:rPr>
        <w:t>-</w:t>
      </w:r>
      <w:r w:rsidRPr="006C1A07">
        <w:rPr>
          <w:b/>
          <w:bCs/>
          <w:i/>
          <w:iCs/>
        </w:rPr>
        <w:tab/>
        <w:t>количество Биржевых облигаций (цифрами и прописью), принадлежащих владельцу Биржевых облигаций; и</w:t>
      </w:r>
    </w:p>
    <w:p w:rsidR="0091765A" w:rsidRPr="006C1A07" w:rsidRDefault="0091765A" w:rsidP="0091765A">
      <w:pPr>
        <w:widowControl w:val="0"/>
        <w:tabs>
          <w:tab w:val="left" w:pos="550"/>
        </w:tabs>
        <w:adjustRightInd w:val="0"/>
        <w:ind w:firstLine="567"/>
        <w:contextualSpacing/>
        <w:jc w:val="both"/>
        <w:rPr>
          <w:b/>
          <w:bCs/>
          <w:i/>
          <w:iCs/>
        </w:rPr>
      </w:pPr>
      <w:r w:rsidRPr="006C1A07">
        <w:rPr>
          <w:b/>
          <w:bCs/>
          <w:i/>
          <w:iCs/>
        </w:rPr>
        <w:t>- наименование события, давшее право владельцу Биржевых облигаций обратиться с данным требованием к Эмитенту</w:t>
      </w:r>
    </w:p>
    <w:p w:rsidR="0091765A" w:rsidRPr="006C1A07" w:rsidRDefault="0091765A" w:rsidP="0091765A">
      <w:pPr>
        <w:tabs>
          <w:tab w:val="left" w:pos="567"/>
        </w:tabs>
        <w:autoSpaceDE/>
        <w:autoSpaceDN/>
        <w:adjustRightInd w:val="0"/>
        <w:ind w:firstLine="567"/>
        <w:contextualSpacing/>
        <w:jc w:val="both"/>
        <w:rPr>
          <w:b/>
          <w:bCs/>
          <w:i/>
          <w:iCs/>
          <w:lang w:eastAsia="en-US"/>
        </w:rPr>
      </w:pPr>
      <w:r w:rsidRPr="006C1A07">
        <w:rPr>
          <w:b/>
          <w:bCs/>
          <w:i/>
          <w:iCs/>
          <w:lang w:eastAsia="en-US"/>
        </w:rPr>
        <w:t>-</w:t>
      </w:r>
      <w:r w:rsidRPr="006C1A07">
        <w:rPr>
          <w:b/>
          <w:bCs/>
          <w:i/>
          <w:iCs/>
          <w:lang w:eastAsia="en-US"/>
        </w:rPr>
        <w:tab/>
        <w:t xml:space="preserve"> место нахождения и почтовый адрес лица, направившего Претензию;</w:t>
      </w:r>
    </w:p>
    <w:p w:rsidR="0091765A" w:rsidRPr="006C1A07" w:rsidRDefault="0091765A" w:rsidP="0091765A">
      <w:pPr>
        <w:tabs>
          <w:tab w:val="left" w:pos="567"/>
        </w:tabs>
        <w:autoSpaceDE/>
        <w:autoSpaceDN/>
        <w:adjustRightInd w:val="0"/>
        <w:ind w:firstLine="567"/>
        <w:contextualSpacing/>
        <w:jc w:val="both"/>
        <w:rPr>
          <w:b/>
          <w:bCs/>
          <w:i/>
          <w:iCs/>
          <w:lang w:eastAsia="en-US"/>
        </w:rPr>
      </w:pPr>
      <w:r w:rsidRPr="006C1A07">
        <w:rPr>
          <w:b/>
          <w:bCs/>
          <w:i/>
          <w:iCs/>
          <w:lang w:eastAsia="en-US"/>
        </w:rPr>
        <w:t>-</w:t>
      </w:r>
      <w:r w:rsidRPr="006C1A07">
        <w:rPr>
          <w:b/>
          <w:bCs/>
          <w:i/>
          <w:iCs/>
          <w:lang w:eastAsia="en-US"/>
        </w:rPr>
        <w:tab/>
        <w:t xml:space="preserve"> реквизиты банковского счёта владельца Биржевых облигаций или лица, уполномоченного получать выплаты по Биржевым облигациям;</w:t>
      </w:r>
    </w:p>
    <w:p w:rsidR="0091765A" w:rsidRPr="006C1A07" w:rsidRDefault="0091765A" w:rsidP="0091765A">
      <w:pPr>
        <w:tabs>
          <w:tab w:val="left" w:pos="567"/>
        </w:tabs>
        <w:autoSpaceDE/>
        <w:autoSpaceDN/>
        <w:adjustRightInd w:val="0"/>
        <w:ind w:firstLine="567"/>
        <w:contextualSpacing/>
        <w:jc w:val="both"/>
        <w:rPr>
          <w:b/>
          <w:bCs/>
          <w:i/>
          <w:iCs/>
          <w:lang w:eastAsia="en-US"/>
        </w:rPr>
      </w:pPr>
      <w:r w:rsidRPr="006C1A07">
        <w:rPr>
          <w:b/>
          <w:bCs/>
          <w:i/>
          <w:iCs/>
          <w:lang w:eastAsia="en-US"/>
        </w:rPr>
        <w:t>- идентификационный номер налогоплательщика (ИНН) лица, уполномоченного получать выплаты по Биржевым облигациям;</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код причины постановки на учет (КПП) лица, уполномоченного получать выплаты по Биржевым облигациям;</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код ОКПО;</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lastRenderedPageBreak/>
        <w:t>- код ОКВЭД;</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БИК (для кредитных организаций).</w:t>
      </w:r>
    </w:p>
    <w:p w:rsidR="0091765A" w:rsidRPr="006C1A07" w:rsidRDefault="0091765A" w:rsidP="0091765A">
      <w:pPr>
        <w:autoSpaceDE/>
        <w:autoSpaceDN/>
        <w:adjustRightInd w:val="0"/>
        <w:ind w:firstLine="567"/>
        <w:contextualSpacing/>
        <w:jc w:val="both"/>
        <w:rPr>
          <w:b/>
          <w:bCs/>
          <w:i/>
          <w:iCs/>
          <w:lang w:eastAsia="en-US"/>
        </w:rPr>
      </w:pP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место нахождения (или регистрации - для физических лиц) и почтовый адрес, включая индекс, владельца Биржевых облигаций;</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идентификационный номер налогоплательщика (ИНН) владельца Биржевых облигаций;</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налоговый статус владельца Биржевых облигаций;</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В случае если владельцем Биржевых облигаций является юридическое лицо-нерезидент:</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xml:space="preserve">- код иностранной организации (КИО) - при наличии; </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В случае если владельцем Биржевых облигаций является физическое лицо:</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вид, номер, дата и место выдачи документа, удостоверяющего личность владельца Биржевых облигаций,</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наименование органа, выдавшего документ;</w:t>
      </w:r>
    </w:p>
    <w:p w:rsidR="0091765A" w:rsidRPr="006C1A07" w:rsidRDefault="0091765A" w:rsidP="0091765A">
      <w:pPr>
        <w:autoSpaceDE/>
        <w:autoSpaceDN/>
        <w:adjustRightInd w:val="0"/>
        <w:ind w:firstLine="567"/>
        <w:contextualSpacing/>
        <w:jc w:val="both"/>
        <w:rPr>
          <w:b/>
          <w:bCs/>
          <w:i/>
          <w:iCs/>
          <w:lang w:eastAsia="en-US"/>
        </w:rPr>
      </w:pPr>
      <w:r w:rsidRPr="006C1A07">
        <w:rPr>
          <w:b/>
          <w:bCs/>
          <w:i/>
          <w:iCs/>
          <w:lang w:eastAsia="en-US"/>
        </w:rPr>
        <w:t xml:space="preserve">- число, месяц и год рождения владельца Биржевых облигаций. </w:t>
      </w:r>
    </w:p>
    <w:p w:rsidR="0091765A" w:rsidRPr="006C1A07" w:rsidRDefault="0091765A" w:rsidP="0091765A">
      <w:pPr>
        <w:autoSpaceDE/>
        <w:autoSpaceDN/>
        <w:ind w:firstLine="567"/>
        <w:contextualSpacing/>
        <w:jc w:val="both"/>
        <w:rPr>
          <w:b/>
          <w:i/>
          <w:color w:val="000000"/>
        </w:rPr>
      </w:pPr>
      <w:r w:rsidRPr="006C1A07">
        <w:rPr>
          <w:b/>
          <w:i/>
          <w:color w:val="000000"/>
        </w:rPr>
        <w:t xml:space="preserve">Дополнительно к </w:t>
      </w:r>
      <w:r w:rsidRPr="006C1A07">
        <w:rPr>
          <w:b/>
          <w:i/>
          <w:color w:val="000000"/>
          <w:spacing w:val="-5"/>
        </w:rPr>
        <w:t xml:space="preserve">Претензии, </w:t>
      </w:r>
      <w:r w:rsidRPr="006C1A07">
        <w:rPr>
          <w:b/>
          <w:i/>
          <w:color w:val="000000"/>
        </w:rPr>
        <w:t xml:space="preserve">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w:t>
      </w:r>
      <w:r w:rsidRPr="006C1A07">
        <w:rPr>
          <w:b/>
          <w:i/>
        </w:rPr>
        <w:t xml:space="preserve">либо лицо, уполномоченное владельцем Биржевых облигаций, </w:t>
      </w:r>
      <w:r w:rsidRPr="006C1A07">
        <w:rPr>
          <w:b/>
          <w:i/>
          <w:color w:val="000000"/>
        </w:rPr>
        <w:t>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91765A" w:rsidRPr="006C1A07" w:rsidRDefault="0091765A" w:rsidP="0091765A">
      <w:pPr>
        <w:autoSpaceDE/>
        <w:autoSpaceDN/>
        <w:ind w:firstLine="567"/>
        <w:contextualSpacing/>
        <w:jc w:val="both"/>
        <w:rPr>
          <w:b/>
          <w:i/>
          <w:color w:val="000000"/>
        </w:rPr>
      </w:pPr>
      <w:r w:rsidRPr="006C1A07">
        <w:rPr>
          <w:b/>
          <w:i/>
          <w:color w:val="000000"/>
        </w:rPr>
        <w:t>а) в случае если владельцем Биржевых облигаций является юридическое лицо-нерезидент:</w:t>
      </w:r>
    </w:p>
    <w:p w:rsidR="0091765A" w:rsidRPr="006C1A07" w:rsidRDefault="0091765A" w:rsidP="0091765A">
      <w:pPr>
        <w:autoSpaceDE/>
        <w:autoSpaceDN/>
        <w:ind w:firstLine="567"/>
        <w:contextualSpacing/>
        <w:jc w:val="both"/>
        <w:rPr>
          <w:b/>
          <w:i/>
          <w:color w:val="000000"/>
          <w:lang w:eastAsia="en-US"/>
        </w:rPr>
      </w:pPr>
      <w:r w:rsidRPr="006C1A07">
        <w:rPr>
          <w:b/>
          <w:i/>
          <w:color w:val="000000"/>
          <w:lang w:eastAsia="en-US"/>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6C1A07">
        <w:rPr>
          <w:b/>
          <w:bCs/>
          <w:i/>
          <w:vertAlign w:val="superscript"/>
        </w:rPr>
        <w:footnoteReference w:id="3"/>
      </w:r>
      <w:r w:rsidRPr="006C1A07">
        <w:rPr>
          <w:b/>
          <w:i/>
          <w:color w:val="000000"/>
        </w:rPr>
        <w:t>;</w:t>
      </w:r>
    </w:p>
    <w:p w:rsidR="0091765A" w:rsidRPr="006C1A07" w:rsidRDefault="0091765A" w:rsidP="0091765A">
      <w:pPr>
        <w:tabs>
          <w:tab w:val="num" w:pos="720"/>
        </w:tabs>
        <w:autoSpaceDE/>
        <w:autoSpaceDN/>
        <w:adjustRightInd w:val="0"/>
        <w:ind w:firstLine="567"/>
        <w:contextualSpacing/>
        <w:jc w:val="both"/>
        <w:rPr>
          <w:b/>
          <w:i/>
          <w:color w:val="000000"/>
        </w:rPr>
      </w:pPr>
      <w:r w:rsidRPr="006C1A07">
        <w:rPr>
          <w:b/>
          <w:i/>
          <w:color w:val="000000"/>
        </w:rPr>
        <w:t xml:space="preserve">б) в случае, если получателем дохода по Биржевым облигациям будет постоянное представительство юридического лица-нерезидента: </w:t>
      </w:r>
    </w:p>
    <w:p w:rsidR="0091765A" w:rsidRPr="006C1A07" w:rsidRDefault="0091765A" w:rsidP="0091765A">
      <w:pPr>
        <w:tabs>
          <w:tab w:val="num" w:pos="720"/>
        </w:tabs>
        <w:autoSpaceDE/>
        <w:autoSpaceDN/>
        <w:adjustRightInd w:val="0"/>
        <w:ind w:firstLine="567"/>
        <w:contextualSpacing/>
        <w:jc w:val="both"/>
        <w:rPr>
          <w:b/>
          <w:i/>
          <w:color w:val="000000"/>
        </w:rPr>
      </w:pPr>
      <w:r w:rsidRPr="006C1A07">
        <w:rPr>
          <w:b/>
          <w:i/>
          <w:color w:val="000000"/>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91765A" w:rsidRPr="006C1A07" w:rsidRDefault="0091765A" w:rsidP="0091765A">
      <w:pPr>
        <w:tabs>
          <w:tab w:val="num" w:pos="601"/>
        </w:tabs>
        <w:autoSpaceDE/>
        <w:autoSpaceDN/>
        <w:adjustRightInd w:val="0"/>
        <w:ind w:firstLine="567"/>
        <w:contextualSpacing/>
        <w:jc w:val="both"/>
        <w:rPr>
          <w:b/>
          <w:bCs/>
          <w:i/>
          <w:iCs/>
        </w:rPr>
      </w:pPr>
      <w:r w:rsidRPr="006C1A07">
        <w:rPr>
          <w:b/>
          <w:i/>
          <w:color w:val="000000"/>
        </w:rPr>
        <w:t xml:space="preserve">в) </w:t>
      </w:r>
      <w:r w:rsidRPr="006C1A07">
        <w:rPr>
          <w:b/>
          <w:bCs/>
          <w:i/>
          <w:iCs/>
        </w:rPr>
        <w:t>в случае если владельцем Биржевых облигаций является физическое лицо-нерезидент:</w:t>
      </w:r>
    </w:p>
    <w:p w:rsidR="0091765A" w:rsidRPr="006C1A07" w:rsidRDefault="0091765A" w:rsidP="0091765A">
      <w:pPr>
        <w:tabs>
          <w:tab w:val="num" w:pos="0"/>
          <w:tab w:val="left" w:pos="142"/>
        </w:tabs>
        <w:autoSpaceDE/>
        <w:autoSpaceDN/>
        <w:ind w:firstLine="567"/>
        <w:contextualSpacing/>
        <w:jc w:val="both"/>
        <w:rPr>
          <w:b/>
          <w:bCs/>
          <w:i/>
          <w:iCs/>
        </w:rPr>
      </w:pPr>
      <w:r w:rsidRPr="006C1A07">
        <w:rPr>
          <w:b/>
          <w:bCs/>
          <w:i/>
          <w:iCs/>
        </w:rPr>
        <w:t>-</w:t>
      </w:r>
      <w:r w:rsidRPr="006C1A07">
        <w:rPr>
          <w:b/>
          <w:bCs/>
          <w:i/>
          <w:iCs/>
        </w:rP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91765A" w:rsidRPr="006C1A07" w:rsidRDefault="0091765A" w:rsidP="0091765A">
      <w:pPr>
        <w:tabs>
          <w:tab w:val="num" w:pos="142"/>
        </w:tabs>
        <w:autoSpaceDE/>
        <w:autoSpaceDN/>
        <w:adjustRightInd w:val="0"/>
        <w:ind w:firstLine="567"/>
        <w:contextualSpacing/>
        <w:jc w:val="both"/>
        <w:rPr>
          <w:b/>
          <w:bCs/>
          <w:i/>
          <w:iCs/>
        </w:rPr>
      </w:pPr>
      <w:r w:rsidRPr="006C1A07">
        <w:rPr>
          <w:b/>
          <w:bCs/>
          <w:i/>
          <w:iCs/>
        </w:rPr>
        <w:t>-</w:t>
      </w:r>
      <w:r w:rsidRPr="006C1A07">
        <w:rPr>
          <w:b/>
          <w:bCs/>
          <w:i/>
          <w:iCs/>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91765A" w:rsidRPr="006C1A07" w:rsidRDefault="0091765A" w:rsidP="0091765A">
      <w:pPr>
        <w:autoSpaceDE/>
        <w:autoSpaceDN/>
        <w:adjustRightInd w:val="0"/>
        <w:ind w:firstLine="567"/>
        <w:contextualSpacing/>
        <w:jc w:val="both"/>
        <w:rPr>
          <w:b/>
          <w:bCs/>
          <w:i/>
        </w:rPr>
      </w:pPr>
      <w:r w:rsidRPr="006C1A07">
        <w:rPr>
          <w:b/>
          <w:bCs/>
          <w:i/>
        </w:rPr>
        <w:t xml:space="preserve">г) Российским гражданам – владельцам Биржевых облигаций, проживающим за пределами территории Российской Федерации, либо </w:t>
      </w:r>
      <w:r w:rsidRPr="006C1A07">
        <w:rPr>
          <w:b/>
          <w:i/>
        </w:rPr>
        <w:t xml:space="preserve">лицу, уполномоченному владельцем, </w:t>
      </w:r>
      <w:r w:rsidRPr="006C1A07">
        <w:rPr>
          <w:b/>
          <w:bCs/>
          <w:i/>
        </w:rPr>
        <w:t>предварительно запросив у такого российского гражданина, необходимо предоставить</w:t>
      </w:r>
      <w:r w:rsidRPr="006C1A07">
        <w:rPr>
          <w:b/>
          <w:bCs/>
          <w:i/>
          <w:iCs/>
        </w:rPr>
        <w:t xml:space="preserve"> Эмитенту</w:t>
      </w:r>
      <w:r w:rsidRPr="006C1A07">
        <w:rPr>
          <w:b/>
          <w:bCs/>
          <w:i/>
        </w:rPr>
        <w:t>,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91765A" w:rsidRPr="006C1A07" w:rsidRDefault="0091765A" w:rsidP="0091765A">
      <w:pPr>
        <w:widowControl w:val="0"/>
        <w:autoSpaceDE/>
        <w:autoSpaceDN/>
        <w:ind w:firstLine="567"/>
        <w:contextualSpacing/>
        <w:jc w:val="both"/>
        <w:rPr>
          <w:b/>
          <w:bCs/>
          <w:i/>
          <w:iCs/>
        </w:rPr>
      </w:pPr>
      <w:r w:rsidRPr="006C1A07">
        <w:rPr>
          <w:b/>
          <w:bCs/>
          <w:i/>
          <w:iCs/>
          <w:color w:val="000000"/>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91765A" w:rsidRPr="006C1A07" w:rsidRDefault="0091765A" w:rsidP="0091765A">
      <w:pPr>
        <w:autoSpaceDE/>
        <w:autoSpaceDN/>
        <w:adjustRightInd w:val="0"/>
        <w:ind w:firstLine="567"/>
        <w:contextualSpacing/>
        <w:jc w:val="both"/>
        <w:rPr>
          <w:b/>
          <w:bCs/>
          <w:i/>
          <w:iCs/>
        </w:rPr>
      </w:pPr>
    </w:p>
    <w:p w:rsidR="0091765A" w:rsidRPr="006C1A07" w:rsidRDefault="0091765A" w:rsidP="0091765A">
      <w:pPr>
        <w:autoSpaceDE/>
        <w:autoSpaceDN/>
        <w:adjustRightInd w:val="0"/>
        <w:ind w:firstLine="567"/>
        <w:contextualSpacing/>
        <w:jc w:val="both"/>
        <w:rPr>
          <w:b/>
          <w:bCs/>
          <w:i/>
          <w:iCs/>
        </w:rPr>
      </w:pPr>
      <w:r w:rsidRPr="006C1A07">
        <w:rPr>
          <w:b/>
          <w:bCs/>
          <w:i/>
          <w:iCs/>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 </w:t>
      </w:r>
    </w:p>
    <w:p w:rsidR="0091765A" w:rsidRPr="006C1A07" w:rsidRDefault="0091765A" w:rsidP="0091765A">
      <w:pPr>
        <w:autoSpaceDE/>
        <w:autoSpaceDN/>
        <w:adjustRightInd w:val="0"/>
        <w:ind w:firstLine="567"/>
        <w:contextualSpacing/>
        <w:jc w:val="both"/>
        <w:rPr>
          <w:b/>
          <w:bCs/>
          <w:i/>
          <w:iCs/>
          <w:lang w:eastAsia="en-US"/>
        </w:rPr>
      </w:pPr>
      <w:r w:rsidRPr="006C1A07">
        <w:rPr>
          <w:b/>
          <w:bCs/>
          <w:i/>
          <w:iCs/>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91765A" w:rsidRPr="006C1A07" w:rsidRDefault="0091765A" w:rsidP="0091765A">
      <w:pPr>
        <w:tabs>
          <w:tab w:val="left" w:pos="5580"/>
        </w:tabs>
        <w:autoSpaceDE/>
        <w:autoSpaceDN/>
        <w:adjustRightInd w:val="0"/>
        <w:ind w:firstLine="567"/>
        <w:contextualSpacing/>
        <w:jc w:val="both"/>
        <w:rPr>
          <w:b/>
          <w:bCs/>
          <w:i/>
          <w:iCs/>
          <w:lang w:eastAsia="en-US"/>
        </w:rPr>
      </w:pPr>
      <w:r w:rsidRPr="006C1A07">
        <w:rPr>
          <w:rFonts w:eastAsia="Calibri"/>
          <w:b/>
          <w:bCs/>
          <w:i/>
          <w:iCs/>
          <w:lang w:eastAsia="en-U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6C1A07">
        <w:rPr>
          <w:b/>
          <w:bCs/>
          <w:i/>
          <w:iCs/>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 с учетом положений Условий выпуска.</w:t>
      </w:r>
      <w:r w:rsidRPr="006C1A07">
        <w:rPr>
          <w:rFonts w:ascii="Calibri" w:eastAsia="Calibri" w:hAnsi="Calibri"/>
          <w:lang w:eastAsia="en-US"/>
        </w:rPr>
        <w:t xml:space="preserve"> </w:t>
      </w:r>
    </w:p>
    <w:p w:rsidR="0091765A" w:rsidRPr="006C1A07" w:rsidRDefault="0091765A" w:rsidP="0091765A">
      <w:pPr>
        <w:tabs>
          <w:tab w:val="left" w:pos="5580"/>
        </w:tabs>
        <w:autoSpaceDE/>
        <w:autoSpaceDN/>
        <w:adjustRightInd w:val="0"/>
        <w:ind w:firstLine="567"/>
        <w:contextualSpacing/>
        <w:jc w:val="both"/>
        <w:rPr>
          <w:rFonts w:eastAsia="Calibri"/>
          <w:b/>
          <w:bCs/>
          <w:i/>
          <w:iCs/>
          <w:lang w:eastAsia="en-US"/>
        </w:rPr>
      </w:pPr>
    </w:p>
    <w:p w:rsidR="0091765A" w:rsidRPr="006C1A07" w:rsidRDefault="0091765A" w:rsidP="0091765A">
      <w:pPr>
        <w:tabs>
          <w:tab w:val="left" w:pos="5580"/>
        </w:tabs>
        <w:autoSpaceDE/>
        <w:autoSpaceDN/>
        <w:adjustRightInd w:val="0"/>
        <w:ind w:firstLine="567"/>
        <w:contextualSpacing/>
        <w:jc w:val="both"/>
        <w:rPr>
          <w:rFonts w:eastAsia="Calibri"/>
          <w:b/>
          <w:bCs/>
          <w:i/>
          <w:iCs/>
          <w:lang w:eastAsia="en-US"/>
        </w:rPr>
      </w:pPr>
      <w:r w:rsidRPr="006C1A07">
        <w:rPr>
          <w:rFonts w:eastAsia="Calibri"/>
          <w:b/>
          <w:bCs/>
          <w:i/>
          <w:iCs/>
          <w:lang w:eastAsia="en-U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91765A" w:rsidRPr="006C1A07" w:rsidRDefault="0091765A" w:rsidP="0091765A">
      <w:pPr>
        <w:tabs>
          <w:tab w:val="left" w:pos="5580"/>
        </w:tabs>
        <w:autoSpaceDE/>
        <w:autoSpaceDN/>
        <w:adjustRightInd w:val="0"/>
        <w:ind w:firstLine="567"/>
        <w:contextualSpacing/>
        <w:jc w:val="both"/>
        <w:rPr>
          <w:rFonts w:eastAsia="Calibri"/>
          <w:bCs/>
          <w:iCs/>
          <w:lang w:eastAsia="en-US"/>
        </w:rPr>
      </w:pPr>
    </w:p>
    <w:p w:rsidR="0091765A" w:rsidRPr="006C1A07" w:rsidRDefault="0091765A" w:rsidP="0091765A">
      <w:pPr>
        <w:tabs>
          <w:tab w:val="left" w:pos="5580"/>
        </w:tabs>
        <w:autoSpaceDE/>
        <w:autoSpaceDN/>
        <w:adjustRightInd w:val="0"/>
        <w:ind w:firstLine="567"/>
        <w:contextualSpacing/>
        <w:jc w:val="both"/>
        <w:rPr>
          <w:rFonts w:eastAsia="Calibri"/>
          <w:bCs/>
          <w:iCs/>
          <w:lang w:eastAsia="en-US"/>
        </w:rPr>
      </w:pPr>
      <w:r w:rsidRPr="006C1A07">
        <w:rPr>
          <w:rFonts w:eastAsia="Calibri"/>
          <w:bCs/>
          <w:iCs/>
          <w:lang w:eastAsia="en-US"/>
        </w:rPr>
        <w:t>Порядок обращения с иском в суд или арбитражный суд (подведомственность и срок исковой давности).</w:t>
      </w:r>
    </w:p>
    <w:p w:rsidR="0091765A" w:rsidRPr="006C1A07" w:rsidRDefault="0091765A" w:rsidP="0091765A">
      <w:pPr>
        <w:widowControl w:val="0"/>
        <w:adjustRightInd w:val="0"/>
        <w:ind w:firstLine="567"/>
        <w:jc w:val="both"/>
        <w:rPr>
          <w:rFonts w:eastAsia="Calibri"/>
          <w:b/>
          <w:bCs/>
          <w:i/>
          <w:iCs/>
          <w:lang w:eastAsia="en-US"/>
        </w:rPr>
      </w:pPr>
      <w:r w:rsidRPr="006C1A07">
        <w:rPr>
          <w:rFonts w:eastAsia="Calibri"/>
          <w:b/>
          <w:bCs/>
          <w:i/>
          <w:iCs/>
          <w:lang w:eastAsia="en-US"/>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91765A" w:rsidRPr="006C1A07" w:rsidRDefault="0091765A" w:rsidP="0091765A">
      <w:pPr>
        <w:widowControl w:val="0"/>
        <w:adjustRightInd w:val="0"/>
        <w:ind w:firstLine="567"/>
        <w:jc w:val="both"/>
        <w:rPr>
          <w:rFonts w:eastAsia="Calibri"/>
          <w:b/>
          <w:bCs/>
          <w:i/>
          <w:iCs/>
          <w:lang w:eastAsia="en-US"/>
        </w:rPr>
      </w:pPr>
      <w:r w:rsidRPr="006C1A07">
        <w:rPr>
          <w:rFonts w:eastAsia="Calibri"/>
          <w:b/>
          <w:bCs/>
          <w:i/>
          <w:iCs/>
          <w:lang w:eastAsia="en-U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91765A" w:rsidRPr="006C1A07" w:rsidRDefault="0091765A" w:rsidP="0091765A">
      <w:pPr>
        <w:widowControl w:val="0"/>
        <w:adjustRightInd w:val="0"/>
        <w:ind w:firstLine="567"/>
        <w:jc w:val="both"/>
        <w:rPr>
          <w:rFonts w:eastAsia="Calibri"/>
          <w:b/>
          <w:bCs/>
          <w:i/>
          <w:iCs/>
          <w:lang w:eastAsia="en-US"/>
        </w:rPr>
      </w:pPr>
      <w:r w:rsidRPr="006C1A07">
        <w:rPr>
          <w:rFonts w:eastAsia="Calibri"/>
          <w:b/>
          <w:bCs/>
          <w:i/>
          <w:iCs/>
          <w:lang w:eastAsia="en-U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91765A" w:rsidRPr="006C1A07" w:rsidRDefault="0091765A" w:rsidP="0091765A">
      <w:pPr>
        <w:widowControl w:val="0"/>
        <w:adjustRightInd w:val="0"/>
        <w:ind w:firstLine="567"/>
        <w:jc w:val="both"/>
        <w:rPr>
          <w:rFonts w:eastAsia="Calibri"/>
          <w:b/>
          <w:bCs/>
          <w:i/>
          <w:iCs/>
          <w:lang w:eastAsia="en-US"/>
        </w:rPr>
      </w:pPr>
      <w:r w:rsidRPr="006C1A07">
        <w:rPr>
          <w:rFonts w:eastAsia="Calibri"/>
          <w:b/>
          <w:bCs/>
          <w:i/>
          <w:iCs/>
          <w:lang w:eastAsia="en-U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91765A" w:rsidRPr="006C1A07" w:rsidRDefault="0091765A" w:rsidP="0091765A">
      <w:pPr>
        <w:widowControl w:val="0"/>
        <w:adjustRightInd w:val="0"/>
        <w:ind w:firstLine="567"/>
        <w:jc w:val="both"/>
        <w:rPr>
          <w:rFonts w:eastAsia="Calibri"/>
          <w:b/>
          <w:bCs/>
          <w:i/>
          <w:iCs/>
          <w:lang w:eastAsia="en-US"/>
        </w:rPr>
      </w:pPr>
    </w:p>
    <w:p w:rsidR="0091765A" w:rsidRPr="006C1A07" w:rsidRDefault="0091765A" w:rsidP="0091765A">
      <w:pPr>
        <w:widowControl w:val="0"/>
        <w:adjustRightInd w:val="0"/>
        <w:ind w:firstLine="567"/>
        <w:jc w:val="both"/>
        <w:rPr>
          <w:rFonts w:eastAsia="Calibri"/>
          <w:b/>
          <w:bCs/>
          <w:i/>
          <w:iCs/>
          <w:lang w:eastAsia="en-US"/>
        </w:rPr>
      </w:pPr>
      <w:r w:rsidRPr="006C1A07">
        <w:rPr>
          <w:rFonts w:eastAsia="Calibri"/>
          <w:b/>
          <w:bCs/>
          <w:i/>
          <w:iCs/>
          <w:lang w:eastAsia="en-U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91765A" w:rsidRPr="006C1A07" w:rsidRDefault="0091765A" w:rsidP="0091765A">
      <w:pPr>
        <w:widowControl w:val="0"/>
        <w:adjustRightInd w:val="0"/>
        <w:ind w:firstLine="567"/>
        <w:jc w:val="both"/>
        <w:rPr>
          <w:rFonts w:eastAsia="Calibri"/>
          <w:b/>
          <w:bCs/>
          <w:i/>
          <w:iCs/>
          <w:lang w:eastAsia="en-US"/>
        </w:rPr>
      </w:pPr>
      <w:r w:rsidRPr="006C1A07">
        <w:rPr>
          <w:rFonts w:eastAsia="Calibri"/>
          <w:b/>
          <w:bCs/>
          <w:i/>
          <w:iCs/>
          <w:lang w:eastAsia="en-US"/>
        </w:rPr>
        <w:t xml:space="preserve">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w:t>
      </w:r>
      <w:r w:rsidRPr="006C1A07">
        <w:rPr>
          <w:rFonts w:eastAsia="Calibri"/>
          <w:b/>
          <w:bCs/>
          <w:i/>
          <w:iCs/>
          <w:lang w:eastAsia="en-US"/>
        </w:rPr>
        <w:lastRenderedPageBreak/>
        <w:t>Российской Федерации течение срока исковой давности начинается по окончании срока исполнения обязательств Эмитента.</w:t>
      </w:r>
    </w:p>
    <w:p w:rsidR="0091765A" w:rsidRPr="006C1A07" w:rsidRDefault="0091765A" w:rsidP="0091765A">
      <w:pPr>
        <w:widowControl w:val="0"/>
        <w:adjustRightInd w:val="0"/>
        <w:ind w:firstLine="567"/>
        <w:jc w:val="both"/>
        <w:rPr>
          <w:rFonts w:eastAsia="Calibri"/>
          <w:b/>
          <w:bCs/>
          <w:i/>
          <w:iCs/>
          <w:lang w:eastAsia="en-US"/>
        </w:rPr>
      </w:pPr>
      <w:r w:rsidRPr="006C1A07">
        <w:rPr>
          <w:rFonts w:eastAsia="Calibri"/>
          <w:b/>
          <w:bCs/>
          <w:i/>
          <w:iCs/>
          <w:lang w:eastAsia="en-US"/>
        </w:rPr>
        <w:t xml:space="preserve">Подведомственность гражданских дел судам установлена статьей 22 Гражданского процессуального кодекса Российской Федерации. </w:t>
      </w:r>
    </w:p>
    <w:p w:rsidR="0091765A" w:rsidRPr="006C1A07" w:rsidRDefault="0091765A" w:rsidP="0091765A">
      <w:pPr>
        <w:widowControl w:val="0"/>
        <w:adjustRightInd w:val="0"/>
        <w:ind w:firstLine="567"/>
        <w:jc w:val="both"/>
        <w:rPr>
          <w:rFonts w:eastAsia="Calibri"/>
          <w:b/>
          <w:bCs/>
          <w:i/>
          <w:iCs/>
          <w:lang w:eastAsia="en-US"/>
        </w:rPr>
      </w:pPr>
      <w:r w:rsidRPr="006C1A07">
        <w:rPr>
          <w:rFonts w:eastAsia="Calibri"/>
          <w:b/>
          <w:bCs/>
          <w:i/>
          <w:iCs/>
          <w:lang w:eastAsia="en-US"/>
        </w:rPr>
        <w:t xml:space="preserve">Подведомственность дел арбитражному суду установлена статьей 27 Арбитражного процессуального кодекса Российской Федерации. </w:t>
      </w:r>
    </w:p>
    <w:p w:rsidR="0091765A" w:rsidRPr="006C1A07" w:rsidRDefault="0091765A" w:rsidP="0091765A">
      <w:pPr>
        <w:widowControl w:val="0"/>
        <w:adjustRightInd w:val="0"/>
        <w:ind w:firstLine="567"/>
        <w:jc w:val="both"/>
        <w:rPr>
          <w:b/>
          <w:bCs/>
          <w:i/>
          <w:iCs/>
        </w:rPr>
      </w:pPr>
    </w:p>
    <w:p w:rsidR="0091765A" w:rsidRPr="006C1A07" w:rsidRDefault="0091765A" w:rsidP="0091765A">
      <w:pPr>
        <w:widowControl w:val="0"/>
        <w:adjustRightInd w:val="0"/>
        <w:ind w:firstLine="567"/>
        <w:jc w:val="both"/>
      </w:pPr>
      <w:r w:rsidRPr="006C1A07">
        <w:t>Порядок раскрытия информации о неисполнении или ненадлежащем исполнением обязательств по облигациям:</w:t>
      </w:r>
    </w:p>
    <w:p w:rsidR="0091765A" w:rsidRPr="006C1A07" w:rsidRDefault="0091765A" w:rsidP="0091765A">
      <w:pPr>
        <w:widowControl w:val="0"/>
        <w:adjustRightInd w:val="0"/>
        <w:ind w:firstLine="567"/>
        <w:jc w:val="both"/>
        <w:rPr>
          <w:b/>
          <w:bCs/>
          <w:i/>
          <w:iCs/>
        </w:rPr>
      </w:pPr>
      <w:r w:rsidRPr="006C1A07">
        <w:rPr>
          <w:b/>
          <w:bCs/>
          <w:i/>
          <w:iCs/>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«О неисполнении обязательств эмитента перед владельцами его эмиссионных ценных бумаг»</w:t>
      </w:r>
      <w:r w:rsidRPr="006C1A07">
        <w:rPr>
          <w:rFonts w:ascii="Calibri" w:eastAsia="Calibri" w:hAnsi="Calibri"/>
          <w:lang w:eastAsia="en-US"/>
        </w:rPr>
        <w:t xml:space="preserve"> </w:t>
      </w:r>
      <w:r w:rsidRPr="006C1A07">
        <w:rPr>
          <w:b/>
          <w:bCs/>
          <w:i/>
          <w:iCs/>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91765A" w:rsidRPr="006C1A07" w:rsidRDefault="0091765A" w:rsidP="0091765A">
      <w:pPr>
        <w:widowControl w:val="0"/>
        <w:adjustRightInd w:val="0"/>
        <w:ind w:firstLine="567"/>
        <w:jc w:val="both"/>
        <w:rPr>
          <w:b/>
          <w:bCs/>
          <w:i/>
          <w:iCs/>
        </w:rPr>
      </w:pPr>
      <w:r w:rsidRPr="006C1A07">
        <w:rPr>
          <w:b/>
          <w:bCs/>
          <w:i/>
          <w:iCs/>
        </w:rPr>
        <w:t>- в Ленте новостей - не позднее 1 (Одного) дня;</w:t>
      </w:r>
    </w:p>
    <w:p w:rsidR="0091765A" w:rsidRPr="006C1A07" w:rsidRDefault="0091765A" w:rsidP="0091765A">
      <w:pPr>
        <w:widowControl w:val="0"/>
        <w:adjustRightInd w:val="0"/>
        <w:ind w:firstLine="567"/>
        <w:jc w:val="both"/>
        <w:rPr>
          <w:b/>
          <w:bCs/>
          <w:i/>
          <w:iCs/>
        </w:rPr>
      </w:pPr>
      <w:r w:rsidRPr="006C1A07">
        <w:rPr>
          <w:b/>
          <w:bCs/>
          <w:i/>
          <w:iCs/>
        </w:rPr>
        <w:t>- на страницах Эмитента в сети Интернет - не позднее 2 (Двух) дней.</w:t>
      </w:r>
    </w:p>
    <w:p w:rsidR="0091765A" w:rsidRPr="006C1A07" w:rsidRDefault="0091765A" w:rsidP="0091765A">
      <w:pPr>
        <w:ind w:firstLine="567"/>
        <w:jc w:val="both"/>
        <w:rPr>
          <w:b/>
          <w:bCs/>
          <w:i/>
          <w:iCs/>
        </w:rPr>
      </w:pPr>
      <w:r w:rsidRPr="006C1A07">
        <w:rPr>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6C7C53" w:rsidRPr="006C1A07" w:rsidRDefault="006C7C53" w:rsidP="006C7C53">
      <w:pPr>
        <w:adjustRightInd w:val="0"/>
        <w:ind w:firstLine="540"/>
        <w:jc w:val="both"/>
        <w:rPr>
          <w:rFonts w:eastAsia="Calibri"/>
          <w:sz w:val="22"/>
          <w:szCs w:val="22"/>
          <w:lang w:eastAsia="en-US"/>
        </w:rPr>
      </w:pPr>
    </w:p>
    <w:p w:rsidR="006C7C53" w:rsidRPr="006C1A07" w:rsidRDefault="006C7C53" w:rsidP="006C7C53">
      <w:pPr>
        <w:adjustRightInd w:val="0"/>
        <w:ind w:firstLine="540"/>
        <w:jc w:val="both"/>
        <w:rPr>
          <w:rFonts w:eastAsia="Calibri"/>
          <w:i/>
          <w:sz w:val="22"/>
          <w:szCs w:val="22"/>
          <w:u w:val="single"/>
          <w:lang w:eastAsia="en-US"/>
        </w:rPr>
      </w:pPr>
      <w:r w:rsidRPr="006C1A07">
        <w:rPr>
          <w:rFonts w:eastAsia="Calibri"/>
          <w:i/>
          <w:sz w:val="22"/>
          <w:szCs w:val="22"/>
          <w:u w:val="single"/>
          <w:lang w:eastAsia="en-US"/>
        </w:rPr>
        <w:t>ж) сведения о лице, предоставляющем обеспечение.</w:t>
      </w:r>
    </w:p>
    <w:p w:rsidR="006C7C53" w:rsidRPr="006C1A07" w:rsidRDefault="006C7C53" w:rsidP="006C7C53">
      <w:pPr>
        <w:adjustRightInd w:val="0"/>
        <w:ind w:firstLine="540"/>
        <w:jc w:val="both"/>
        <w:rPr>
          <w:rFonts w:eastAsia="Calibri"/>
          <w:sz w:val="22"/>
          <w:szCs w:val="22"/>
          <w:lang w:eastAsia="en-US"/>
        </w:rPr>
      </w:pPr>
    </w:p>
    <w:p w:rsidR="006C7C53" w:rsidRPr="006C1A07" w:rsidRDefault="006C7C53" w:rsidP="006C7C53">
      <w:pPr>
        <w:adjustRightInd w:val="0"/>
        <w:ind w:firstLine="540"/>
        <w:jc w:val="both"/>
        <w:rPr>
          <w:b/>
          <w:bCs/>
          <w:i/>
          <w:iCs/>
        </w:rPr>
      </w:pPr>
      <w:r w:rsidRPr="006C1A07">
        <w:rPr>
          <w:b/>
          <w:bCs/>
          <w:i/>
          <w:iCs/>
        </w:rPr>
        <w:t>Предоставление обеспечения по Биржевым облигациям не предусмотрено.</w:t>
      </w:r>
    </w:p>
    <w:p w:rsidR="006C7C53" w:rsidRPr="006C1A07" w:rsidRDefault="006C7C53" w:rsidP="006C7C53">
      <w:pPr>
        <w:adjustRightInd w:val="0"/>
        <w:ind w:firstLine="540"/>
        <w:jc w:val="both"/>
        <w:rPr>
          <w:rFonts w:eastAsia="Calibri"/>
          <w:lang w:eastAsia="en-US"/>
        </w:rPr>
      </w:pPr>
    </w:p>
    <w:p w:rsidR="006C7C53" w:rsidRPr="006C1A07" w:rsidRDefault="006C7C53" w:rsidP="006C7C53">
      <w:pPr>
        <w:adjustRightInd w:val="0"/>
        <w:ind w:firstLine="540"/>
        <w:jc w:val="both"/>
        <w:rPr>
          <w:rFonts w:eastAsia="Calibri"/>
          <w:i/>
          <w:sz w:val="22"/>
          <w:szCs w:val="22"/>
          <w:u w:val="single"/>
          <w:lang w:eastAsia="en-US"/>
        </w:rPr>
      </w:pPr>
      <w:r w:rsidRPr="006C1A07">
        <w:rPr>
          <w:rFonts w:eastAsia="Calibri"/>
          <w:i/>
          <w:sz w:val="22"/>
          <w:szCs w:val="22"/>
          <w:u w:val="single"/>
          <w:lang w:eastAsia="en-US"/>
        </w:rPr>
        <w:t>з) условия обеспечения исполнения обязательств по облигациям.</w:t>
      </w:r>
    </w:p>
    <w:p w:rsidR="006C7C53" w:rsidRPr="006C1A07" w:rsidRDefault="006C7C53" w:rsidP="006C7C53">
      <w:pPr>
        <w:adjustRightInd w:val="0"/>
        <w:ind w:firstLine="540"/>
        <w:jc w:val="both"/>
        <w:rPr>
          <w:rFonts w:eastAsia="Calibri"/>
          <w:sz w:val="22"/>
          <w:szCs w:val="22"/>
          <w:lang w:eastAsia="en-US"/>
        </w:rPr>
      </w:pPr>
    </w:p>
    <w:p w:rsidR="006C7C53" w:rsidRPr="006C1A07" w:rsidRDefault="006C7C53" w:rsidP="006C7C53">
      <w:pPr>
        <w:adjustRightInd w:val="0"/>
        <w:ind w:firstLine="540"/>
        <w:jc w:val="both"/>
        <w:rPr>
          <w:b/>
          <w:bCs/>
          <w:i/>
          <w:iCs/>
        </w:rPr>
      </w:pPr>
      <w:r w:rsidRPr="006C1A07">
        <w:rPr>
          <w:b/>
          <w:bCs/>
          <w:i/>
          <w:iCs/>
        </w:rPr>
        <w:t>Предоставление обеспечения по Биржевым облигациям не предусмотрено.</w:t>
      </w:r>
    </w:p>
    <w:p w:rsidR="006C7C53" w:rsidRPr="006C1A07" w:rsidRDefault="006C7C53" w:rsidP="006C7C53">
      <w:pPr>
        <w:adjustRightInd w:val="0"/>
        <w:ind w:firstLine="540"/>
        <w:jc w:val="both"/>
        <w:rPr>
          <w:rFonts w:eastAsia="Calibri"/>
          <w:i/>
          <w:sz w:val="22"/>
          <w:szCs w:val="22"/>
          <w:u w:val="single"/>
          <w:lang w:eastAsia="en-US"/>
        </w:rPr>
      </w:pPr>
    </w:p>
    <w:p w:rsidR="006C7C53" w:rsidRPr="006C1A07" w:rsidRDefault="006C7C53" w:rsidP="006C7C53">
      <w:pPr>
        <w:adjustRightInd w:val="0"/>
        <w:ind w:firstLine="540"/>
        <w:jc w:val="both"/>
        <w:rPr>
          <w:rFonts w:eastAsia="Calibri"/>
          <w:i/>
          <w:sz w:val="22"/>
          <w:szCs w:val="22"/>
          <w:u w:val="single"/>
          <w:lang w:eastAsia="en-US"/>
        </w:rPr>
      </w:pPr>
      <w:r w:rsidRPr="006C1A07">
        <w:rPr>
          <w:rFonts w:eastAsia="Calibri"/>
          <w:i/>
          <w:sz w:val="22"/>
          <w:szCs w:val="22"/>
          <w:u w:val="single"/>
          <w:lang w:eastAsia="en-US"/>
        </w:rPr>
        <w:t>и) сведения об отнесении приобретения облигаций к категории инвестиций с повышенным риском.</w:t>
      </w:r>
    </w:p>
    <w:p w:rsidR="006C7C53" w:rsidRPr="006C1A07" w:rsidRDefault="006C7C53" w:rsidP="006C7C53">
      <w:pPr>
        <w:adjustRightInd w:val="0"/>
        <w:ind w:firstLine="540"/>
        <w:jc w:val="both"/>
        <w:rPr>
          <w:b/>
          <w:bCs/>
          <w:i/>
          <w:iCs/>
          <w:sz w:val="22"/>
          <w:szCs w:val="22"/>
        </w:rPr>
      </w:pPr>
    </w:p>
    <w:p w:rsidR="006C7C53" w:rsidRPr="006C1A07" w:rsidRDefault="006C7C53" w:rsidP="006C7C53">
      <w:pPr>
        <w:adjustRightInd w:val="0"/>
        <w:ind w:firstLine="540"/>
        <w:jc w:val="both"/>
        <w:rPr>
          <w:b/>
          <w:bCs/>
          <w:i/>
          <w:iCs/>
        </w:rPr>
      </w:pPr>
      <w:r w:rsidRPr="006C1A07">
        <w:rPr>
          <w:b/>
          <w:bCs/>
          <w:i/>
          <w:iCs/>
        </w:rPr>
        <w:t xml:space="preserve">Требования п. 3.15 «Положения о раскрытии информации эмитентами эмиссионных ценных бумаг», утвержденного Приказом ФСФР России от 04.10.2011 № 11-46/пз-н не распространяются на Биржевые облигации. </w:t>
      </w:r>
    </w:p>
    <w:p w:rsidR="00C13514" w:rsidRPr="006C1A07" w:rsidRDefault="00C13514" w:rsidP="00C13514"/>
    <w:p w:rsidR="00660299" w:rsidRPr="006C1A07" w:rsidRDefault="00660299" w:rsidP="00431F50">
      <w:pPr>
        <w:pStyle w:val="3"/>
      </w:pPr>
      <w:bookmarkStart w:id="102" w:name="_Toc411871046"/>
      <w:r w:rsidRPr="006C1A07">
        <w:t>9.1.3. Дополнительные сведения о конвертируемых ценных бумагах</w:t>
      </w:r>
      <w:bookmarkEnd w:id="102"/>
    </w:p>
    <w:p w:rsidR="00660299" w:rsidRPr="006C1A07" w:rsidRDefault="00660299" w:rsidP="003D6E4C">
      <w:pPr>
        <w:adjustRightInd w:val="0"/>
        <w:ind w:firstLine="540"/>
        <w:jc w:val="both"/>
        <w:rPr>
          <w:rFonts w:eastAsia="Calibri"/>
          <w:lang w:eastAsia="en-US"/>
        </w:rPr>
      </w:pPr>
    </w:p>
    <w:p w:rsidR="00660299" w:rsidRPr="006C1A07" w:rsidRDefault="00660299" w:rsidP="003D6E4C">
      <w:pPr>
        <w:autoSpaceDE/>
        <w:autoSpaceDN/>
        <w:adjustRightInd w:val="0"/>
        <w:ind w:firstLine="540"/>
        <w:jc w:val="both"/>
        <w:rPr>
          <w:rFonts w:eastAsia="Calibri"/>
          <w:b/>
          <w:i/>
          <w:lang w:eastAsia="en-US"/>
        </w:rPr>
      </w:pPr>
      <w:r w:rsidRPr="006C1A07">
        <w:rPr>
          <w:rFonts w:eastAsia="Calibri"/>
          <w:b/>
          <w:i/>
          <w:lang w:eastAsia="en-US"/>
        </w:rPr>
        <w:t>Размещаемые Биржевые облигации не являются конвертируемыми.</w:t>
      </w:r>
    </w:p>
    <w:p w:rsidR="00660299" w:rsidRPr="006C1A07" w:rsidRDefault="00660299" w:rsidP="003D6E4C">
      <w:pPr>
        <w:adjustRightInd w:val="0"/>
        <w:ind w:firstLine="540"/>
        <w:jc w:val="both"/>
        <w:rPr>
          <w:rFonts w:eastAsia="Calibri"/>
          <w:lang w:eastAsia="en-US"/>
        </w:rPr>
      </w:pPr>
    </w:p>
    <w:p w:rsidR="00660299" w:rsidRPr="006C1A07" w:rsidRDefault="00660299" w:rsidP="00431F50">
      <w:pPr>
        <w:pStyle w:val="3"/>
      </w:pPr>
      <w:bookmarkStart w:id="103" w:name="_Toc411871047"/>
      <w:r w:rsidRPr="006C1A07">
        <w:t>9.1.4. Дополнительные сведения о размещаемых опционах эмитента</w:t>
      </w:r>
      <w:bookmarkEnd w:id="103"/>
    </w:p>
    <w:p w:rsidR="00660299" w:rsidRPr="006C1A07" w:rsidRDefault="00660299" w:rsidP="00660299">
      <w:pPr>
        <w:autoSpaceDE/>
        <w:autoSpaceDN/>
        <w:ind w:firstLine="567"/>
        <w:jc w:val="both"/>
        <w:rPr>
          <w:rFonts w:eastAsia="Calibri"/>
          <w:b/>
          <w:u w:val="single"/>
          <w:lang w:eastAsia="en-US"/>
        </w:rPr>
      </w:pPr>
    </w:p>
    <w:p w:rsidR="00660299" w:rsidRPr="006C1A07" w:rsidRDefault="00660299" w:rsidP="00660299">
      <w:pPr>
        <w:adjustRightInd w:val="0"/>
        <w:ind w:firstLine="540"/>
        <w:jc w:val="both"/>
        <w:rPr>
          <w:rFonts w:eastAsia="Calibri"/>
          <w:b/>
          <w:i/>
          <w:lang w:eastAsia="en-US"/>
        </w:rPr>
      </w:pPr>
      <w:r w:rsidRPr="006C1A07">
        <w:rPr>
          <w:rFonts w:eastAsia="Calibri"/>
          <w:b/>
          <w:i/>
          <w:lang w:eastAsia="en-US"/>
        </w:rPr>
        <w:t xml:space="preserve">Размещаемые Биржевые облигации не являются опционами эмитента. </w:t>
      </w:r>
    </w:p>
    <w:p w:rsidR="00660299" w:rsidRPr="006C1A07" w:rsidRDefault="00660299" w:rsidP="00660299">
      <w:pPr>
        <w:adjustRightInd w:val="0"/>
        <w:ind w:firstLine="540"/>
        <w:jc w:val="both"/>
        <w:rPr>
          <w:rFonts w:eastAsia="Calibri"/>
          <w:lang w:eastAsia="en-US"/>
        </w:rPr>
      </w:pPr>
    </w:p>
    <w:p w:rsidR="00660299" w:rsidRPr="006C1A07" w:rsidRDefault="00660299" w:rsidP="00431F50">
      <w:pPr>
        <w:pStyle w:val="3"/>
      </w:pPr>
      <w:bookmarkStart w:id="104" w:name="_Toc411871048"/>
      <w:r w:rsidRPr="006C1A07">
        <w:t>9.1.5. Дополнительные сведения о размещаемых облигациях с ипотечным покрытием</w:t>
      </w:r>
      <w:bookmarkEnd w:id="104"/>
    </w:p>
    <w:p w:rsidR="00660299" w:rsidRPr="006C1A07" w:rsidRDefault="00660299" w:rsidP="00660299">
      <w:pPr>
        <w:adjustRightInd w:val="0"/>
        <w:ind w:firstLine="540"/>
        <w:jc w:val="both"/>
        <w:rPr>
          <w:rFonts w:eastAsia="Calibri"/>
          <w:lang w:eastAsia="en-US"/>
        </w:rPr>
      </w:pPr>
    </w:p>
    <w:p w:rsidR="00660299" w:rsidRPr="006C1A07" w:rsidRDefault="00660299" w:rsidP="00660299">
      <w:pPr>
        <w:adjustRightInd w:val="0"/>
        <w:ind w:firstLine="540"/>
        <w:jc w:val="both"/>
        <w:rPr>
          <w:rFonts w:eastAsia="Calibri"/>
          <w:b/>
          <w:i/>
          <w:lang w:eastAsia="en-US"/>
        </w:rPr>
      </w:pPr>
      <w:r w:rsidRPr="006C1A07">
        <w:rPr>
          <w:rFonts w:eastAsia="Calibri"/>
          <w:b/>
          <w:i/>
          <w:lang w:eastAsia="en-US"/>
        </w:rPr>
        <w:t>Размещаемые Биржевые облигации не являются облигациями с ипотечным покрытием.</w:t>
      </w:r>
    </w:p>
    <w:p w:rsidR="00660299" w:rsidRPr="006C1A07" w:rsidRDefault="00660299" w:rsidP="00660299">
      <w:pPr>
        <w:adjustRightInd w:val="0"/>
        <w:ind w:firstLine="540"/>
        <w:jc w:val="both"/>
        <w:rPr>
          <w:rFonts w:eastAsia="Calibri"/>
          <w:lang w:eastAsia="en-US"/>
        </w:rPr>
      </w:pPr>
    </w:p>
    <w:p w:rsidR="00660299" w:rsidRPr="006C1A07" w:rsidRDefault="00660299" w:rsidP="00431F50">
      <w:pPr>
        <w:pStyle w:val="3"/>
      </w:pPr>
      <w:bookmarkStart w:id="105" w:name="_Toc411871049"/>
      <w:r w:rsidRPr="006C1A07">
        <w:t>9.1.6. Дополнительные сведения о размещаемых российских депозитарных расписках</w:t>
      </w:r>
      <w:bookmarkEnd w:id="105"/>
    </w:p>
    <w:p w:rsidR="00660299" w:rsidRPr="006C1A07" w:rsidRDefault="00660299" w:rsidP="00660299">
      <w:pPr>
        <w:autoSpaceDE/>
        <w:autoSpaceDN/>
        <w:ind w:firstLine="567"/>
        <w:jc w:val="both"/>
        <w:rPr>
          <w:rFonts w:eastAsia="Calibri"/>
          <w:b/>
          <w:u w:val="single"/>
          <w:lang w:eastAsia="en-US"/>
        </w:rPr>
      </w:pPr>
    </w:p>
    <w:p w:rsidR="00660299" w:rsidRPr="006C1A07" w:rsidRDefault="00660299" w:rsidP="00660299">
      <w:pPr>
        <w:autoSpaceDE/>
        <w:autoSpaceDN/>
        <w:adjustRightInd w:val="0"/>
        <w:ind w:firstLine="539"/>
        <w:jc w:val="both"/>
        <w:rPr>
          <w:rFonts w:eastAsia="Calibri"/>
          <w:b/>
          <w:i/>
          <w:sz w:val="22"/>
          <w:szCs w:val="22"/>
          <w:lang w:eastAsia="en-US"/>
        </w:rPr>
      </w:pPr>
      <w:r w:rsidRPr="006C1A07">
        <w:rPr>
          <w:rFonts w:eastAsia="Calibri"/>
          <w:b/>
          <w:i/>
          <w:lang w:eastAsia="en-US"/>
        </w:rPr>
        <w:t>Информация не приводится для данного вида ценных бумаг</w:t>
      </w:r>
      <w:r w:rsidRPr="006C1A07">
        <w:rPr>
          <w:rFonts w:eastAsia="Calibri"/>
          <w:b/>
          <w:i/>
          <w:sz w:val="22"/>
          <w:szCs w:val="22"/>
          <w:lang w:eastAsia="en-US"/>
        </w:rPr>
        <w:t>.</w:t>
      </w:r>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062DFB">
      <w:pPr>
        <w:pStyle w:val="22"/>
        <w:rPr>
          <w:sz w:val="22"/>
          <w:szCs w:val="22"/>
        </w:rPr>
      </w:pPr>
      <w:bookmarkStart w:id="106" w:name="_Toc411871050"/>
      <w:r w:rsidRPr="006C1A07">
        <w:rPr>
          <w:sz w:val="22"/>
          <w:szCs w:val="22"/>
        </w:rPr>
        <w:t>9.2. Цена (порядок определения цены) размещения эмиссионных ценных бумаг</w:t>
      </w:r>
      <w:bookmarkEnd w:id="106"/>
    </w:p>
    <w:p w:rsidR="00660299" w:rsidRPr="006C1A07" w:rsidRDefault="00660299" w:rsidP="00660299">
      <w:pPr>
        <w:adjustRightInd w:val="0"/>
        <w:ind w:firstLine="540"/>
        <w:jc w:val="both"/>
        <w:rPr>
          <w:rFonts w:eastAsia="Calibri"/>
          <w:sz w:val="22"/>
          <w:szCs w:val="22"/>
          <w:lang w:eastAsia="en-US"/>
        </w:rPr>
      </w:pPr>
    </w:p>
    <w:p w:rsidR="006C7C53" w:rsidRPr="006C1A07" w:rsidRDefault="006C7C53" w:rsidP="006C7C53">
      <w:pPr>
        <w:adjustRightInd w:val="0"/>
        <w:ind w:firstLine="540"/>
        <w:jc w:val="both"/>
        <w:rPr>
          <w:rFonts w:eastAsia="Calibri"/>
          <w:bCs/>
          <w:iCs/>
          <w:lang w:eastAsia="en-US"/>
        </w:rPr>
      </w:pPr>
      <w:r w:rsidRPr="006C1A07">
        <w:rPr>
          <w:rFonts w:eastAsia="Calibri"/>
          <w:bCs/>
          <w:iCs/>
          <w:lang w:eastAsia="en-US"/>
        </w:rPr>
        <w:t>Цена размещения или порядок ее определения:</w:t>
      </w:r>
    </w:p>
    <w:p w:rsidR="0091765A" w:rsidRPr="006C1A07" w:rsidRDefault="0091765A" w:rsidP="0091765A">
      <w:pPr>
        <w:adjustRightInd w:val="0"/>
        <w:ind w:firstLine="540"/>
        <w:jc w:val="both"/>
        <w:rPr>
          <w:b/>
          <w:bCs/>
          <w:i/>
          <w:iCs/>
          <w:u w:val="single"/>
        </w:rPr>
      </w:pPr>
      <w:r w:rsidRPr="006C1A07">
        <w:rPr>
          <w:b/>
          <w:bCs/>
          <w:i/>
          <w:iCs/>
          <w:u w:val="single"/>
        </w:rPr>
        <w:t xml:space="preserve">1) Для размещения выпусков Биржевых облигаций, которые размещаются впервые в рамках Программы: </w:t>
      </w:r>
    </w:p>
    <w:p w:rsidR="0091765A" w:rsidRPr="006C1A07" w:rsidRDefault="0091765A" w:rsidP="0091765A">
      <w:pPr>
        <w:adjustRightInd w:val="0"/>
        <w:ind w:firstLine="540"/>
        <w:jc w:val="both"/>
        <w:rPr>
          <w:b/>
          <w:bCs/>
          <w:i/>
          <w:iCs/>
        </w:rPr>
      </w:pPr>
      <w:r w:rsidRPr="006C1A07">
        <w:rPr>
          <w:b/>
          <w:bCs/>
          <w:i/>
          <w:iCs/>
        </w:rPr>
        <w:lastRenderedPageBreak/>
        <w:t>Цена размещения Биржевых облигаций устанавливается равной 1 000 (Одна тысяча) рублей за 1 (Одну) Биржевую облигацию, что соответствует 100 (Ста) процентам от ее номинальной стоимости.</w:t>
      </w:r>
    </w:p>
    <w:p w:rsidR="0091765A" w:rsidRPr="006C1A07" w:rsidRDefault="0091765A" w:rsidP="0091765A">
      <w:pPr>
        <w:ind w:firstLine="540"/>
        <w:jc w:val="both"/>
        <w:rPr>
          <w:b/>
          <w:bCs/>
          <w:i/>
          <w:iCs/>
          <w:lang w:eastAsia="en-US"/>
        </w:rPr>
      </w:pPr>
      <w:r w:rsidRPr="006C1A07">
        <w:rPr>
          <w:b/>
          <w:bCs/>
          <w:i/>
          <w:iCs/>
          <w:lang w:eastAsia="en-U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91765A" w:rsidRPr="006C1A07" w:rsidRDefault="0091765A" w:rsidP="0091765A">
      <w:pPr>
        <w:adjustRightInd w:val="0"/>
        <w:ind w:firstLine="540"/>
        <w:jc w:val="both"/>
        <w:rPr>
          <w:b/>
          <w:bCs/>
          <w:i/>
          <w:iCs/>
          <w:lang w:val="fr-FR" w:eastAsia="en-US"/>
        </w:rPr>
      </w:pPr>
      <w:r w:rsidRPr="006C1A07">
        <w:rPr>
          <w:b/>
          <w:bCs/>
          <w:i/>
          <w:iCs/>
          <w:lang w:eastAsia="en-US"/>
        </w:rPr>
        <w:t>НКД</w:t>
      </w:r>
      <w:r w:rsidRPr="006C1A07">
        <w:rPr>
          <w:b/>
          <w:bCs/>
          <w:i/>
          <w:iCs/>
          <w:lang w:val="fr-FR" w:eastAsia="en-US"/>
        </w:rPr>
        <w:t xml:space="preserve"> = Nom * C</w:t>
      </w:r>
      <w:r w:rsidRPr="006C1A07">
        <w:rPr>
          <w:b/>
          <w:bCs/>
          <w:i/>
          <w:iCs/>
          <w:lang w:val="de-DE" w:eastAsia="en-US"/>
        </w:rPr>
        <w:t>1</w:t>
      </w:r>
      <w:r w:rsidRPr="006C1A07">
        <w:rPr>
          <w:b/>
          <w:bCs/>
          <w:i/>
          <w:iCs/>
          <w:lang w:val="fr-FR" w:eastAsia="en-US"/>
        </w:rPr>
        <w:t xml:space="preserve"> * (T - T</w:t>
      </w:r>
      <w:r w:rsidRPr="006C1A07">
        <w:rPr>
          <w:b/>
          <w:bCs/>
          <w:i/>
          <w:iCs/>
          <w:lang w:val="de-DE" w:eastAsia="en-US"/>
        </w:rPr>
        <w:t>0</w:t>
      </w:r>
      <w:r w:rsidRPr="006C1A07">
        <w:rPr>
          <w:b/>
          <w:bCs/>
          <w:i/>
          <w:iCs/>
          <w:lang w:val="fr-FR" w:eastAsia="en-US"/>
        </w:rPr>
        <w:t xml:space="preserve">) / 365 </w:t>
      </w:r>
      <w:r w:rsidRPr="006C1A07">
        <w:rPr>
          <w:b/>
          <w:bCs/>
          <w:i/>
          <w:iCs/>
          <w:lang w:val="de-DE" w:eastAsia="en-US"/>
        </w:rPr>
        <w:t>/</w:t>
      </w:r>
      <w:r w:rsidRPr="006C1A07">
        <w:rPr>
          <w:b/>
          <w:bCs/>
          <w:i/>
          <w:iCs/>
          <w:lang w:val="fr-FR" w:eastAsia="en-US"/>
        </w:rPr>
        <w:t xml:space="preserve"> 100%, </w:t>
      </w:r>
      <w:r w:rsidRPr="006C1A07">
        <w:rPr>
          <w:b/>
          <w:bCs/>
          <w:i/>
          <w:iCs/>
          <w:lang w:eastAsia="en-US"/>
        </w:rPr>
        <w:t>где</w:t>
      </w:r>
    </w:p>
    <w:p w:rsidR="0091765A" w:rsidRPr="006C1A07" w:rsidRDefault="0091765A" w:rsidP="0091765A">
      <w:pPr>
        <w:adjustRightInd w:val="0"/>
        <w:ind w:firstLine="540"/>
        <w:jc w:val="both"/>
        <w:rPr>
          <w:b/>
          <w:bCs/>
          <w:i/>
          <w:iCs/>
          <w:lang w:eastAsia="en-US"/>
        </w:rPr>
      </w:pPr>
      <w:r w:rsidRPr="006C1A07">
        <w:rPr>
          <w:b/>
          <w:bCs/>
          <w:i/>
          <w:iCs/>
          <w:lang w:eastAsia="en-US"/>
        </w:rPr>
        <w:t xml:space="preserve">НКД - </w:t>
      </w:r>
      <w:r w:rsidRPr="006C1A07">
        <w:rPr>
          <w:b/>
          <w:i/>
          <w:lang w:eastAsia="en-US"/>
        </w:rPr>
        <w:t>накопленный купонный доход, руб.;</w:t>
      </w:r>
    </w:p>
    <w:p w:rsidR="0091765A" w:rsidRPr="006C1A07" w:rsidRDefault="0091765A" w:rsidP="0091765A">
      <w:pPr>
        <w:adjustRightInd w:val="0"/>
        <w:ind w:firstLine="540"/>
        <w:jc w:val="both"/>
        <w:rPr>
          <w:b/>
          <w:bCs/>
          <w:i/>
          <w:iCs/>
          <w:lang w:eastAsia="en-US"/>
        </w:rPr>
      </w:pPr>
      <w:r w:rsidRPr="006C1A07">
        <w:rPr>
          <w:b/>
          <w:bCs/>
          <w:i/>
          <w:iCs/>
          <w:lang w:eastAsia="en-US"/>
        </w:rPr>
        <w:t xml:space="preserve">Nom - </w:t>
      </w:r>
      <w:r w:rsidRPr="006C1A07">
        <w:rPr>
          <w:b/>
          <w:i/>
          <w:lang w:eastAsia="en-US"/>
        </w:rPr>
        <w:t>номинальная стоимость одной Биржевой облигации, руб.;</w:t>
      </w:r>
    </w:p>
    <w:p w:rsidR="0091765A" w:rsidRPr="006C1A07" w:rsidRDefault="0091765A" w:rsidP="0091765A">
      <w:pPr>
        <w:adjustRightInd w:val="0"/>
        <w:ind w:firstLine="540"/>
        <w:jc w:val="both"/>
        <w:rPr>
          <w:b/>
          <w:bCs/>
          <w:i/>
          <w:iCs/>
          <w:lang w:eastAsia="en-US"/>
        </w:rPr>
      </w:pPr>
      <w:r w:rsidRPr="006C1A07">
        <w:rPr>
          <w:b/>
          <w:bCs/>
          <w:i/>
          <w:iCs/>
          <w:lang w:eastAsia="en-US"/>
        </w:rPr>
        <w:t xml:space="preserve">С1 - </w:t>
      </w:r>
      <w:r w:rsidRPr="006C1A07">
        <w:rPr>
          <w:b/>
          <w:i/>
          <w:lang w:eastAsia="en-US"/>
        </w:rPr>
        <w:t>размер процентной ставки 1-го купона, в процентах годовых</w:t>
      </w:r>
      <w:r w:rsidRPr="006C1A07">
        <w:rPr>
          <w:b/>
          <w:color w:val="4BACC6"/>
        </w:rPr>
        <w:t xml:space="preserve"> </w:t>
      </w:r>
      <w:r w:rsidRPr="006C1A07">
        <w:rPr>
          <w:b/>
          <w:i/>
          <w:lang w:eastAsia="en-US"/>
        </w:rPr>
        <w:t>(%);</w:t>
      </w:r>
    </w:p>
    <w:p w:rsidR="0091765A" w:rsidRPr="006C1A07" w:rsidRDefault="0091765A" w:rsidP="0091765A">
      <w:pPr>
        <w:adjustRightInd w:val="0"/>
        <w:ind w:firstLine="540"/>
        <w:jc w:val="both"/>
        <w:rPr>
          <w:b/>
          <w:bCs/>
          <w:i/>
          <w:iCs/>
          <w:lang w:eastAsia="en-US"/>
        </w:rPr>
      </w:pPr>
      <w:r w:rsidRPr="006C1A07">
        <w:rPr>
          <w:b/>
          <w:bCs/>
          <w:i/>
          <w:iCs/>
          <w:lang w:eastAsia="en-US"/>
        </w:rPr>
        <w:t>T –</w:t>
      </w:r>
      <w:r w:rsidRPr="006C1A07">
        <w:rPr>
          <w:b/>
          <w:i/>
          <w:lang w:eastAsia="en-US"/>
        </w:rPr>
        <w:t xml:space="preserve"> дата размещения Биржевых облигаций;</w:t>
      </w:r>
    </w:p>
    <w:p w:rsidR="0091765A" w:rsidRPr="006C1A07" w:rsidRDefault="0091765A" w:rsidP="0091765A">
      <w:pPr>
        <w:adjustRightInd w:val="0"/>
        <w:ind w:firstLine="540"/>
        <w:jc w:val="both"/>
        <w:rPr>
          <w:b/>
          <w:bCs/>
          <w:i/>
          <w:iCs/>
          <w:lang w:eastAsia="en-US"/>
        </w:rPr>
      </w:pPr>
      <w:r w:rsidRPr="006C1A07">
        <w:rPr>
          <w:b/>
          <w:bCs/>
          <w:i/>
          <w:iCs/>
          <w:lang w:eastAsia="en-US"/>
        </w:rPr>
        <w:t xml:space="preserve">T0 - </w:t>
      </w:r>
      <w:r w:rsidRPr="006C1A07">
        <w:rPr>
          <w:b/>
          <w:i/>
          <w:lang w:eastAsia="en-US"/>
        </w:rPr>
        <w:t>дата начала размещения Биржевых облигаций.</w:t>
      </w:r>
    </w:p>
    <w:p w:rsidR="0091765A" w:rsidRPr="006C1A07" w:rsidRDefault="0091765A" w:rsidP="0091765A">
      <w:pPr>
        <w:adjustRightInd w:val="0"/>
        <w:ind w:firstLine="540"/>
        <w:jc w:val="both"/>
        <w:rPr>
          <w:b/>
          <w:i/>
          <w:lang w:eastAsia="en-US"/>
        </w:rPr>
      </w:pPr>
      <w:r w:rsidRPr="006C1A07">
        <w:rPr>
          <w:b/>
          <w:i/>
          <w:lang w:eastAsia="en-US"/>
        </w:rPr>
        <w:t>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1765A" w:rsidRPr="006C1A07" w:rsidRDefault="0091765A" w:rsidP="0091765A">
      <w:pPr>
        <w:adjustRightInd w:val="0"/>
        <w:ind w:firstLine="540"/>
        <w:jc w:val="both"/>
        <w:rPr>
          <w:bCs/>
        </w:rPr>
      </w:pPr>
    </w:p>
    <w:p w:rsidR="0091765A" w:rsidRPr="006C1A07" w:rsidRDefault="0091765A" w:rsidP="0091765A">
      <w:pPr>
        <w:adjustRightInd w:val="0"/>
        <w:ind w:firstLine="540"/>
        <w:jc w:val="both"/>
        <w:rPr>
          <w:b/>
          <w:bCs/>
          <w:i/>
          <w:iCs/>
          <w:u w:val="single"/>
        </w:rPr>
      </w:pPr>
      <w:r w:rsidRPr="006C1A07">
        <w:rPr>
          <w:b/>
          <w:bCs/>
          <w:i/>
          <w:iCs/>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rsidR="0091765A" w:rsidRPr="006C1A07" w:rsidRDefault="0091765A" w:rsidP="0091765A">
      <w:pPr>
        <w:adjustRightInd w:val="0"/>
        <w:ind w:firstLine="567"/>
        <w:jc w:val="both"/>
        <w:rPr>
          <w:b/>
          <w:bCs/>
          <w:i/>
          <w:iCs/>
        </w:rPr>
      </w:pPr>
      <w:r w:rsidRPr="006C1A07">
        <w:rPr>
          <w:b/>
          <w:bCs/>
          <w:i/>
          <w:iCs/>
        </w:rPr>
        <w:t xml:space="preserve">Биржевые облигации размещаются по единой цене размещения, устанавливаемой уполномоченным органом управления Эмитента.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rsidR="0091765A" w:rsidRPr="006C1A07" w:rsidRDefault="0091765A" w:rsidP="0091765A">
      <w:pPr>
        <w:widowControl w:val="0"/>
        <w:adjustRightInd w:val="0"/>
        <w:ind w:firstLine="567"/>
        <w:jc w:val="both"/>
        <w:rPr>
          <w:b/>
          <w:bCs/>
          <w:i/>
          <w:iCs/>
        </w:rPr>
      </w:pPr>
    </w:p>
    <w:p w:rsidR="0091765A" w:rsidRPr="006C1A07" w:rsidRDefault="0091765A" w:rsidP="0091765A">
      <w:pPr>
        <w:widowControl w:val="0"/>
        <w:adjustRightInd w:val="0"/>
        <w:ind w:firstLine="567"/>
        <w:jc w:val="both"/>
        <w:rPr>
          <w:b/>
          <w:bCs/>
          <w:i/>
          <w:iCs/>
        </w:rPr>
      </w:pPr>
      <w:r w:rsidRPr="006C1A07">
        <w:rPr>
          <w:b/>
          <w:bCs/>
          <w:i/>
          <w:iCs/>
        </w:rPr>
        <w:t>При совершении сделок по размещению Биржевых облигаций в любой день размещения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по следующей формуле:</w:t>
      </w:r>
    </w:p>
    <w:p w:rsidR="0091765A" w:rsidRPr="006C1A07" w:rsidRDefault="0091765A" w:rsidP="0091765A">
      <w:pPr>
        <w:adjustRightInd w:val="0"/>
        <w:ind w:firstLine="540"/>
        <w:jc w:val="both"/>
        <w:rPr>
          <w:b/>
          <w:bCs/>
          <w:i/>
          <w:iCs/>
          <w:lang w:val="fr-FR" w:eastAsia="en-US"/>
        </w:rPr>
      </w:pPr>
      <w:r w:rsidRPr="006C1A07">
        <w:rPr>
          <w:b/>
          <w:bCs/>
          <w:i/>
          <w:iCs/>
          <w:lang w:eastAsia="en-US"/>
        </w:rPr>
        <w:t>НКД</w:t>
      </w:r>
      <w:r w:rsidRPr="006C1A07">
        <w:rPr>
          <w:b/>
          <w:bCs/>
          <w:i/>
          <w:iCs/>
          <w:lang w:val="fr-FR" w:eastAsia="en-US"/>
        </w:rPr>
        <w:t xml:space="preserve"> = Nom * C</w:t>
      </w:r>
      <w:r w:rsidRPr="006C1A07">
        <w:rPr>
          <w:b/>
          <w:bCs/>
          <w:i/>
          <w:iCs/>
          <w:vertAlign w:val="subscript"/>
          <w:lang w:val="de-DE" w:eastAsia="en-US"/>
        </w:rPr>
        <w:t>j</w:t>
      </w:r>
      <w:r w:rsidRPr="006C1A07">
        <w:rPr>
          <w:b/>
          <w:bCs/>
          <w:i/>
          <w:iCs/>
          <w:lang w:val="fr-FR" w:eastAsia="en-US"/>
        </w:rPr>
        <w:t xml:space="preserve"> * (T – T</w:t>
      </w:r>
      <w:r w:rsidRPr="006C1A07">
        <w:rPr>
          <w:b/>
          <w:bCs/>
          <w:i/>
          <w:iCs/>
          <w:vertAlign w:val="subscript"/>
          <w:lang w:val="fr-FR" w:eastAsia="en-US"/>
        </w:rPr>
        <w:t>(j-1)</w:t>
      </w:r>
      <w:r w:rsidRPr="006C1A07">
        <w:rPr>
          <w:b/>
          <w:bCs/>
          <w:i/>
          <w:iCs/>
          <w:lang w:val="fr-FR" w:eastAsia="en-US"/>
        </w:rPr>
        <w:t xml:space="preserve">) / 365 </w:t>
      </w:r>
      <w:r w:rsidRPr="006C1A07">
        <w:rPr>
          <w:b/>
          <w:bCs/>
          <w:i/>
          <w:iCs/>
          <w:lang w:val="de-DE" w:eastAsia="en-US"/>
        </w:rPr>
        <w:t>/</w:t>
      </w:r>
      <w:r w:rsidRPr="006C1A07">
        <w:rPr>
          <w:b/>
          <w:bCs/>
          <w:i/>
          <w:iCs/>
          <w:lang w:val="fr-FR" w:eastAsia="en-US"/>
        </w:rPr>
        <w:t xml:space="preserve"> 100%, </w:t>
      </w:r>
      <w:r w:rsidRPr="006C1A07">
        <w:rPr>
          <w:b/>
          <w:bCs/>
          <w:i/>
          <w:iCs/>
          <w:lang w:eastAsia="en-US"/>
        </w:rPr>
        <w:t>где</w:t>
      </w:r>
    </w:p>
    <w:p w:rsidR="0091765A" w:rsidRPr="006C1A07" w:rsidRDefault="0091765A" w:rsidP="0091765A">
      <w:pPr>
        <w:adjustRightInd w:val="0"/>
        <w:ind w:firstLine="540"/>
        <w:jc w:val="both"/>
        <w:rPr>
          <w:b/>
          <w:bCs/>
          <w:i/>
          <w:iCs/>
          <w:lang w:eastAsia="en-US"/>
        </w:rPr>
      </w:pPr>
      <w:r w:rsidRPr="006C1A07">
        <w:rPr>
          <w:b/>
          <w:bCs/>
          <w:i/>
          <w:iCs/>
          <w:lang w:eastAsia="en-US"/>
        </w:rPr>
        <w:t xml:space="preserve">НКД - </w:t>
      </w:r>
      <w:r w:rsidRPr="006C1A07">
        <w:rPr>
          <w:b/>
          <w:i/>
          <w:lang w:eastAsia="en-US"/>
        </w:rPr>
        <w:t>накопленный купонный доход, руб.;</w:t>
      </w:r>
    </w:p>
    <w:p w:rsidR="0091765A" w:rsidRPr="006C1A07" w:rsidRDefault="0091765A" w:rsidP="0091765A">
      <w:pPr>
        <w:adjustRightInd w:val="0"/>
        <w:ind w:firstLine="540"/>
        <w:jc w:val="both"/>
        <w:rPr>
          <w:b/>
          <w:bCs/>
          <w:i/>
          <w:iCs/>
          <w:lang w:eastAsia="en-US"/>
        </w:rPr>
      </w:pPr>
      <w:r w:rsidRPr="006C1A07">
        <w:rPr>
          <w:b/>
          <w:bCs/>
          <w:i/>
          <w:iCs/>
          <w:lang w:eastAsia="en-US"/>
        </w:rPr>
        <w:t xml:space="preserve">Nom – непогашенная часть </w:t>
      </w:r>
      <w:r w:rsidRPr="006C1A07">
        <w:rPr>
          <w:b/>
          <w:i/>
          <w:lang w:eastAsia="en-US"/>
        </w:rPr>
        <w:t>номинальной стоимости одной Биржевой облигации, руб.;</w:t>
      </w:r>
    </w:p>
    <w:p w:rsidR="0091765A" w:rsidRPr="006C1A07" w:rsidRDefault="0091765A" w:rsidP="0091765A">
      <w:pPr>
        <w:adjustRightInd w:val="0"/>
        <w:ind w:firstLine="567"/>
        <w:jc w:val="both"/>
        <w:rPr>
          <w:b/>
          <w:bCs/>
          <w:i/>
          <w:iCs/>
        </w:rPr>
      </w:pPr>
      <w:r w:rsidRPr="006C1A07">
        <w:rPr>
          <w:b/>
          <w:bCs/>
          <w:i/>
          <w:iCs/>
        </w:rPr>
        <w:t xml:space="preserve">j – порядковый номер купонного периода, j = </w:t>
      </w:r>
      <w:r w:rsidRPr="006C1A07">
        <w:rPr>
          <w:b/>
          <w:i/>
          <w:color w:val="000000"/>
          <w:spacing w:val="-1"/>
        </w:rPr>
        <w:t>1,2,…,n</w:t>
      </w:r>
      <w:r w:rsidRPr="006C1A07">
        <w:rPr>
          <w:b/>
          <w:bCs/>
          <w:i/>
          <w:iCs/>
        </w:rPr>
        <w:t>;</w:t>
      </w:r>
    </w:p>
    <w:p w:rsidR="0091765A" w:rsidRPr="006C1A07" w:rsidRDefault="0091765A" w:rsidP="0091765A">
      <w:pPr>
        <w:adjustRightInd w:val="0"/>
        <w:ind w:firstLine="540"/>
        <w:jc w:val="both"/>
        <w:rPr>
          <w:b/>
          <w:bCs/>
          <w:i/>
          <w:iCs/>
          <w:lang w:eastAsia="en-US"/>
        </w:rPr>
      </w:pPr>
      <w:r w:rsidRPr="006C1A07">
        <w:rPr>
          <w:b/>
          <w:bCs/>
          <w:i/>
          <w:iCs/>
          <w:lang w:val="fr-FR" w:eastAsia="en-US"/>
        </w:rPr>
        <w:t>C</w:t>
      </w:r>
      <w:r w:rsidRPr="006C1A07">
        <w:rPr>
          <w:b/>
          <w:bCs/>
          <w:i/>
          <w:iCs/>
          <w:vertAlign w:val="subscript"/>
          <w:lang w:val="de-DE" w:eastAsia="en-US"/>
        </w:rPr>
        <w:t>j</w:t>
      </w:r>
      <w:r w:rsidRPr="006C1A07">
        <w:rPr>
          <w:b/>
          <w:bCs/>
          <w:i/>
          <w:iCs/>
          <w:lang w:eastAsia="en-US"/>
        </w:rPr>
        <w:t xml:space="preserve"> - </w:t>
      </w:r>
      <w:r w:rsidRPr="006C1A07">
        <w:rPr>
          <w:b/>
          <w:bCs/>
          <w:i/>
          <w:iCs/>
        </w:rPr>
        <w:t>размер процентной ставки j-го купона, в процентах годовых (%);</w:t>
      </w:r>
    </w:p>
    <w:p w:rsidR="0091765A" w:rsidRPr="006C1A07" w:rsidRDefault="0091765A" w:rsidP="0091765A">
      <w:pPr>
        <w:adjustRightInd w:val="0"/>
        <w:ind w:firstLine="540"/>
        <w:jc w:val="both"/>
        <w:rPr>
          <w:b/>
          <w:bCs/>
          <w:i/>
          <w:iCs/>
          <w:lang w:eastAsia="en-US"/>
        </w:rPr>
      </w:pPr>
      <w:r w:rsidRPr="006C1A07">
        <w:rPr>
          <w:b/>
          <w:bCs/>
          <w:i/>
          <w:iCs/>
          <w:lang w:eastAsia="en-US"/>
        </w:rPr>
        <w:t>T –</w:t>
      </w:r>
      <w:r w:rsidRPr="006C1A07">
        <w:rPr>
          <w:b/>
          <w:i/>
          <w:lang w:eastAsia="en-US"/>
        </w:rPr>
        <w:t xml:space="preserve"> дата размещения Биржевых облигаций;</w:t>
      </w:r>
    </w:p>
    <w:p w:rsidR="0091765A" w:rsidRPr="006C1A07" w:rsidRDefault="0091765A" w:rsidP="0091765A">
      <w:pPr>
        <w:adjustRightInd w:val="0"/>
        <w:ind w:firstLine="567"/>
        <w:jc w:val="both"/>
        <w:rPr>
          <w:b/>
          <w:bCs/>
          <w:i/>
          <w:iCs/>
        </w:rPr>
      </w:pPr>
      <w:r w:rsidRPr="006C1A07">
        <w:rPr>
          <w:b/>
          <w:bCs/>
          <w:i/>
          <w:iCs/>
        </w:rPr>
        <w:t>T(j-1) – дата начала j-го купонного периода, на который приходится размещение Биржевых облигаций.</w:t>
      </w:r>
    </w:p>
    <w:p w:rsidR="0091765A" w:rsidRPr="006C1A07" w:rsidRDefault="0091765A" w:rsidP="0091765A">
      <w:pPr>
        <w:adjustRightInd w:val="0"/>
        <w:ind w:firstLine="540"/>
        <w:jc w:val="both"/>
        <w:rPr>
          <w:b/>
          <w:i/>
          <w:lang w:eastAsia="en-US"/>
        </w:rPr>
      </w:pPr>
      <w:r w:rsidRPr="006C1A07">
        <w:rPr>
          <w:b/>
          <w:i/>
          <w:lang w:eastAsia="en-US"/>
        </w:rPr>
        <w:t>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1765A" w:rsidRPr="006C1A07" w:rsidRDefault="0091765A" w:rsidP="0091765A">
      <w:pPr>
        <w:adjustRightInd w:val="0"/>
        <w:ind w:firstLine="540"/>
        <w:jc w:val="both"/>
        <w:rPr>
          <w:bCs/>
        </w:rPr>
      </w:pPr>
    </w:p>
    <w:p w:rsidR="0091765A" w:rsidRPr="006C1A07" w:rsidRDefault="0091765A" w:rsidP="0091765A">
      <w:pPr>
        <w:adjustRightInd w:val="0"/>
        <w:ind w:firstLine="567"/>
        <w:jc w:val="both"/>
        <w:rPr>
          <w:b/>
          <w:bCs/>
          <w:i/>
          <w:iCs/>
        </w:rPr>
      </w:pPr>
      <w:r w:rsidRPr="006C1A07">
        <w:rPr>
          <w:b/>
          <w:bCs/>
          <w:i/>
          <w:iCs/>
        </w:rPr>
        <w:t xml:space="preserve">Сообщение о цене размещения ценных бумаг публикуется Эмитентом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rsidR="0091765A" w:rsidRPr="006C1A07" w:rsidRDefault="0091765A" w:rsidP="0091765A">
      <w:pPr>
        <w:adjustRightInd w:val="0"/>
        <w:ind w:firstLine="567"/>
        <w:jc w:val="both"/>
        <w:rPr>
          <w:b/>
          <w:bCs/>
          <w:i/>
          <w:iCs/>
        </w:rPr>
      </w:pPr>
      <w:r w:rsidRPr="006C1A07">
        <w:rPr>
          <w:b/>
          <w:bCs/>
          <w:i/>
          <w:iCs/>
        </w:rPr>
        <w:t>- в Ленте новостей – не позднее 1 (Одного) дня</w:t>
      </w:r>
    </w:p>
    <w:p w:rsidR="0091765A" w:rsidRPr="006C1A07" w:rsidRDefault="0091765A" w:rsidP="0091765A">
      <w:pPr>
        <w:adjustRightInd w:val="0"/>
        <w:ind w:firstLine="567"/>
        <w:jc w:val="both"/>
        <w:rPr>
          <w:b/>
          <w:bCs/>
          <w:i/>
          <w:iCs/>
        </w:rPr>
      </w:pPr>
      <w:r w:rsidRPr="006C1A07">
        <w:rPr>
          <w:b/>
          <w:bCs/>
          <w:i/>
          <w:iCs/>
        </w:rPr>
        <w:t>- на страницах Эмитента в сети Интернет – не позднее 2 (Двух) дней</w:t>
      </w:r>
    </w:p>
    <w:p w:rsidR="0091765A" w:rsidRPr="006C1A07" w:rsidRDefault="0091765A" w:rsidP="0091765A">
      <w:pPr>
        <w:adjustRightInd w:val="0"/>
        <w:ind w:firstLine="567"/>
        <w:jc w:val="both"/>
        <w:rPr>
          <w:b/>
          <w:bCs/>
          <w:i/>
          <w:iCs/>
        </w:rPr>
      </w:pPr>
    </w:p>
    <w:p w:rsidR="0091765A" w:rsidRPr="006C1A07" w:rsidRDefault="0091765A" w:rsidP="0091765A">
      <w:pPr>
        <w:adjustRightInd w:val="0"/>
        <w:ind w:firstLine="567"/>
        <w:jc w:val="both"/>
        <w:rPr>
          <w:b/>
          <w:bCs/>
          <w:i/>
          <w:iCs/>
        </w:rPr>
      </w:pPr>
      <w:r w:rsidRPr="006C1A07">
        <w:rPr>
          <w:b/>
          <w:bCs/>
          <w:i/>
          <w:iCs/>
        </w:rPr>
        <w:t>В случае если в сообщении о присвоении дополнительному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или путем указания на то, что цена размещения определяется наблюдательным советом или иным уполномоченным органом управления Эмитента в ходе торгов, на которых осуществляется размещение ценных бумаг, Эмитент обязан опубликовать в Ленте новостей и на страницах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ценных бумаг.</w:t>
      </w:r>
    </w:p>
    <w:p w:rsidR="0091765A" w:rsidRPr="006C1A07" w:rsidRDefault="0091765A" w:rsidP="0091765A">
      <w:pPr>
        <w:adjustRightInd w:val="0"/>
        <w:ind w:firstLine="567"/>
        <w:jc w:val="both"/>
        <w:rPr>
          <w:bCs/>
        </w:rPr>
      </w:pPr>
      <w:r w:rsidRPr="006C1A07">
        <w:rPr>
          <w:b/>
          <w:bCs/>
          <w:i/>
          <w:iCs/>
        </w:rPr>
        <w:lastRenderedPageBreak/>
        <w:t>Размещение ценных бумаг не может осуществляться до опубликования Эмитентом сообщения о цене размещения ценных бумаг в Ленте новостей и на страницах Эмитента в сети Интернет.</w:t>
      </w:r>
    </w:p>
    <w:p w:rsidR="00660299" w:rsidRPr="006C1A07" w:rsidRDefault="00660299" w:rsidP="00660299">
      <w:pPr>
        <w:keepNext/>
        <w:autoSpaceDE/>
        <w:autoSpaceDN/>
        <w:spacing w:before="60" w:after="60"/>
        <w:ind w:firstLine="567"/>
        <w:jc w:val="both"/>
        <w:outlineLvl w:val="1"/>
        <w:rPr>
          <w:rFonts w:cs="Arial"/>
          <w:b/>
          <w:bCs/>
          <w:iCs/>
        </w:rPr>
      </w:pPr>
    </w:p>
    <w:p w:rsidR="00660299" w:rsidRPr="006C1A07" w:rsidRDefault="00660299" w:rsidP="00062DFB">
      <w:pPr>
        <w:pStyle w:val="22"/>
        <w:rPr>
          <w:sz w:val="22"/>
          <w:szCs w:val="22"/>
        </w:rPr>
      </w:pPr>
      <w:bookmarkStart w:id="107" w:name="_Toc411871051"/>
      <w:r w:rsidRPr="006C1A07">
        <w:rPr>
          <w:sz w:val="22"/>
          <w:szCs w:val="22"/>
        </w:rPr>
        <w:t>9.3. Наличие преимущественных прав на приобретение размещаемых эмиссионных ценных бумаг</w:t>
      </w:r>
      <w:bookmarkEnd w:id="107"/>
    </w:p>
    <w:p w:rsidR="00660299" w:rsidRPr="006C1A07" w:rsidRDefault="00660299" w:rsidP="00660299">
      <w:pPr>
        <w:autoSpaceDE/>
        <w:autoSpaceDN/>
        <w:ind w:firstLine="567"/>
        <w:jc w:val="both"/>
        <w:rPr>
          <w:rFonts w:eastAsia="Calibri"/>
          <w:b/>
          <w:sz w:val="22"/>
          <w:szCs w:val="22"/>
          <w:u w:val="single"/>
          <w:lang w:eastAsia="en-US"/>
        </w:rPr>
      </w:pPr>
    </w:p>
    <w:p w:rsidR="00660299" w:rsidRPr="006C1A07" w:rsidRDefault="00660299" w:rsidP="00660299">
      <w:pPr>
        <w:adjustRightInd w:val="0"/>
        <w:ind w:firstLine="540"/>
        <w:jc w:val="both"/>
        <w:rPr>
          <w:b/>
          <w:bCs/>
          <w:i/>
          <w:iCs/>
        </w:rPr>
      </w:pPr>
      <w:r w:rsidRPr="006C1A07">
        <w:rPr>
          <w:b/>
          <w:bCs/>
          <w:i/>
          <w:iCs/>
        </w:rPr>
        <w:t>Преимущественное право приобретения размещаемых ценных бумаг не предусмотрено.</w:t>
      </w:r>
    </w:p>
    <w:p w:rsidR="00660299" w:rsidRPr="006C1A07" w:rsidRDefault="00660299" w:rsidP="00660299">
      <w:pPr>
        <w:adjustRightInd w:val="0"/>
        <w:ind w:firstLine="540"/>
        <w:jc w:val="both"/>
        <w:rPr>
          <w:rFonts w:eastAsia="Calibri"/>
          <w:lang w:eastAsia="en-US"/>
        </w:rPr>
      </w:pPr>
    </w:p>
    <w:p w:rsidR="00660299" w:rsidRPr="006C1A07" w:rsidRDefault="00660299" w:rsidP="00062DFB">
      <w:pPr>
        <w:pStyle w:val="22"/>
        <w:rPr>
          <w:sz w:val="22"/>
          <w:szCs w:val="22"/>
        </w:rPr>
      </w:pPr>
      <w:bookmarkStart w:id="108" w:name="_Toc411871052"/>
      <w:r w:rsidRPr="006C1A07">
        <w:rPr>
          <w:sz w:val="22"/>
          <w:szCs w:val="22"/>
        </w:rPr>
        <w:t>9.4. Наличие ограничений на приобретение и обращение размещаемых эмиссионных ценных бумаг</w:t>
      </w:r>
      <w:bookmarkEnd w:id="108"/>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660299">
      <w:pPr>
        <w:adjustRightInd w:val="0"/>
        <w:ind w:firstLine="540"/>
        <w:jc w:val="both"/>
        <w:rPr>
          <w:b/>
          <w:bCs/>
          <w:i/>
        </w:rPr>
      </w:pPr>
      <w:r w:rsidRPr="006C1A07">
        <w:rPr>
          <w:b/>
          <w:bCs/>
          <w:i/>
        </w:rPr>
        <w:t xml:space="preserve">В соответствии с Федеральным </w:t>
      </w:r>
      <w:hyperlink r:id="rId33" w:history="1">
        <w:r w:rsidRPr="006C1A07">
          <w:rPr>
            <w:b/>
            <w:bCs/>
            <w:i/>
          </w:rPr>
          <w:t>законом</w:t>
        </w:r>
      </w:hyperlink>
      <w:r w:rsidRPr="006C1A07">
        <w:rPr>
          <w:b/>
          <w:bCs/>
          <w:i/>
        </w:rPr>
        <w:t xml:space="preserve"> «О рынке ценных бумаг» </w:t>
      </w:r>
    </w:p>
    <w:p w:rsidR="00660299" w:rsidRPr="006C1A07" w:rsidRDefault="00660299" w:rsidP="00660299">
      <w:pPr>
        <w:adjustRightInd w:val="0"/>
        <w:ind w:firstLine="540"/>
        <w:jc w:val="both"/>
        <w:rPr>
          <w:rFonts w:eastAsia="Calibri"/>
          <w:b/>
          <w:bCs/>
          <w:i/>
          <w:iCs/>
          <w:lang w:eastAsia="en-US"/>
        </w:rPr>
      </w:pPr>
      <w:r w:rsidRPr="006C1A07">
        <w:rPr>
          <w:rFonts w:eastAsia="Calibri"/>
          <w:b/>
          <w:bCs/>
          <w:i/>
          <w:iCs/>
          <w:lang w:eastAsia="en-US"/>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660299" w:rsidRPr="006C1A07" w:rsidRDefault="00660299" w:rsidP="00660299">
      <w:pPr>
        <w:adjustRightInd w:val="0"/>
        <w:ind w:firstLine="540"/>
        <w:jc w:val="both"/>
        <w:rPr>
          <w:rFonts w:eastAsia="Calibri"/>
          <w:b/>
          <w:bCs/>
          <w:i/>
          <w:iCs/>
          <w:lang w:eastAsia="en-US"/>
        </w:rPr>
      </w:pPr>
      <w:r w:rsidRPr="006C1A07">
        <w:rPr>
          <w:rFonts w:eastAsia="Calibri"/>
          <w:b/>
          <w:bCs/>
          <w:i/>
          <w:iCs/>
          <w:lang w:eastAsia="en-U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660299" w:rsidRPr="006C1A07" w:rsidRDefault="00660299" w:rsidP="00660299">
      <w:pPr>
        <w:adjustRightInd w:val="0"/>
        <w:ind w:firstLine="540"/>
        <w:jc w:val="both"/>
        <w:rPr>
          <w:rFonts w:eastAsia="Calibri"/>
          <w:b/>
          <w:bCs/>
          <w:i/>
          <w:iCs/>
          <w:lang w:eastAsia="en-US"/>
        </w:rPr>
      </w:pPr>
      <w:r w:rsidRPr="006C1A07">
        <w:rPr>
          <w:rFonts w:eastAsia="Calibri"/>
          <w:b/>
          <w:bCs/>
          <w:i/>
          <w:iCs/>
          <w:lang w:eastAsia="en-US"/>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660299" w:rsidRPr="006C1A07" w:rsidRDefault="00660299" w:rsidP="00660299">
      <w:pPr>
        <w:adjustRightInd w:val="0"/>
        <w:ind w:firstLine="540"/>
        <w:jc w:val="both"/>
        <w:rPr>
          <w:rFonts w:eastAsia="Calibri"/>
          <w:b/>
          <w:bCs/>
          <w:i/>
          <w:iCs/>
          <w:lang w:eastAsia="en-US"/>
        </w:rPr>
      </w:pPr>
      <w:r w:rsidRPr="006C1A07">
        <w:rPr>
          <w:rFonts w:eastAsia="Calibri"/>
          <w:b/>
          <w:bCs/>
          <w:i/>
          <w:iCs/>
          <w:lang w:eastAsia="en-US"/>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660299" w:rsidRPr="006C1A07" w:rsidRDefault="00660299" w:rsidP="00660299">
      <w:pPr>
        <w:adjustRightInd w:val="0"/>
        <w:ind w:firstLine="540"/>
        <w:jc w:val="both"/>
        <w:rPr>
          <w:rFonts w:eastAsia="Calibri"/>
          <w:b/>
          <w:bCs/>
          <w:i/>
          <w:iCs/>
          <w:lang w:eastAsia="en-US"/>
        </w:rPr>
      </w:pPr>
      <w:r w:rsidRPr="006C1A07">
        <w:rPr>
          <w:rFonts w:eastAsia="Calibri"/>
          <w:b/>
          <w:bCs/>
          <w:i/>
          <w:iCs/>
          <w:lang w:eastAsia="en-US"/>
        </w:rPr>
        <w:t xml:space="preserve">2) раскрытие эмитентом информации в соответствии с </w:t>
      </w:r>
      <w:hyperlink r:id="rId34" w:history="1">
        <w:r w:rsidRPr="006C1A07">
          <w:rPr>
            <w:rFonts w:eastAsia="Calibri"/>
            <w:b/>
            <w:bCs/>
            <w:i/>
            <w:iCs/>
            <w:lang w:eastAsia="en-US"/>
          </w:rPr>
          <w:t>требованиями</w:t>
        </w:r>
      </w:hyperlink>
      <w:r w:rsidRPr="006C1A07">
        <w:rPr>
          <w:rFonts w:eastAsia="Calibri"/>
          <w:b/>
          <w:bCs/>
          <w:i/>
          <w:iCs/>
          <w:lang w:eastAsia="en-US"/>
        </w:rPr>
        <w:t xml:space="preserve"> настоящего Федерального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660299" w:rsidRPr="006C1A07" w:rsidRDefault="00660299" w:rsidP="00660299">
      <w:pPr>
        <w:adjustRightInd w:val="0"/>
        <w:ind w:firstLine="540"/>
        <w:jc w:val="both"/>
        <w:rPr>
          <w:b/>
          <w:bCs/>
          <w:i/>
        </w:rPr>
      </w:pPr>
    </w:p>
    <w:p w:rsidR="00660299" w:rsidRPr="006C1A07" w:rsidRDefault="00660299" w:rsidP="00660299">
      <w:pPr>
        <w:adjustRightInd w:val="0"/>
        <w:ind w:firstLine="540"/>
        <w:jc w:val="both"/>
        <w:rPr>
          <w:b/>
          <w:bCs/>
          <w:i/>
        </w:rPr>
      </w:pPr>
      <w:r w:rsidRPr="006C1A07">
        <w:rPr>
          <w:b/>
          <w:bCs/>
          <w:i/>
        </w:rPr>
        <w:t>В соответствии с Федеральным законом «О защите прав и законных интересов инвесторов на рынке ценных бумаг»:</w:t>
      </w:r>
    </w:p>
    <w:p w:rsidR="00660299" w:rsidRPr="006C1A07" w:rsidRDefault="00660299" w:rsidP="00660299">
      <w:pPr>
        <w:adjustRightInd w:val="0"/>
        <w:ind w:firstLine="540"/>
        <w:jc w:val="both"/>
        <w:rPr>
          <w:rFonts w:eastAsia="Calibri"/>
          <w:b/>
          <w:bCs/>
          <w:i/>
          <w:iCs/>
          <w:lang w:eastAsia="en-US"/>
        </w:rPr>
      </w:pPr>
      <w:r w:rsidRPr="006C1A07">
        <w:rPr>
          <w:rFonts w:eastAsia="Calibri"/>
          <w:b/>
          <w:bCs/>
          <w:i/>
          <w:iCs/>
          <w:lang w:eastAsia="en-US"/>
        </w:rPr>
        <w:t>1. 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rsidR="00660299" w:rsidRPr="006C1A07" w:rsidRDefault="00660299" w:rsidP="00660299">
      <w:pPr>
        <w:adjustRightInd w:val="0"/>
        <w:ind w:firstLine="540"/>
        <w:jc w:val="both"/>
        <w:rPr>
          <w:rFonts w:eastAsia="Calibri"/>
          <w:b/>
          <w:bCs/>
          <w:i/>
          <w:iCs/>
          <w:lang w:eastAsia="en-US"/>
        </w:rPr>
      </w:pPr>
    </w:p>
    <w:p w:rsidR="00660299" w:rsidRPr="006C1A07" w:rsidRDefault="00660299" w:rsidP="00660299">
      <w:pPr>
        <w:adjustRightInd w:val="0"/>
        <w:ind w:firstLine="540"/>
        <w:jc w:val="both"/>
        <w:rPr>
          <w:bCs/>
        </w:rPr>
      </w:pPr>
      <w:r w:rsidRPr="006C1A07">
        <w:rPr>
          <w:bCs/>
        </w:rPr>
        <w:t xml:space="preserve">Любые иные ограничения, установленные законодательством Российской Федерации, учредительными документами (уставом) эмитента на обращение размещаемых ценных бумаг: </w:t>
      </w:r>
    </w:p>
    <w:p w:rsidR="00660299" w:rsidRPr="006C1A07" w:rsidRDefault="00660299" w:rsidP="00660299">
      <w:pPr>
        <w:ind w:firstLine="567"/>
        <w:jc w:val="both"/>
        <w:rPr>
          <w:b/>
          <w:bCs/>
          <w:i/>
          <w:iCs/>
        </w:rPr>
      </w:pPr>
      <w:r w:rsidRPr="006C1A07">
        <w:rPr>
          <w:b/>
          <w:bCs/>
          <w:i/>
          <w:iCs/>
        </w:rPr>
        <w:t>Размещение Биржевых облигаций может осуществляться только на торгах биржи.</w:t>
      </w:r>
    </w:p>
    <w:p w:rsidR="00660299" w:rsidRPr="006C1A07" w:rsidRDefault="00660299" w:rsidP="00660299">
      <w:pPr>
        <w:ind w:firstLine="567"/>
        <w:jc w:val="both"/>
        <w:rPr>
          <w:b/>
          <w:bCs/>
          <w:i/>
          <w:iCs/>
        </w:rPr>
      </w:pPr>
      <w:r w:rsidRPr="006C1A07">
        <w:rPr>
          <w:b/>
          <w:bCs/>
          <w:i/>
          <w:iCs/>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Обращение Биржевых облигаций может осуществляться на биржевом и внебиржевом рынке.</w:t>
      </w:r>
    </w:p>
    <w:p w:rsidR="00660299" w:rsidRPr="006C1A07" w:rsidRDefault="00660299" w:rsidP="00660299">
      <w:pPr>
        <w:ind w:firstLine="567"/>
        <w:jc w:val="both"/>
        <w:rPr>
          <w:b/>
          <w:bCs/>
          <w:i/>
          <w:iCs/>
        </w:rPr>
      </w:pPr>
      <w:r w:rsidRPr="006C1A07">
        <w:rPr>
          <w:b/>
          <w:bCs/>
          <w:i/>
          <w:iCs/>
        </w:rPr>
        <w:t>Переход прав собственности на Биржевые облигации запрещается до их полной оплаты.</w:t>
      </w:r>
    </w:p>
    <w:p w:rsidR="00660299" w:rsidRPr="006C1A07" w:rsidRDefault="00660299" w:rsidP="00660299">
      <w:pPr>
        <w:ind w:firstLine="567"/>
        <w:jc w:val="both"/>
        <w:rPr>
          <w:b/>
          <w:bCs/>
          <w:i/>
          <w:iCs/>
        </w:rPr>
      </w:pPr>
      <w:r w:rsidRPr="006C1A07">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660299" w:rsidRPr="006C1A07" w:rsidRDefault="00660299" w:rsidP="00660299">
      <w:pPr>
        <w:ind w:firstLine="567"/>
        <w:jc w:val="both"/>
        <w:rPr>
          <w:b/>
          <w:bCs/>
          <w:i/>
          <w:iCs/>
        </w:rPr>
      </w:pPr>
      <w:r w:rsidRPr="006C1A07">
        <w:rPr>
          <w:b/>
          <w:bCs/>
          <w:i/>
          <w:iCs/>
        </w:rPr>
        <w:t>На биржевом рынке Биржевые облигации обращаются с изъятиями, установленными организаторами торговли на рынке ценных бумаг.</w:t>
      </w:r>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062DFB">
      <w:pPr>
        <w:pStyle w:val="22"/>
        <w:rPr>
          <w:sz w:val="22"/>
          <w:szCs w:val="22"/>
        </w:rPr>
      </w:pPr>
      <w:bookmarkStart w:id="109" w:name="_Toc411871053"/>
      <w:r w:rsidRPr="006C1A07">
        <w:rPr>
          <w:sz w:val="22"/>
          <w:szCs w:val="22"/>
        </w:rPr>
        <w:t>9.5. Сведения о динамике изменения цен на эмиссионные ценные бумаги эмитента</w:t>
      </w:r>
      <w:bookmarkEnd w:id="109"/>
    </w:p>
    <w:p w:rsidR="00660299" w:rsidRPr="006C1A07" w:rsidRDefault="00660299" w:rsidP="00660299">
      <w:pPr>
        <w:adjustRightInd w:val="0"/>
        <w:ind w:firstLine="540"/>
        <w:jc w:val="both"/>
        <w:rPr>
          <w:rFonts w:eastAsia="Calibri"/>
          <w:lang w:eastAsia="en-US"/>
        </w:rPr>
      </w:pPr>
    </w:p>
    <w:p w:rsidR="00660299" w:rsidRPr="006C1A07" w:rsidRDefault="00660299" w:rsidP="00041B8D">
      <w:pPr>
        <w:adjustRightInd w:val="0"/>
        <w:ind w:firstLine="540"/>
        <w:jc w:val="both"/>
        <w:rPr>
          <w:bCs/>
        </w:rPr>
      </w:pPr>
      <w:r w:rsidRPr="006C1A07">
        <w:rPr>
          <w:bCs/>
        </w:rPr>
        <w:lastRenderedPageBreak/>
        <w:t>Ценные бумаги эмитента того же вида, что и размещаемые ценные бумаги, включенные в список ценных бумаг, допущенных к торгам на организаторе торговли на рынке ценных бумаг, по каждому кварталу, в течение которого через организатора торговли на рынке ценных бумаг совершалось не менее 10 сделок с такими ценными бумагами, но не более чем за 5 последних завершенных лет:</w:t>
      </w:r>
    </w:p>
    <w:p w:rsidR="00660299" w:rsidRPr="006C1A07" w:rsidRDefault="00660299" w:rsidP="00041B8D">
      <w:pPr>
        <w:adjustRightInd w:val="0"/>
        <w:ind w:firstLine="540"/>
        <w:jc w:val="both"/>
        <w:outlineLvl w:val="4"/>
        <w:rPr>
          <w:lang w:eastAsia="en-US"/>
        </w:rPr>
      </w:pPr>
    </w:p>
    <w:p w:rsidR="003E4E5C" w:rsidRPr="006C1A07" w:rsidRDefault="003E4E5C" w:rsidP="003E4E5C">
      <w:pPr>
        <w:ind w:firstLine="567"/>
        <w:jc w:val="both"/>
        <w:rPr>
          <w:b/>
          <w:bCs/>
          <w:i/>
          <w:iCs/>
        </w:rPr>
      </w:pPr>
      <w:r w:rsidRPr="006C1A07">
        <w:rPr>
          <w:b/>
          <w:bCs/>
          <w:i/>
          <w:iCs/>
        </w:rPr>
        <w:t>На дату утверждения Проспекта ценных бумаг Закрытым акционерным обществом «Фондовая биржа ММВБ» допущены к обращению ценные бумаги Эмитента:</w:t>
      </w:r>
    </w:p>
    <w:p w:rsidR="003E4E5C" w:rsidRPr="006C1A07" w:rsidRDefault="003E4E5C" w:rsidP="003E4E5C">
      <w:pPr>
        <w:ind w:firstLine="567"/>
        <w:jc w:val="both"/>
        <w:rPr>
          <w:b/>
          <w:bCs/>
          <w:i/>
          <w:iCs/>
        </w:rPr>
      </w:pPr>
      <w:r w:rsidRPr="006C1A07">
        <w:rPr>
          <w:b/>
          <w:bCs/>
          <w:i/>
          <w:iCs/>
        </w:rPr>
        <w:t>– облигации серии 12</w:t>
      </w:r>
    </w:p>
    <w:p w:rsidR="003E4E5C" w:rsidRPr="006C1A07" w:rsidRDefault="003E4E5C" w:rsidP="003E4E5C">
      <w:pPr>
        <w:ind w:firstLine="567"/>
        <w:jc w:val="both"/>
        <w:rPr>
          <w:b/>
          <w:bCs/>
          <w:i/>
          <w:iCs/>
        </w:rPr>
      </w:pPr>
      <w:r w:rsidRPr="006C1A07">
        <w:rPr>
          <w:b/>
          <w:bCs/>
          <w:i/>
          <w:iCs/>
        </w:rPr>
        <w:t>– биржевые облигации серии БО-03</w:t>
      </w:r>
    </w:p>
    <w:p w:rsidR="003E4E5C" w:rsidRPr="006C1A07" w:rsidRDefault="003E4E5C" w:rsidP="003E4E5C">
      <w:pPr>
        <w:ind w:firstLine="567"/>
        <w:jc w:val="both"/>
        <w:rPr>
          <w:b/>
          <w:bCs/>
          <w:i/>
          <w:iCs/>
        </w:rPr>
      </w:pPr>
      <w:r w:rsidRPr="006C1A07">
        <w:rPr>
          <w:b/>
          <w:bCs/>
          <w:i/>
          <w:iCs/>
        </w:rPr>
        <w:t>– биржевые облигации серии БО-04</w:t>
      </w:r>
    </w:p>
    <w:p w:rsidR="003E4E5C" w:rsidRPr="006C1A07" w:rsidRDefault="003E4E5C" w:rsidP="003E4E5C">
      <w:pPr>
        <w:ind w:firstLine="567"/>
        <w:jc w:val="both"/>
        <w:rPr>
          <w:b/>
          <w:bCs/>
          <w:i/>
          <w:iCs/>
        </w:rPr>
      </w:pPr>
      <w:r w:rsidRPr="006C1A07">
        <w:rPr>
          <w:b/>
          <w:bCs/>
          <w:i/>
          <w:iCs/>
        </w:rPr>
        <w:t>– биржевые облигации серии БО-05</w:t>
      </w:r>
    </w:p>
    <w:p w:rsidR="003E4E5C" w:rsidRPr="006C1A07" w:rsidRDefault="003E4E5C" w:rsidP="003E4E5C">
      <w:pPr>
        <w:ind w:firstLine="567"/>
        <w:jc w:val="both"/>
        <w:rPr>
          <w:b/>
          <w:bCs/>
          <w:i/>
          <w:iCs/>
        </w:rPr>
      </w:pPr>
      <w:r w:rsidRPr="006C1A07">
        <w:rPr>
          <w:b/>
          <w:bCs/>
          <w:i/>
          <w:iCs/>
        </w:rPr>
        <w:t>– биржевые облигации серии БО-06.</w:t>
      </w:r>
    </w:p>
    <w:p w:rsidR="003E4E5C" w:rsidRPr="006C1A07" w:rsidRDefault="003E4E5C" w:rsidP="003E4E5C">
      <w:pPr>
        <w:ind w:firstLine="567"/>
        <w:jc w:val="both"/>
        <w:rPr>
          <w:b/>
          <w:bCs/>
          <w:i/>
          <w:iCs/>
        </w:rPr>
      </w:pPr>
      <w:r w:rsidRPr="006C1A07">
        <w:rPr>
          <w:b/>
          <w:bCs/>
          <w:i/>
          <w:iCs/>
        </w:rPr>
        <w:t>Подробная информация о каждом выпуске представлена ниже.</w:t>
      </w:r>
    </w:p>
    <w:p w:rsidR="00931A0E" w:rsidRPr="006C1A07" w:rsidRDefault="00B04960" w:rsidP="00931A0E">
      <w:pPr>
        <w:ind w:firstLine="567"/>
        <w:jc w:val="both"/>
        <w:rPr>
          <w:b/>
          <w:bCs/>
          <w:i/>
          <w:iCs/>
        </w:rPr>
      </w:pPr>
      <w:r w:rsidRPr="006C1A07">
        <w:rPr>
          <w:b/>
          <w:bCs/>
          <w:i/>
          <w:iCs/>
        </w:rPr>
        <w:t>В обращении находятся также Биржевые облигации серии БО-07</w:t>
      </w:r>
      <w:r w:rsidR="009D39F8" w:rsidRPr="006C1A07">
        <w:rPr>
          <w:b/>
          <w:bCs/>
          <w:i/>
          <w:iCs/>
        </w:rPr>
        <w:t>,</w:t>
      </w:r>
      <w:r w:rsidR="00931A0E" w:rsidRPr="006C1A07">
        <w:rPr>
          <w:b/>
          <w:bCs/>
          <w:i/>
          <w:iCs/>
        </w:rPr>
        <w:t xml:space="preserve"> идентификационный номер выпуска: 4B020702209B от 30</w:t>
      </w:r>
      <w:r w:rsidR="0091765A" w:rsidRPr="006C1A07">
        <w:rPr>
          <w:b/>
          <w:bCs/>
          <w:i/>
          <w:iCs/>
        </w:rPr>
        <w:t>.04.</w:t>
      </w:r>
      <w:r w:rsidR="00931A0E" w:rsidRPr="006C1A07">
        <w:rPr>
          <w:b/>
          <w:bCs/>
          <w:i/>
          <w:iCs/>
        </w:rPr>
        <w:t xml:space="preserve">2014. Информация по ним не указывается, поскольку указанный выпуск размещен 22.01.2015, и в отношении него не истек квартал, в течение которого совершались сделки. </w:t>
      </w:r>
    </w:p>
    <w:p w:rsidR="00B04960" w:rsidRPr="006C1A07" w:rsidRDefault="00B04960" w:rsidP="00041B8D">
      <w:pPr>
        <w:adjustRightInd w:val="0"/>
        <w:ind w:firstLine="540"/>
        <w:jc w:val="both"/>
        <w:outlineLvl w:val="4"/>
        <w:rPr>
          <w:lang w:eastAsia="en-US"/>
        </w:rPr>
      </w:pPr>
    </w:p>
    <w:p w:rsidR="000F7E69" w:rsidRPr="006C1A07" w:rsidRDefault="00660299" w:rsidP="000F7E69">
      <w:pPr>
        <w:adjustRightInd w:val="0"/>
        <w:ind w:firstLine="540"/>
        <w:jc w:val="both"/>
        <w:outlineLvl w:val="4"/>
        <w:rPr>
          <w:b/>
          <w:i/>
          <w:iCs/>
        </w:rPr>
      </w:pPr>
      <w:r w:rsidRPr="006C1A07">
        <w:rPr>
          <w:lang w:eastAsia="en-US"/>
        </w:rPr>
        <w:t>1) Вид ценных бумаг, категория (тип), форма и иные идентификационные признаки ценных бумаг:</w:t>
      </w:r>
      <w:bookmarkStart w:id="110" w:name="RANGE!A13"/>
      <w:r w:rsidRPr="006C1A07">
        <w:rPr>
          <w:lang w:eastAsia="en-US"/>
        </w:rPr>
        <w:t xml:space="preserve"> </w:t>
      </w:r>
      <w:bookmarkEnd w:id="110"/>
      <w:r w:rsidR="000F7E69" w:rsidRPr="006C1A07">
        <w:rPr>
          <w:b/>
          <w:i/>
          <w:iCs/>
        </w:rPr>
        <w:t>Облигации неконвертируемые процентные документарные на предъявителя с обязательным централизованным хранением серии 12 в количестве 5 000 000 (Пять миллионов) штук номинальной стоимостью 1 000 (Одна тысяча) рублей каждая со сроком погашения в 2 562 (Две тысячи пятьсот шестьдесят второй) день с даты начала размещения облигаций, без возможности досрочного погашения, размещенные по открытой подписке, индивидуальный государственный регистрационный  номер выпуска: 40802209В от 05.11.2009г.</w:t>
      </w:r>
    </w:p>
    <w:p w:rsidR="0033519C" w:rsidRPr="006C1A07" w:rsidRDefault="0033519C" w:rsidP="0033519C">
      <w:pPr>
        <w:adjustRightInd w:val="0"/>
        <w:ind w:firstLine="540"/>
        <w:jc w:val="both"/>
        <w:outlineLvl w:val="4"/>
        <w:rPr>
          <w:bCs/>
          <w:iCs/>
          <w:lang w:eastAsia="en-US"/>
        </w:rPr>
      </w:pPr>
      <w:r w:rsidRPr="006C1A07">
        <w:rPr>
          <w:bCs/>
          <w:iCs/>
          <w:lang w:eastAsia="en-US"/>
        </w:rPr>
        <w:t xml:space="preserve">Дата размещения: </w:t>
      </w:r>
      <w:r w:rsidRPr="006C1A07">
        <w:rPr>
          <w:b/>
          <w:i/>
          <w:iCs/>
        </w:rPr>
        <w:t>23.08.2010</w:t>
      </w:r>
    </w:p>
    <w:p w:rsidR="000F7E69" w:rsidRPr="006C1A07" w:rsidRDefault="000F7E69" w:rsidP="00660299">
      <w:pPr>
        <w:autoSpaceDE/>
        <w:autoSpaceDN/>
        <w:jc w:val="both"/>
        <w:rPr>
          <w:sz w:val="18"/>
          <w:szCs w:val="18"/>
          <w:vertAlign w:val="superscript"/>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Look w:val="04A0" w:firstRow="1" w:lastRow="0" w:firstColumn="1" w:lastColumn="0" w:noHBand="0" w:noVBand="1"/>
      </w:tblPr>
      <w:tblGrid>
        <w:gridCol w:w="2093"/>
        <w:gridCol w:w="2692"/>
        <w:gridCol w:w="2393"/>
        <w:gridCol w:w="2393"/>
      </w:tblGrid>
      <w:tr w:rsidR="000F7E69" w:rsidRPr="006C1A07" w:rsidTr="000F7E69">
        <w:tc>
          <w:tcPr>
            <w:tcW w:w="2093" w:type="dxa"/>
            <w:shd w:val="clear" w:color="000000" w:fill="FFFFFF" w:themeFill="background1"/>
            <w:noWrap/>
          </w:tcPr>
          <w:p w:rsidR="000F7E69" w:rsidRPr="006C1A07" w:rsidRDefault="000F7E69" w:rsidP="000F7E69">
            <w:pPr>
              <w:autoSpaceDE/>
              <w:autoSpaceDN/>
              <w:jc w:val="center"/>
              <w:rPr>
                <w:lang w:eastAsia="en-US"/>
              </w:rPr>
            </w:pPr>
            <w:r w:rsidRPr="006C1A07">
              <w:rPr>
                <w:lang w:eastAsia="en-US"/>
              </w:rPr>
              <w:t>Отчетный период</w:t>
            </w:r>
          </w:p>
        </w:tc>
        <w:tc>
          <w:tcPr>
            <w:tcW w:w="2692" w:type="dxa"/>
            <w:shd w:val="clear" w:color="000000" w:fill="FFFFFF" w:themeFill="background1"/>
            <w:noWrap/>
          </w:tcPr>
          <w:p w:rsidR="000F7E69" w:rsidRPr="006C1A07" w:rsidRDefault="000F7E69" w:rsidP="000F7E69">
            <w:pPr>
              <w:autoSpaceDE/>
              <w:autoSpaceDN/>
              <w:jc w:val="center"/>
              <w:rPr>
                <w:lang w:eastAsia="en-US"/>
              </w:rPr>
            </w:pPr>
            <w:r w:rsidRPr="006C1A07">
              <w:rPr>
                <w:lang w:eastAsia="en-US"/>
              </w:rPr>
              <w:t>Наименьшая цена одной ценной бумаги, (% от номинальной стоимости)</w:t>
            </w:r>
          </w:p>
        </w:tc>
        <w:tc>
          <w:tcPr>
            <w:tcW w:w="2393" w:type="dxa"/>
            <w:shd w:val="clear" w:color="000000" w:fill="FFFFFF" w:themeFill="background1"/>
            <w:noWrap/>
          </w:tcPr>
          <w:p w:rsidR="000F7E69" w:rsidRPr="006C1A07" w:rsidRDefault="000F7E69" w:rsidP="000F7E69">
            <w:pPr>
              <w:autoSpaceDE/>
              <w:autoSpaceDN/>
              <w:jc w:val="center"/>
              <w:rPr>
                <w:lang w:eastAsia="en-US"/>
              </w:rPr>
            </w:pPr>
            <w:r w:rsidRPr="006C1A07">
              <w:rPr>
                <w:lang w:eastAsia="en-US"/>
              </w:rPr>
              <w:t>Наибольшая цена одной ценной бумаги, (% от номинальной стоимости)</w:t>
            </w:r>
          </w:p>
        </w:tc>
        <w:tc>
          <w:tcPr>
            <w:tcW w:w="2393" w:type="dxa"/>
            <w:shd w:val="clear" w:color="000000" w:fill="FFFFFF" w:themeFill="background1"/>
            <w:noWrap/>
          </w:tcPr>
          <w:p w:rsidR="000F7E69" w:rsidRPr="006C1A07" w:rsidRDefault="000F7E69" w:rsidP="000F7E69">
            <w:pPr>
              <w:autoSpaceDE/>
              <w:autoSpaceDN/>
              <w:jc w:val="center"/>
              <w:rPr>
                <w:lang w:eastAsia="en-US"/>
              </w:rPr>
            </w:pPr>
            <w:r w:rsidRPr="006C1A07">
              <w:rPr>
                <w:lang w:eastAsia="en-US"/>
              </w:rPr>
              <w:t>Рыночная цена одной ценной бумаги, (% от номинала) (1) (2)</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3 кв. 2010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100,00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100,70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100,36</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4 кв. 2010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99,98</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101,76</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100,58</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1 кв. 2011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99,75</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101,75</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101,50</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2 кв. 2011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101,30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103,20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102,24</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3 кв. 2011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98,50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105,00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100,05</w:t>
            </w:r>
          </w:p>
        </w:tc>
      </w:tr>
      <w:tr w:rsidR="000F7E69" w:rsidRPr="006C1A07" w:rsidTr="000F7E69">
        <w:tc>
          <w:tcPr>
            <w:tcW w:w="2093" w:type="dxa"/>
            <w:shd w:val="clear" w:color="000000" w:fill="FFFFFF" w:themeFill="background1"/>
            <w:noWrap/>
            <w:vAlign w:val="bottom"/>
            <w:hideMark/>
          </w:tcPr>
          <w:p w:rsidR="000F7E69" w:rsidRPr="006C1A07" w:rsidRDefault="000F7E69" w:rsidP="000F7E69">
            <w:r w:rsidRPr="006C1A07">
              <w:rPr>
                <w:bCs/>
              </w:rPr>
              <w:t>4 кв. 2011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100,50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99,52</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1 кв. 2012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102,00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99,99</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2 кв. 2012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100,25</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99,31</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3 кв. 2012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99,30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100,03</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99,66</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4 кв. 2012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96,00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99,73</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1 кв. 2013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99,24</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100,15</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100,04</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2 кв. 2013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99,92</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100,29</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100,05</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3 кв. 2013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99,94</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100,30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100,10</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4 кв. 2013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98,75</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102,00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98,82</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1 кв. 2014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96,80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97,00</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2 кв. 2014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97,00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100,00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99,10</w:t>
            </w:r>
          </w:p>
        </w:tc>
      </w:tr>
      <w:tr w:rsidR="000F7E69" w:rsidRPr="006C1A07" w:rsidTr="000F7E69">
        <w:tc>
          <w:tcPr>
            <w:tcW w:w="2093" w:type="dxa"/>
            <w:shd w:val="clear" w:color="000000" w:fill="FFFFFF" w:themeFill="background1"/>
            <w:noWrap/>
            <w:vAlign w:val="bottom"/>
            <w:hideMark/>
          </w:tcPr>
          <w:p w:rsidR="000F7E69" w:rsidRPr="006C1A07" w:rsidRDefault="000F7E69" w:rsidP="000F7E69">
            <w:pPr>
              <w:rPr>
                <w:bCs/>
              </w:rPr>
            </w:pPr>
            <w:r w:rsidRPr="006C1A07">
              <w:rPr>
                <w:bCs/>
              </w:rPr>
              <w:t>3 кв. 2014 г.</w:t>
            </w:r>
          </w:p>
        </w:tc>
        <w:tc>
          <w:tcPr>
            <w:tcW w:w="2692" w:type="dxa"/>
            <w:shd w:val="clear" w:color="000000" w:fill="FFFFFF" w:themeFill="background1"/>
            <w:noWrap/>
            <w:vAlign w:val="bottom"/>
            <w:hideMark/>
          </w:tcPr>
          <w:p w:rsidR="000F7E69" w:rsidRPr="006C1A07" w:rsidRDefault="000F7E69" w:rsidP="000F7E69">
            <w:pPr>
              <w:jc w:val="center"/>
              <w:rPr>
                <w:bCs/>
              </w:rPr>
            </w:pPr>
            <w:r w:rsidRPr="006C1A07">
              <w:rPr>
                <w:bCs/>
              </w:rPr>
              <w:t>98,00</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99,58</w:t>
            </w:r>
          </w:p>
        </w:tc>
        <w:tc>
          <w:tcPr>
            <w:tcW w:w="2393" w:type="dxa"/>
            <w:shd w:val="clear" w:color="000000" w:fill="FFFFFF" w:themeFill="background1"/>
            <w:noWrap/>
            <w:vAlign w:val="bottom"/>
            <w:hideMark/>
          </w:tcPr>
          <w:p w:rsidR="000F7E69" w:rsidRPr="006C1A07" w:rsidRDefault="000F7E69" w:rsidP="000F7E69">
            <w:pPr>
              <w:jc w:val="center"/>
              <w:rPr>
                <w:bCs/>
              </w:rPr>
            </w:pPr>
            <w:r w:rsidRPr="006C1A07">
              <w:rPr>
                <w:bCs/>
              </w:rPr>
              <w:t>99,03</w:t>
            </w:r>
          </w:p>
        </w:tc>
      </w:tr>
      <w:tr w:rsidR="0010175B" w:rsidRPr="006C1A07" w:rsidTr="000F7E69">
        <w:tc>
          <w:tcPr>
            <w:tcW w:w="2093" w:type="dxa"/>
            <w:shd w:val="clear" w:color="000000" w:fill="FFFFFF" w:themeFill="background1"/>
            <w:noWrap/>
            <w:vAlign w:val="bottom"/>
          </w:tcPr>
          <w:p w:rsidR="0010175B" w:rsidRPr="006C1A07" w:rsidRDefault="0010175B" w:rsidP="000F7E69">
            <w:pPr>
              <w:rPr>
                <w:bCs/>
              </w:rPr>
            </w:pPr>
            <w:r w:rsidRPr="006C1A07">
              <w:rPr>
                <w:bCs/>
              </w:rPr>
              <w:t>4 кв. 2014</w:t>
            </w:r>
            <w:r w:rsidR="007E2676" w:rsidRPr="006C1A07">
              <w:rPr>
                <w:bCs/>
              </w:rPr>
              <w:t xml:space="preserve"> г. </w:t>
            </w:r>
          </w:p>
        </w:tc>
        <w:tc>
          <w:tcPr>
            <w:tcW w:w="2692" w:type="dxa"/>
            <w:shd w:val="clear" w:color="000000" w:fill="FFFFFF" w:themeFill="background1"/>
            <w:noWrap/>
            <w:vAlign w:val="bottom"/>
          </w:tcPr>
          <w:p w:rsidR="0010175B" w:rsidRPr="006C1A07" w:rsidRDefault="0010175B" w:rsidP="000F7E69">
            <w:pPr>
              <w:jc w:val="center"/>
              <w:rPr>
                <w:bCs/>
              </w:rPr>
            </w:pPr>
            <w:r w:rsidRPr="006C1A07">
              <w:rPr>
                <w:bCs/>
              </w:rPr>
              <w:t>97,50</w:t>
            </w:r>
          </w:p>
        </w:tc>
        <w:tc>
          <w:tcPr>
            <w:tcW w:w="2393" w:type="dxa"/>
            <w:shd w:val="clear" w:color="000000" w:fill="FFFFFF" w:themeFill="background1"/>
            <w:noWrap/>
            <w:vAlign w:val="bottom"/>
          </w:tcPr>
          <w:p w:rsidR="0010175B" w:rsidRPr="006C1A07" w:rsidRDefault="0010175B" w:rsidP="000F7E69">
            <w:pPr>
              <w:jc w:val="center"/>
              <w:rPr>
                <w:bCs/>
              </w:rPr>
            </w:pPr>
            <w:r w:rsidRPr="006C1A07">
              <w:rPr>
                <w:bCs/>
              </w:rPr>
              <w:t>100,65</w:t>
            </w:r>
          </w:p>
        </w:tc>
        <w:tc>
          <w:tcPr>
            <w:tcW w:w="2393" w:type="dxa"/>
            <w:shd w:val="clear" w:color="000000" w:fill="FFFFFF" w:themeFill="background1"/>
            <w:noWrap/>
            <w:vAlign w:val="bottom"/>
          </w:tcPr>
          <w:p w:rsidR="0010175B" w:rsidRPr="006C1A07" w:rsidRDefault="0010175B" w:rsidP="000F7E69">
            <w:pPr>
              <w:jc w:val="center"/>
              <w:rPr>
                <w:bCs/>
              </w:rPr>
            </w:pPr>
            <w:r w:rsidRPr="006C1A07">
              <w:rPr>
                <w:bCs/>
              </w:rPr>
              <w:t>99,10</w:t>
            </w:r>
          </w:p>
        </w:tc>
      </w:tr>
    </w:tbl>
    <w:p w:rsidR="00660299" w:rsidRPr="006C1A07" w:rsidRDefault="00E87DE9" w:rsidP="00660299">
      <w:pPr>
        <w:autoSpaceDE/>
        <w:autoSpaceDN/>
        <w:jc w:val="both"/>
        <w:rPr>
          <w:sz w:val="18"/>
          <w:szCs w:val="18"/>
          <w:lang w:eastAsia="en-US"/>
        </w:rPr>
      </w:pPr>
      <w:r w:rsidRPr="006C1A07">
        <w:rPr>
          <w:sz w:val="18"/>
          <w:szCs w:val="18"/>
          <w:vertAlign w:val="superscript"/>
          <w:lang w:eastAsia="en-US"/>
        </w:rPr>
        <w:t xml:space="preserve"> </w:t>
      </w:r>
      <w:r w:rsidR="00660299" w:rsidRPr="006C1A07">
        <w:rPr>
          <w:sz w:val="18"/>
          <w:szCs w:val="18"/>
          <w:vertAlign w:val="superscript"/>
          <w:lang w:eastAsia="en-US"/>
        </w:rPr>
        <w:t>(1)</w:t>
      </w:r>
      <w:r w:rsidR="00660299" w:rsidRPr="006C1A07">
        <w:rPr>
          <w:sz w:val="18"/>
          <w:szCs w:val="18"/>
          <w:lang w:eastAsia="en-US"/>
        </w:rPr>
        <w:t xml:space="preserve"> </w:t>
      </w:r>
      <w:r w:rsidR="00660299" w:rsidRPr="006C1A07">
        <w:rPr>
          <w:bCs/>
          <w:iCs/>
          <w:sz w:val="18"/>
          <w:szCs w:val="18"/>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rsidR="00660299" w:rsidRPr="006C1A07" w:rsidRDefault="00660299" w:rsidP="00660299">
      <w:pPr>
        <w:autoSpaceDE/>
        <w:autoSpaceDN/>
        <w:jc w:val="both"/>
        <w:rPr>
          <w:sz w:val="18"/>
          <w:szCs w:val="18"/>
          <w:lang w:eastAsia="en-US"/>
        </w:rPr>
      </w:pPr>
      <w:r w:rsidRPr="006C1A07">
        <w:rPr>
          <w:sz w:val="18"/>
          <w:szCs w:val="18"/>
          <w:vertAlign w:val="superscript"/>
          <w:lang w:eastAsia="en-US"/>
        </w:rPr>
        <w:t>(2)</w:t>
      </w:r>
      <w:r w:rsidRPr="006C1A07">
        <w:rPr>
          <w:sz w:val="18"/>
          <w:szCs w:val="18"/>
          <w:lang w:eastAsia="en-US"/>
        </w:rPr>
        <w:t xml:space="preserve"> информация приведена на последнюю дату отчетного квартала, за которую организатором торговли осуществлялся расчет рыночной цены </w:t>
      </w:r>
    </w:p>
    <w:p w:rsidR="00660299" w:rsidRPr="006C1A07" w:rsidRDefault="00660299" w:rsidP="00660299">
      <w:pPr>
        <w:adjustRightInd w:val="0"/>
        <w:ind w:firstLine="567"/>
        <w:jc w:val="both"/>
        <w:rPr>
          <w:bCs/>
          <w:sz w:val="22"/>
          <w:szCs w:val="22"/>
        </w:rPr>
      </w:pPr>
    </w:p>
    <w:p w:rsidR="00085ACC" w:rsidRPr="006C1A07" w:rsidRDefault="00660299" w:rsidP="00444924">
      <w:pPr>
        <w:adjustRightInd w:val="0"/>
        <w:ind w:firstLine="567"/>
        <w:jc w:val="both"/>
        <w:outlineLvl w:val="4"/>
        <w:rPr>
          <w:b/>
          <w:i/>
        </w:rPr>
      </w:pPr>
      <w:r w:rsidRPr="006C1A07">
        <w:rPr>
          <w:lang w:eastAsia="en-US"/>
        </w:rPr>
        <w:t>2) Вид ценных бумаг, категория (тип), форма и иные идентификационные признаки ценных бумаг:</w:t>
      </w:r>
      <w:r w:rsidR="00444924" w:rsidRPr="006C1A07">
        <w:rPr>
          <w:lang w:eastAsia="en-US"/>
        </w:rPr>
        <w:t xml:space="preserve"> </w:t>
      </w:r>
      <w:r w:rsidR="00444924" w:rsidRPr="006C1A07">
        <w:rPr>
          <w:b/>
          <w:i/>
        </w:rPr>
        <w:t>н</w:t>
      </w:r>
      <w:r w:rsidR="00085ACC" w:rsidRPr="006C1A07">
        <w:rPr>
          <w:b/>
          <w:i/>
        </w:rPr>
        <w:t xml:space="preserve">еконвертируемые процентные документарные биржевые облигации на предъявителя серии БО-03 с обязательным централизованным хранением, в количестве </w:t>
      </w:r>
      <w:r w:rsidR="00374A08" w:rsidRPr="006C1A07">
        <w:rPr>
          <w:b/>
          <w:i/>
        </w:rPr>
        <w:t>10 </w:t>
      </w:r>
      <w:r w:rsidR="00085ACC" w:rsidRPr="006C1A07">
        <w:rPr>
          <w:b/>
          <w:i/>
        </w:rPr>
        <w:t>000 000 (</w:t>
      </w:r>
      <w:r w:rsidR="00374A08" w:rsidRPr="006C1A07">
        <w:rPr>
          <w:b/>
          <w:i/>
        </w:rPr>
        <w:t xml:space="preserve">Десять </w:t>
      </w:r>
      <w:r w:rsidR="00085ACC" w:rsidRPr="006C1A07">
        <w:rPr>
          <w:b/>
          <w:i/>
        </w:rPr>
        <w:t xml:space="preserve">миллионов) штук номинальной стоимостью 1 000 (Одна тысяча) рублей каждая общей номинальной стоимостью </w:t>
      </w:r>
      <w:r w:rsidR="00374A08" w:rsidRPr="006C1A07">
        <w:rPr>
          <w:b/>
          <w:i/>
        </w:rPr>
        <w:t>10 </w:t>
      </w:r>
      <w:r w:rsidR="00085ACC" w:rsidRPr="006C1A07">
        <w:rPr>
          <w:b/>
          <w:i/>
        </w:rPr>
        <w:t>000 000 000 (</w:t>
      </w:r>
      <w:r w:rsidR="00374A08" w:rsidRPr="006C1A07">
        <w:rPr>
          <w:b/>
          <w:i/>
        </w:rPr>
        <w:t>Десять</w:t>
      </w:r>
      <w:r w:rsidR="00085ACC" w:rsidRPr="006C1A07">
        <w:rPr>
          <w:b/>
          <w:i/>
        </w:rPr>
        <w:t xml:space="preserve"> миллиардов) рублей, со сроком погашения в дату окончания 3 (Третьего) года с даты начала размещения Биржевых облигаций, с возможностью досрочного погашения по требованию </w:t>
      </w:r>
      <w:r w:rsidR="00085ACC" w:rsidRPr="006C1A07">
        <w:rPr>
          <w:b/>
          <w:i/>
        </w:rPr>
        <w:lastRenderedPageBreak/>
        <w:t>владельцев и по усмотрению Эмитента, размещенные путем открытой подписки, идентификационный номер выпуска: 4B020302209B от 28 декабря 2011г.</w:t>
      </w:r>
    </w:p>
    <w:p w:rsidR="00374A08" w:rsidRPr="006C1A07" w:rsidRDefault="00085ACC" w:rsidP="00660299">
      <w:pPr>
        <w:adjustRightInd w:val="0"/>
        <w:ind w:firstLine="567"/>
        <w:jc w:val="both"/>
        <w:rPr>
          <w:bCs/>
          <w:sz w:val="22"/>
          <w:szCs w:val="22"/>
        </w:rPr>
      </w:pPr>
      <w:r w:rsidRPr="006C1A07">
        <w:rPr>
          <w:bCs/>
          <w:iCs/>
          <w:lang w:eastAsia="en-US"/>
        </w:rPr>
        <w:t>Дата размещения:</w:t>
      </w:r>
      <w:r w:rsidR="00444924" w:rsidRPr="006C1A07">
        <w:rPr>
          <w:bCs/>
          <w:iCs/>
          <w:lang w:eastAsia="en-US"/>
        </w:rPr>
        <w:t xml:space="preserve"> </w:t>
      </w:r>
      <w:r w:rsidR="00374A08" w:rsidRPr="006C1A07">
        <w:rPr>
          <w:b/>
          <w:i/>
          <w:iCs/>
        </w:rPr>
        <w:t xml:space="preserve">выпуск объемом 5 млрд. рублей размещен </w:t>
      </w:r>
      <w:r w:rsidR="00374A08" w:rsidRPr="006C1A07">
        <w:rPr>
          <w:b/>
          <w:i/>
        </w:rPr>
        <w:t>09.08.2012</w:t>
      </w:r>
      <w:r w:rsidR="00374A08" w:rsidRPr="006C1A07">
        <w:rPr>
          <w:b/>
          <w:i/>
          <w:iCs/>
        </w:rPr>
        <w:t>, дополнительный выпуск объемом 5 млрд. рублей размещен 23.12.2014.</w:t>
      </w:r>
    </w:p>
    <w:p w:rsidR="00374A08" w:rsidRPr="006C1A07" w:rsidRDefault="00374A08" w:rsidP="00660299">
      <w:pPr>
        <w:adjustRightInd w:val="0"/>
        <w:ind w:firstLine="567"/>
        <w:jc w:val="both"/>
        <w:rPr>
          <w:bCs/>
          <w:sz w:val="22"/>
          <w:szCs w:val="22"/>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hemeFill="background1"/>
        <w:tblLayout w:type="fixed"/>
        <w:tblLook w:val="04A0" w:firstRow="1" w:lastRow="0" w:firstColumn="1" w:lastColumn="0" w:noHBand="0" w:noVBand="1"/>
      </w:tblPr>
      <w:tblGrid>
        <w:gridCol w:w="2092"/>
        <w:gridCol w:w="2410"/>
        <w:gridCol w:w="2462"/>
        <w:gridCol w:w="2607"/>
      </w:tblGrid>
      <w:tr w:rsidR="00DC2B70" w:rsidRPr="006C1A07" w:rsidTr="00041B8D">
        <w:trPr>
          <w:jc w:val="center"/>
        </w:trPr>
        <w:tc>
          <w:tcPr>
            <w:tcW w:w="1093" w:type="pct"/>
            <w:shd w:val="clear" w:color="auto" w:fill="FFFFFF" w:themeFill="background1"/>
            <w:noWrap/>
            <w:hideMark/>
          </w:tcPr>
          <w:p w:rsidR="00DC2B70" w:rsidRPr="006C1A07" w:rsidRDefault="00DC2B70" w:rsidP="00192815">
            <w:pPr>
              <w:autoSpaceDE/>
              <w:autoSpaceDN/>
              <w:jc w:val="center"/>
              <w:rPr>
                <w:lang w:eastAsia="en-US"/>
              </w:rPr>
            </w:pPr>
            <w:r w:rsidRPr="006C1A07">
              <w:rPr>
                <w:lang w:eastAsia="en-US"/>
              </w:rPr>
              <w:t>Отчетный период</w:t>
            </w:r>
          </w:p>
        </w:tc>
        <w:tc>
          <w:tcPr>
            <w:tcW w:w="1259" w:type="pct"/>
            <w:shd w:val="clear" w:color="auto" w:fill="FFFFFF" w:themeFill="background1"/>
            <w:noWrap/>
            <w:hideMark/>
          </w:tcPr>
          <w:p w:rsidR="00DC2B70" w:rsidRPr="006C1A07" w:rsidRDefault="00DC2B70" w:rsidP="00192815">
            <w:pPr>
              <w:autoSpaceDE/>
              <w:autoSpaceDN/>
              <w:jc w:val="center"/>
              <w:rPr>
                <w:lang w:eastAsia="en-US"/>
              </w:rPr>
            </w:pPr>
            <w:r w:rsidRPr="006C1A07">
              <w:rPr>
                <w:lang w:eastAsia="en-US"/>
              </w:rPr>
              <w:t>Наименьшая цена одной ценной бумаги, (% от номинальной стоимости)</w:t>
            </w:r>
          </w:p>
        </w:tc>
        <w:tc>
          <w:tcPr>
            <w:tcW w:w="1286" w:type="pct"/>
            <w:shd w:val="clear" w:color="auto" w:fill="FFFFFF" w:themeFill="background1"/>
            <w:noWrap/>
            <w:hideMark/>
          </w:tcPr>
          <w:p w:rsidR="00DC2B70" w:rsidRPr="006C1A07" w:rsidRDefault="00DC2B70" w:rsidP="00192815">
            <w:pPr>
              <w:autoSpaceDE/>
              <w:autoSpaceDN/>
              <w:jc w:val="center"/>
              <w:rPr>
                <w:lang w:eastAsia="en-US"/>
              </w:rPr>
            </w:pPr>
            <w:r w:rsidRPr="006C1A07">
              <w:rPr>
                <w:lang w:eastAsia="en-US"/>
              </w:rPr>
              <w:t>Наибольшая цена одной ценной бумаги, (% от номинальной стоимости)</w:t>
            </w:r>
          </w:p>
        </w:tc>
        <w:tc>
          <w:tcPr>
            <w:tcW w:w="1362" w:type="pct"/>
            <w:shd w:val="clear" w:color="auto" w:fill="FFFFFF" w:themeFill="background1"/>
            <w:noWrap/>
            <w:hideMark/>
          </w:tcPr>
          <w:p w:rsidR="00DC2B70" w:rsidRPr="006C1A07" w:rsidRDefault="00DC2B70" w:rsidP="00192815">
            <w:pPr>
              <w:autoSpaceDE/>
              <w:autoSpaceDN/>
              <w:jc w:val="center"/>
              <w:rPr>
                <w:lang w:eastAsia="en-US"/>
              </w:rPr>
            </w:pPr>
            <w:r w:rsidRPr="006C1A07">
              <w:rPr>
                <w:lang w:eastAsia="en-US"/>
              </w:rPr>
              <w:t>Рыночная цена одной ценной бумаги, (% от номинала) (1) (2)</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3 кв. 2012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100,00</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100,30</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100,23</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4 кв. 2012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97,07</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100,44</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100,20</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1 кв. 2013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99,84</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100,48</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100,37</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2 кв. 2013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100,04</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100,41</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100,10</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3 кв. 2013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99,78</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100,56</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100,29</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4 кв. 2013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98,60</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101,00</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99,36</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1 кв. 2014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98,61</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100,21</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99,65</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2 кв. 2014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98,75</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100,09</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99,98</w:t>
            </w:r>
          </w:p>
        </w:tc>
      </w:tr>
      <w:tr w:rsidR="00A823E2" w:rsidRPr="006C1A07" w:rsidTr="00A823E2">
        <w:trPr>
          <w:jc w:val="center"/>
        </w:trPr>
        <w:tc>
          <w:tcPr>
            <w:tcW w:w="1093" w:type="pct"/>
            <w:shd w:val="clear" w:color="auto" w:fill="FFFFFF" w:themeFill="background1"/>
            <w:noWrap/>
            <w:vAlign w:val="bottom"/>
          </w:tcPr>
          <w:p w:rsidR="00A823E2" w:rsidRPr="006C1A07" w:rsidRDefault="00A823E2" w:rsidP="00A823E2">
            <w:pPr>
              <w:rPr>
                <w:bCs/>
              </w:rPr>
            </w:pPr>
            <w:r w:rsidRPr="006C1A07">
              <w:rPr>
                <w:bCs/>
              </w:rPr>
              <w:t>3 кв. 2014 г.</w:t>
            </w:r>
          </w:p>
        </w:tc>
        <w:tc>
          <w:tcPr>
            <w:tcW w:w="1259" w:type="pct"/>
            <w:shd w:val="clear" w:color="auto" w:fill="FFFFFF" w:themeFill="background1"/>
            <w:noWrap/>
            <w:vAlign w:val="bottom"/>
          </w:tcPr>
          <w:p w:rsidR="00A823E2" w:rsidRPr="006C1A07" w:rsidRDefault="00A823E2" w:rsidP="00A823E2">
            <w:pPr>
              <w:jc w:val="center"/>
              <w:rPr>
                <w:bCs/>
              </w:rPr>
            </w:pPr>
            <w:r w:rsidRPr="006C1A07">
              <w:rPr>
                <w:bCs/>
              </w:rPr>
              <w:t>99,57</w:t>
            </w:r>
          </w:p>
        </w:tc>
        <w:tc>
          <w:tcPr>
            <w:tcW w:w="1286" w:type="pct"/>
            <w:shd w:val="clear" w:color="auto" w:fill="FFFFFF" w:themeFill="background1"/>
            <w:noWrap/>
            <w:vAlign w:val="bottom"/>
          </w:tcPr>
          <w:p w:rsidR="00A823E2" w:rsidRPr="006C1A07" w:rsidRDefault="00A823E2" w:rsidP="00A823E2">
            <w:pPr>
              <w:jc w:val="center"/>
              <w:rPr>
                <w:bCs/>
              </w:rPr>
            </w:pPr>
            <w:r w:rsidRPr="006C1A07">
              <w:rPr>
                <w:bCs/>
              </w:rPr>
              <w:t>100,25</w:t>
            </w:r>
          </w:p>
        </w:tc>
        <w:tc>
          <w:tcPr>
            <w:tcW w:w="1362" w:type="pct"/>
            <w:shd w:val="clear" w:color="auto" w:fill="FFFFFF" w:themeFill="background1"/>
            <w:noWrap/>
            <w:vAlign w:val="bottom"/>
          </w:tcPr>
          <w:p w:rsidR="00A823E2" w:rsidRPr="006C1A07" w:rsidRDefault="00A823E2" w:rsidP="00A823E2">
            <w:pPr>
              <w:jc w:val="center"/>
              <w:rPr>
                <w:bCs/>
              </w:rPr>
            </w:pPr>
            <w:r w:rsidRPr="006C1A07">
              <w:rPr>
                <w:bCs/>
              </w:rPr>
              <w:t>100,02</w:t>
            </w:r>
          </w:p>
        </w:tc>
      </w:tr>
      <w:tr w:rsidR="0010175B" w:rsidRPr="006C1A07" w:rsidTr="00D376B5">
        <w:trPr>
          <w:jc w:val="center"/>
        </w:trPr>
        <w:tc>
          <w:tcPr>
            <w:tcW w:w="1093"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bottom"/>
          </w:tcPr>
          <w:p w:rsidR="0010175B" w:rsidRPr="006C1A07" w:rsidRDefault="0010175B" w:rsidP="00C45791">
            <w:pPr>
              <w:rPr>
                <w:bCs/>
              </w:rPr>
            </w:pPr>
            <w:r w:rsidRPr="006C1A07">
              <w:rPr>
                <w:bCs/>
              </w:rPr>
              <w:t>4 кв. 2014</w:t>
            </w:r>
            <w:r w:rsidR="007E2676" w:rsidRPr="006C1A07">
              <w:rPr>
                <w:bCs/>
              </w:rPr>
              <w:t xml:space="preserve"> г. </w:t>
            </w:r>
          </w:p>
        </w:tc>
        <w:tc>
          <w:tcPr>
            <w:tcW w:w="1259"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bottom"/>
          </w:tcPr>
          <w:p w:rsidR="0010175B" w:rsidRPr="006C1A07" w:rsidRDefault="0010175B" w:rsidP="00C45791">
            <w:pPr>
              <w:jc w:val="center"/>
              <w:rPr>
                <w:bCs/>
              </w:rPr>
            </w:pPr>
            <w:r w:rsidRPr="006C1A07">
              <w:rPr>
                <w:bCs/>
              </w:rPr>
              <w:t>98,50</w:t>
            </w:r>
          </w:p>
        </w:tc>
        <w:tc>
          <w:tcPr>
            <w:tcW w:w="1286"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bottom"/>
          </w:tcPr>
          <w:p w:rsidR="0010175B" w:rsidRPr="006C1A07" w:rsidRDefault="0010175B" w:rsidP="00C45791">
            <w:pPr>
              <w:jc w:val="center"/>
              <w:rPr>
                <w:bCs/>
              </w:rPr>
            </w:pPr>
            <w:r w:rsidRPr="006C1A07">
              <w:rPr>
                <w:bCs/>
              </w:rPr>
              <w:t>100,07</w:t>
            </w:r>
          </w:p>
        </w:tc>
        <w:tc>
          <w:tcPr>
            <w:tcW w:w="1362"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bottom"/>
          </w:tcPr>
          <w:p w:rsidR="0010175B" w:rsidRPr="006C1A07" w:rsidRDefault="0010175B" w:rsidP="00C45791">
            <w:pPr>
              <w:jc w:val="center"/>
              <w:rPr>
                <w:bCs/>
              </w:rPr>
            </w:pPr>
            <w:r w:rsidRPr="006C1A07">
              <w:rPr>
                <w:bCs/>
              </w:rPr>
              <w:t>98,74</w:t>
            </w:r>
          </w:p>
        </w:tc>
      </w:tr>
    </w:tbl>
    <w:p w:rsidR="00660299" w:rsidRPr="006C1A07" w:rsidRDefault="00865E16" w:rsidP="00660299">
      <w:pPr>
        <w:autoSpaceDE/>
        <w:autoSpaceDN/>
        <w:jc w:val="both"/>
        <w:rPr>
          <w:sz w:val="18"/>
          <w:szCs w:val="18"/>
          <w:lang w:eastAsia="en-US"/>
        </w:rPr>
      </w:pPr>
      <w:r w:rsidRPr="006C1A07">
        <w:rPr>
          <w:sz w:val="18"/>
          <w:szCs w:val="18"/>
          <w:vertAlign w:val="superscript"/>
          <w:lang w:eastAsia="en-US"/>
        </w:rPr>
        <w:t xml:space="preserve"> </w:t>
      </w:r>
      <w:r w:rsidR="00660299" w:rsidRPr="006C1A07">
        <w:rPr>
          <w:sz w:val="18"/>
          <w:szCs w:val="18"/>
          <w:vertAlign w:val="superscript"/>
          <w:lang w:eastAsia="en-US"/>
        </w:rPr>
        <w:t>(1)</w:t>
      </w:r>
      <w:r w:rsidR="00660299" w:rsidRPr="006C1A07">
        <w:rPr>
          <w:sz w:val="18"/>
          <w:szCs w:val="18"/>
          <w:lang w:eastAsia="en-US"/>
        </w:rPr>
        <w:t xml:space="preserve"> </w:t>
      </w:r>
      <w:r w:rsidR="00660299" w:rsidRPr="006C1A07">
        <w:rPr>
          <w:bCs/>
          <w:iCs/>
          <w:sz w:val="18"/>
          <w:szCs w:val="18"/>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rsidR="00660299" w:rsidRPr="006C1A07" w:rsidRDefault="00660299" w:rsidP="00660299">
      <w:pPr>
        <w:autoSpaceDE/>
        <w:autoSpaceDN/>
        <w:jc w:val="both"/>
        <w:rPr>
          <w:sz w:val="18"/>
          <w:szCs w:val="18"/>
          <w:lang w:eastAsia="en-US"/>
        </w:rPr>
      </w:pPr>
      <w:r w:rsidRPr="006C1A07">
        <w:rPr>
          <w:sz w:val="18"/>
          <w:szCs w:val="18"/>
          <w:vertAlign w:val="superscript"/>
          <w:lang w:eastAsia="en-US"/>
        </w:rPr>
        <w:t>(2)</w:t>
      </w:r>
      <w:r w:rsidRPr="006C1A07">
        <w:rPr>
          <w:sz w:val="18"/>
          <w:szCs w:val="18"/>
          <w:lang w:eastAsia="en-US"/>
        </w:rPr>
        <w:t xml:space="preserve"> информация приведена на последнюю дату отчетного квартала, за которую организатором торговли осуществлялся расчет рыночной цены </w:t>
      </w:r>
    </w:p>
    <w:p w:rsidR="00660299" w:rsidRPr="006C1A07" w:rsidRDefault="00660299" w:rsidP="00660299">
      <w:pPr>
        <w:adjustRightInd w:val="0"/>
        <w:jc w:val="both"/>
        <w:rPr>
          <w:sz w:val="22"/>
          <w:szCs w:val="22"/>
          <w:lang w:eastAsia="en-US"/>
        </w:rPr>
      </w:pPr>
    </w:p>
    <w:p w:rsidR="00A34DAB" w:rsidRPr="006C1A07" w:rsidRDefault="00660299" w:rsidP="00A34DAB">
      <w:pPr>
        <w:adjustRightInd w:val="0"/>
        <w:ind w:firstLine="567"/>
        <w:jc w:val="both"/>
        <w:rPr>
          <w:b/>
          <w:i/>
        </w:rPr>
      </w:pPr>
      <w:r w:rsidRPr="006C1A07">
        <w:rPr>
          <w:lang w:eastAsia="en-US"/>
        </w:rPr>
        <w:t xml:space="preserve">3) </w:t>
      </w:r>
      <w:r w:rsidR="00A34DAB" w:rsidRPr="006C1A07">
        <w:rPr>
          <w:lang w:eastAsia="en-US"/>
        </w:rPr>
        <w:t xml:space="preserve">Вид ценных бумаг, категория (тип), форма и иные идентификационные признаки ценных бумаг: </w:t>
      </w:r>
      <w:r w:rsidR="00A34DAB" w:rsidRPr="006C1A07">
        <w:rPr>
          <w:b/>
          <w:i/>
        </w:rPr>
        <w:t xml:space="preserve">неконвертируемые процентные документарные биржевые облигации на предъявителя серии БО-04 с обязательным централизованным хранением, в количестве </w:t>
      </w:r>
      <w:r w:rsidR="00374A08" w:rsidRPr="006C1A07">
        <w:rPr>
          <w:b/>
          <w:i/>
        </w:rPr>
        <w:t>10 </w:t>
      </w:r>
      <w:r w:rsidR="00A34DAB" w:rsidRPr="006C1A07">
        <w:rPr>
          <w:b/>
          <w:i/>
        </w:rPr>
        <w:t>000 000 (</w:t>
      </w:r>
      <w:r w:rsidR="00374A08" w:rsidRPr="006C1A07">
        <w:rPr>
          <w:b/>
          <w:i/>
        </w:rPr>
        <w:t>Десять</w:t>
      </w:r>
      <w:r w:rsidR="00A34DAB" w:rsidRPr="006C1A07">
        <w:rPr>
          <w:b/>
          <w:i/>
        </w:rPr>
        <w:t xml:space="preserve"> миллионов) штук номинальной стоимостью 1 000 (Одна тысяча) рублей каждая общей номинальной стоимостью </w:t>
      </w:r>
      <w:r w:rsidR="00374A08" w:rsidRPr="006C1A07">
        <w:rPr>
          <w:b/>
          <w:i/>
        </w:rPr>
        <w:t>10 </w:t>
      </w:r>
      <w:r w:rsidR="00A34DAB" w:rsidRPr="006C1A07">
        <w:rPr>
          <w:b/>
          <w:i/>
        </w:rPr>
        <w:t>000 000 000 (</w:t>
      </w:r>
      <w:r w:rsidR="00374A08" w:rsidRPr="006C1A07">
        <w:rPr>
          <w:b/>
          <w:i/>
        </w:rPr>
        <w:t>Десять</w:t>
      </w:r>
      <w:r w:rsidR="00A34DAB" w:rsidRPr="006C1A07">
        <w:rPr>
          <w:b/>
          <w:i/>
        </w:rPr>
        <w:t xml:space="preserve"> миллиардов) рублей, со сроком погашения в дату окончания 3 (Третьего) года с даты начала размещения Биржевых облигаций, с возможностью досрочного погашения по требованию владельцев и по усмотрению Эмитента, размещенные путем открытой подписки, идентификационный номер выпуска: 4B020402209B от 28 декабря 2011г. </w:t>
      </w:r>
    </w:p>
    <w:p w:rsidR="00374A08" w:rsidRPr="006C1A07" w:rsidRDefault="00A34DAB" w:rsidP="00660299">
      <w:pPr>
        <w:adjustRightInd w:val="0"/>
        <w:ind w:firstLine="567"/>
        <w:jc w:val="both"/>
        <w:rPr>
          <w:bCs/>
          <w:sz w:val="22"/>
          <w:szCs w:val="22"/>
        </w:rPr>
      </w:pPr>
      <w:r w:rsidRPr="006C1A07">
        <w:rPr>
          <w:bCs/>
          <w:iCs/>
        </w:rPr>
        <w:t xml:space="preserve">Дата размещения: </w:t>
      </w:r>
      <w:r w:rsidR="00374A08" w:rsidRPr="006C1A07">
        <w:rPr>
          <w:b/>
          <w:i/>
          <w:iCs/>
        </w:rPr>
        <w:t xml:space="preserve">выпуск объемом 5 млрд. рублей размещен </w:t>
      </w:r>
      <w:r w:rsidR="00374A08" w:rsidRPr="006C1A07">
        <w:rPr>
          <w:b/>
          <w:i/>
        </w:rPr>
        <w:t>28.02.2014</w:t>
      </w:r>
      <w:r w:rsidR="00374A08" w:rsidRPr="006C1A07">
        <w:rPr>
          <w:b/>
          <w:i/>
          <w:iCs/>
        </w:rPr>
        <w:t>, дополнительный выпуск объемом 5 млрд. рублей размещен 04.12.2014.</w:t>
      </w:r>
    </w:p>
    <w:p w:rsidR="00374A08" w:rsidRPr="006C1A07" w:rsidRDefault="00374A08" w:rsidP="00660299">
      <w:pPr>
        <w:adjustRightInd w:val="0"/>
        <w:ind w:firstLine="567"/>
        <w:jc w:val="both"/>
        <w:rPr>
          <w:bCs/>
          <w:sz w:val="22"/>
          <w:szCs w:val="22"/>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hemeFill="background1"/>
        <w:tblLayout w:type="fixed"/>
        <w:tblLook w:val="04A0" w:firstRow="1" w:lastRow="0" w:firstColumn="1" w:lastColumn="0" w:noHBand="0" w:noVBand="1"/>
      </w:tblPr>
      <w:tblGrid>
        <w:gridCol w:w="2092"/>
        <w:gridCol w:w="2410"/>
        <w:gridCol w:w="2462"/>
        <w:gridCol w:w="2607"/>
      </w:tblGrid>
      <w:tr w:rsidR="001944F0" w:rsidRPr="006C1A07" w:rsidTr="00041B8D">
        <w:trPr>
          <w:jc w:val="center"/>
        </w:trPr>
        <w:tc>
          <w:tcPr>
            <w:tcW w:w="1093" w:type="pct"/>
            <w:shd w:val="clear" w:color="auto" w:fill="FFFFFF" w:themeFill="background1"/>
            <w:noWrap/>
            <w:hideMark/>
          </w:tcPr>
          <w:p w:rsidR="001944F0" w:rsidRPr="006C1A07" w:rsidRDefault="001944F0" w:rsidP="00192815">
            <w:pPr>
              <w:autoSpaceDE/>
              <w:autoSpaceDN/>
              <w:jc w:val="center"/>
              <w:rPr>
                <w:lang w:eastAsia="en-US"/>
              </w:rPr>
            </w:pPr>
            <w:r w:rsidRPr="006C1A07">
              <w:rPr>
                <w:lang w:eastAsia="en-US"/>
              </w:rPr>
              <w:t>Отчетный период</w:t>
            </w:r>
          </w:p>
        </w:tc>
        <w:tc>
          <w:tcPr>
            <w:tcW w:w="1259" w:type="pct"/>
            <w:shd w:val="clear" w:color="auto" w:fill="FFFFFF" w:themeFill="background1"/>
            <w:noWrap/>
            <w:hideMark/>
          </w:tcPr>
          <w:p w:rsidR="001944F0" w:rsidRPr="006C1A07" w:rsidRDefault="001944F0" w:rsidP="00192815">
            <w:pPr>
              <w:autoSpaceDE/>
              <w:autoSpaceDN/>
              <w:jc w:val="center"/>
              <w:rPr>
                <w:lang w:eastAsia="en-US"/>
              </w:rPr>
            </w:pPr>
            <w:r w:rsidRPr="006C1A07">
              <w:rPr>
                <w:lang w:eastAsia="en-US"/>
              </w:rPr>
              <w:t>Наименьшая цена одной ценной бумаги, (% от номинальной стоимости)</w:t>
            </w:r>
          </w:p>
        </w:tc>
        <w:tc>
          <w:tcPr>
            <w:tcW w:w="1286" w:type="pct"/>
            <w:shd w:val="clear" w:color="auto" w:fill="FFFFFF" w:themeFill="background1"/>
            <w:noWrap/>
            <w:hideMark/>
          </w:tcPr>
          <w:p w:rsidR="001944F0" w:rsidRPr="006C1A07" w:rsidRDefault="001944F0" w:rsidP="00192815">
            <w:pPr>
              <w:autoSpaceDE/>
              <w:autoSpaceDN/>
              <w:jc w:val="center"/>
              <w:rPr>
                <w:lang w:eastAsia="en-US"/>
              </w:rPr>
            </w:pPr>
            <w:r w:rsidRPr="006C1A07">
              <w:rPr>
                <w:lang w:eastAsia="en-US"/>
              </w:rPr>
              <w:t>Наибольшая цена одной ценной бумаги, (% от номинальной стоимости)</w:t>
            </w:r>
          </w:p>
        </w:tc>
        <w:tc>
          <w:tcPr>
            <w:tcW w:w="1362" w:type="pct"/>
            <w:shd w:val="clear" w:color="auto" w:fill="FFFFFF" w:themeFill="background1"/>
            <w:noWrap/>
            <w:hideMark/>
          </w:tcPr>
          <w:p w:rsidR="001944F0" w:rsidRPr="006C1A07" w:rsidRDefault="001944F0" w:rsidP="00192815">
            <w:pPr>
              <w:autoSpaceDE/>
              <w:autoSpaceDN/>
              <w:jc w:val="center"/>
              <w:rPr>
                <w:lang w:eastAsia="en-US"/>
              </w:rPr>
            </w:pPr>
            <w:r w:rsidRPr="006C1A07">
              <w:rPr>
                <w:lang w:eastAsia="en-US"/>
              </w:rPr>
              <w:t>Рыночная цена одной ценной бумаги, (% от номинала) (1) (2)</w:t>
            </w:r>
          </w:p>
        </w:tc>
      </w:tr>
      <w:tr w:rsidR="008B45BE" w:rsidRPr="006C1A07" w:rsidTr="008B45BE">
        <w:trPr>
          <w:jc w:val="center"/>
        </w:trPr>
        <w:tc>
          <w:tcPr>
            <w:tcW w:w="1093" w:type="pct"/>
            <w:shd w:val="clear" w:color="auto" w:fill="FFFFFF" w:themeFill="background1"/>
            <w:noWrap/>
            <w:vAlign w:val="bottom"/>
          </w:tcPr>
          <w:p w:rsidR="008B45BE" w:rsidRPr="006C1A07" w:rsidRDefault="008B45BE" w:rsidP="008B45BE">
            <w:pPr>
              <w:rPr>
                <w:bCs/>
              </w:rPr>
            </w:pPr>
            <w:r w:rsidRPr="006C1A07">
              <w:rPr>
                <w:bCs/>
              </w:rPr>
              <w:t xml:space="preserve">1 кв. 2014 г. </w:t>
            </w:r>
          </w:p>
        </w:tc>
        <w:tc>
          <w:tcPr>
            <w:tcW w:w="1259" w:type="pct"/>
            <w:shd w:val="clear" w:color="auto" w:fill="FFFFFF" w:themeFill="background1"/>
            <w:noWrap/>
            <w:vAlign w:val="bottom"/>
          </w:tcPr>
          <w:p w:rsidR="008B45BE" w:rsidRPr="006C1A07" w:rsidRDefault="008B45BE" w:rsidP="008B45BE">
            <w:pPr>
              <w:jc w:val="center"/>
              <w:rPr>
                <w:bCs/>
              </w:rPr>
            </w:pPr>
            <w:r w:rsidRPr="006C1A07">
              <w:rPr>
                <w:bCs/>
              </w:rPr>
              <w:t>98,60</w:t>
            </w:r>
          </w:p>
        </w:tc>
        <w:tc>
          <w:tcPr>
            <w:tcW w:w="1286" w:type="pct"/>
            <w:shd w:val="clear" w:color="auto" w:fill="FFFFFF" w:themeFill="background1"/>
            <w:noWrap/>
            <w:vAlign w:val="bottom"/>
          </w:tcPr>
          <w:p w:rsidR="008B45BE" w:rsidRPr="006C1A07" w:rsidRDefault="008B45BE" w:rsidP="008B45BE">
            <w:pPr>
              <w:jc w:val="center"/>
              <w:rPr>
                <w:bCs/>
              </w:rPr>
            </w:pPr>
            <w:r w:rsidRPr="006C1A07">
              <w:rPr>
                <w:bCs/>
              </w:rPr>
              <w:t>100,60</w:t>
            </w:r>
          </w:p>
        </w:tc>
        <w:tc>
          <w:tcPr>
            <w:tcW w:w="1362" w:type="pct"/>
            <w:shd w:val="clear" w:color="auto" w:fill="FFFFFF" w:themeFill="background1"/>
            <w:noWrap/>
            <w:vAlign w:val="bottom"/>
          </w:tcPr>
          <w:p w:rsidR="008B45BE" w:rsidRPr="006C1A07" w:rsidRDefault="008B45BE" w:rsidP="008B45BE">
            <w:pPr>
              <w:jc w:val="center"/>
              <w:rPr>
                <w:bCs/>
              </w:rPr>
            </w:pPr>
            <w:r w:rsidRPr="006C1A07">
              <w:rPr>
                <w:bCs/>
              </w:rPr>
              <w:t>99,89</w:t>
            </w:r>
          </w:p>
        </w:tc>
      </w:tr>
      <w:tr w:rsidR="008B45BE" w:rsidRPr="006C1A07" w:rsidTr="008B45BE">
        <w:trPr>
          <w:jc w:val="center"/>
        </w:trPr>
        <w:tc>
          <w:tcPr>
            <w:tcW w:w="1093" w:type="pct"/>
            <w:shd w:val="clear" w:color="auto" w:fill="FFFFFF" w:themeFill="background1"/>
            <w:noWrap/>
            <w:vAlign w:val="bottom"/>
          </w:tcPr>
          <w:p w:rsidR="008B45BE" w:rsidRPr="006C1A07" w:rsidRDefault="008B45BE" w:rsidP="008B45BE">
            <w:pPr>
              <w:rPr>
                <w:bCs/>
              </w:rPr>
            </w:pPr>
            <w:r w:rsidRPr="006C1A07">
              <w:rPr>
                <w:bCs/>
              </w:rPr>
              <w:t xml:space="preserve">2 кв. 2014 г. </w:t>
            </w:r>
          </w:p>
        </w:tc>
        <w:tc>
          <w:tcPr>
            <w:tcW w:w="1259" w:type="pct"/>
            <w:shd w:val="clear" w:color="auto" w:fill="FFFFFF" w:themeFill="background1"/>
            <w:noWrap/>
            <w:vAlign w:val="bottom"/>
          </w:tcPr>
          <w:p w:rsidR="008B45BE" w:rsidRPr="006C1A07" w:rsidRDefault="008B45BE" w:rsidP="008B45BE">
            <w:pPr>
              <w:jc w:val="center"/>
              <w:rPr>
                <w:bCs/>
              </w:rPr>
            </w:pPr>
            <w:r w:rsidRPr="006C1A07">
              <w:rPr>
                <w:bCs/>
              </w:rPr>
              <w:t>97,50</w:t>
            </w:r>
          </w:p>
        </w:tc>
        <w:tc>
          <w:tcPr>
            <w:tcW w:w="1286" w:type="pct"/>
            <w:shd w:val="clear" w:color="auto" w:fill="FFFFFF" w:themeFill="background1"/>
            <w:noWrap/>
            <w:vAlign w:val="bottom"/>
          </w:tcPr>
          <w:p w:rsidR="008B45BE" w:rsidRPr="006C1A07" w:rsidRDefault="008B45BE" w:rsidP="008B45BE">
            <w:pPr>
              <w:jc w:val="center"/>
              <w:rPr>
                <w:bCs/>
              </w:rPr>
            </w:pPr>
            <w:r w:rsidRPr="006C1A07">
              <w:rPr>
                <w:bCs/>
              </w:rPr>
              <w:t>99,92</w:t>
            </w:r>
          </w:p>
        </w:tc>
        <w:tc>
          <w:tcPr>
            <w:tcW w:w="1362" w:type="pct"/>
            <w:shd w:val="clear" w:color="auto" w:fill="FFFFFF" w:themeFill="background1"/>
            <w:noWrap/>
            <w:vAlign w:val="bottom"/>
          </w:tcPr>
          <w:p w:rsidR="008B45BE" w:rsidRPr="006C1A07" w:rsidRDefault="008B45BE" w:rsidP="008B45BE">
            <w:pPr>
              <w:jc w:val="center"/>
              <w:rPr>
                <w:bCs/>
              </w:rPr>
            </w:pPr>
            <w:r w:rsidRPr="006C1A07">
              <w:rPr>
                <w:bCs/>
              </w:rPr>
              <w:t>99,11</w:t>
            </w:r>
          </w:p>
        </w:tc>
      </w:tr>
      <w:tr w:rsidR="008B45BE" w:rsidRPr="006C1A07" w:rsidTr="008B45BE">
        <w:trPr>
          <w:jc w:val="center"/>
        </w:trPr>
        <w:tc>
          <w:tcPr>
            <w:tcW w:w="1093" w:type="pct"/>
            <w:shd w:val="clear" w:color="auto" w:fill="FFFFFF" w:themeFill="background1"/>
            <w:noWrap/>
            <w:vAlign w:val="bottom"/>
          </w:tcPr>
          <w:p w:rsidR="008B45BE" w:rsidRPr="006C1A07" w:rsidRDefault="008B45BE" w:rsidP="008B45BE">
            <w:pPr>
              <w:rPr>
                <w:bCs/>
              </w:rPr>
            </w:pPr>
            <w:r w:rsidRPr="006C1A07">
              <w:rPr>
                <w:bCs/>
              </w:rPr>
              <w:t xml:space="preserve">3 кв. 2014 г. </w:t>
            </w:r>
          </w:p>
        </w:tc>
        <w:tc>
          <w:tcPr>
            <w:tcW w:w="1259" w:type="pct"/>
            <w:shd w:val="clear" w:color="auto" w:fill="FFFFFF" w:themeFill="background1"/>
            <w:noWrap/>
            <w:vAlign w:val="bottom"/>
          </w:tcPr>
          <w:p w:rsidR="008B45BE" w:rsidRPr="006C1A07" w:rsidRDefault="008B45BE" w:rsidP="008B45BE">
            <w:pPr>
              <w:jc w:val="center"/>
              <w:rPr>
                <w:bCs/>
              </w:rPr>
            </w:pPr>
            <w:r w:rsidRPr="006C1A07">
              <w:rPr>
                <w:bCs/>
              </w:rPr>
              <w:t>99,00</w:t>
            </w:r>
          </w:p>
        </w:tc>
        <w:tc>
          <w:tcPr>
            <w:tcW w:w="1286" w:type="pct"/>
            <w:shd w:val="clear" w:color="auto" w:fill="FFFFFF" w:themeFill="background1"/>
            <w:noWrap/>
            <w:vAlign w:val="bottom"/>
          </w:tcPr>
          <w:p w:rsidR="008B45BE" w:rsidRPr="006C1A07" w:rsidRDefault="008B45BE" w:rsidP="008B45BE">
            <w:pPr>
              <w:jc w:val="center"/>
              <w:rPr>
                <w:bCs/>
              </w:rPr>
            </w:pPr>
            <w:r w:rsidRPr="006C1A07">
              <w:rPr>
                <w:bCs/>
              </w:rPr>
              <w:t>99,65</w:t>
            </w:r>
          </w:p>
        </w:tc>
        <w:tc>
          <w:tcPr>
            <w:tcW w:w="1362" w:type="pct"/>
            <w:shd w:val="clear" w:color="auto" w:fill="FFFFFF" w:themeFill="background1"/>
            <w:noWrap/>
            <w:vAlign w:val="bottom"/>
          </w:tcPr>
          <w:p w:rsidR="008B45BE" w:rsidRPr="006C1A07" w:rsidRDefault="008B45BE" w:rsidP="008B45BE">
            <w:pPr>
              <w:jc w:val="center"/>
              <w:rPr>
                <w:bCs/>
              </w:rPr>
            </w:pPr>
            <w:r w:rsidRPr="006C1A07">
              <w:rPr>
                <w:bCs/>
              </w:rPr>
              <w:t>99,17</w:t>
            </w:r>
          </w:p>
        </w:tc>
      </w:tr>
      <w:tr w:rsidR="00B04960" w:rsidRPr="006C1A07" w:rsidTr="00D376B5">
        <w:trPr>
          <w:jc w:val="center"/>
        </w:trPr>
        <w:tc>
          <w:tcPr>
            <w:tcW w:w="1093"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bottom"/>
          </w:tcPr>
          <w:p w:rsidR="00B04960" w:rsidRPr="006C1A07" w:rsidRDefault="00B04960" w:rsidP="00C45791">
            <w:pPr>
              <w:rPr>
                <w:bCs/>
              </w:rPr>
            </w:pPr>
            <w:r w:rsidRPr="006C1A07">
              <w:rPr>
                <w:bCs/>
              </w:rPr>
              <w:t>4 кв. 2014</w:t>
            </w:r>
            <w:r w:rsidR="007E2676" w:rsidRPr="006C1A07">
              <w:rPr>
                <w:bCs/>
              </w:rPr>
              <w:t xml:space="preserve"> г. </w:t>
            </w:r>
          </w:p>
        </w:tc>
        <w:tc>
          <w:tcPr>
            <w:tcW w:w="1259"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bottom"/>
          </w:tcPr>
          <w:p w:rsidR="00B04960" w:rsidRPr="006C1A07" w:rsidRDefault="00B04960" w:rsidP="00C45791">
            <w:pPr>
              <w:jc w:val="center"/>
              <w:rPr>
                <w:bCs/>
              </w:rPr>
            </w:pPr>
            <w:r w:rsidRPr="006C1A07">
              <w:rPr>
                <w:bCs/>
              </w:rPr>
              <w:t>97,30</w:t>
            </w:r>
          </w:p>
        </w:tc>
        <w:tc>
          <w:tcPr>
            <w:tcW w:w="1286"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bottom"/>
          </w:tcPr>
          <w:p w:rsidR="00B04960" w:rsidRPr="006C1A07" w:rsidRDefault="00B04960" w:rsidP="00C45791">
            <w:pPr>
              <w:jc w:val="center"/>
              <w:rPr>
                <w:bCs/>
              </w:rPr>
            </w:pPr>
            <w:r w:rsidRPr="006C1A07">
              <w:rPr>
                <w:bCs/>
              </w:rPr>
              <w:t>99,70</w:t>
            </w:r>
          </w:p>
        </w:tc>
        <w:tc>
          <w:tcPr>
            <w:tcW w:w="1362"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bottom"/>
          </w:tcPr>
          <w:p w:rsidR="00B04960" w:rsidRPr="006C1A07" w:rsidRDefault="00B04960" w:rsidP="00C45791">
            <w:pPr>
              <w:jc w:val="center"/>
              <w:rPr>
                <w:bCs/>
              </w:rPr>
            </w:pPr>
            <w:r w:rsidRPr="006C1A07">
              <w:rPr>
                <w:bCs/>
              </w:rPr>
              <w:t>98,16</w:t>
            </w:r>
          </w:p>
        </w:tc>
      </w:tr>
    </w:tbl>
    <w:p w:rsidR="00660299" w:rsidRPr="006C1A07" w:rsidRDefault="001944F0" w:rsidP="00660299">
      <w:pPr>
        <w:autoSpaceDE/>
        <w:autoSpaceDN/>
        <w:jc w:val="both"/>
        <w:rPr>
          <w:sz w:val="18"/>
          <w:szCs w:val="18"/>
          <w:lang w:eastAsia="en-US"/>
        </w:rPr>
      </w:pPr>
      <w:r w:rsidRPr="006C1A07">
        <w:rPr>
          <w:sz w:val="18"/>
          <w:szCs w:val="18"/>
          <w:vertAlign w:val="superscript"/>
          <w:lang w:eastAsia="en-US"/>
        </w:rPr>
        <w:t xml:space="preserve"> </w:t>
      </w:r>
      <w:r w:rsidR="00660299" w:rsidRPr="006C1A07">
        <w:rPr>
          <w:sz w:val="18"/>
          <w:szCs w:val="18"/>
          <w:vertAlign w:val="superscript"/>
          <w:lang w:eastAsia="en-US"/>
        </w:rPr>
        <w:t>(1)</w:t>
      </w:r>
      <w:r w:rsidR="00660299" w:rsidRPr="006C1A07">
        <w:rPr>
          <w:sz w:val="18"/>
          <w:szCs w:val="18"/>
          <w:lang w:eastAsia="en-US"/>
        </w:rPr>
        <w:t xml:space="preserve"> </w:t>
      </w:r>
      <w:r w:rsidR="00660299" w:rsidRPr="006C1A07">
        <w:rPr>
          <w:bCs/>
          <w:iCs/>
          <w:sz w:val="18"/>
          <w:szCs w:val="18"/>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rsidR="00660299" w:rsidRPr="006C1A07" w:rsidRDefault="00660299" w:rsidP="00660299">
      <w:pPr>
        <w:autoSpaceDE/>
        <w:autoSpaceDN/>
        <w:jc w:val="both"/>
        <w:rPr>
          <w:sz w:val="18"/>
          <w:szCs w:val="18"/>
          <w:lang w:eastAsia="en-US"/>
        </w:rPr>
      </w:pPr>
      <w:r w:rsidRPr="006C1A07">
        <w:rPr>
          <w:sz w:val="18"/>
          <w:szCs w:val="18"/>
          <w:vertAlign w:val="superscript"/>
          <w:lang w:eastAsia="en-US"/>
        </w:rPr>
        <w:t>(2)</w:t>
      </w:r>
      <w:r w:rsidRPr="006C1A07">
        <w:rPr>
          <w:sz w:val="18"/>
          <w:szCs w:val="18"/>
          <w:lang w:eastAsia="en-US"/>
        </w:rPr>
        <w:t xml:space="preserve"> информация приведена на последнюю дату отчетного квартала, за которую организатором торговли осуществлялся расчет рыночной цены </w:t>
      </w:r>
    </w:p>
    <w:p w:rsidR="008B45BE" w:rsidRPr="006C1A07" w:rsidRDefault="008B45BE" w:rsidP="00660299">
      <w:pPr>
        <w:adjustRightInd w:val="0"/>
        <w:ind w:firstLine="567"/>
        <w:jc w:val="both"/>
        <w:rPr>
          <w:bCs/>
          <w:sz w:val="22"/>
          <w:szCs w:val="22"/>
        </w:rPr>
      </w:pPr>
    </w:p>
    <w:p w:rsidR="00E979A8" w:rsidRPr="006C1A07" w:rsidRDefault="006535CF" w:rsidP="00E979A8">
      <w:pPr>
        <w:adjustRightInd w:val="0"/>
        <w:ind w:firstLine="567"/>
        <w:jc w:val="both"/>
        <w:rPr>
          <w:b/>
          <w:bCs/>
          <w:i/>
          <w:iCs/>
        </w:rPr>
      </w:pPr>
      <w:r w:rsidRPr="006C1A07">
        <w:rPr>
          <w:lang w:eastAsia="en-US"/>
        </w:rPr>
        <w:t xml:space="preserve">4) Вид ценных бумаг, категория (тип), форма и иные идентификационные признаки ценных бумаг: </w:t>
      </w:r>
      <w:r w:rsidR="00E979A8" w:rsidRPr="006C1A07">
        <w:rPr>
          <w:b/>
          <w:bCs/>
          <w:i/>
          <w:iCs/>
        </w:rPr>
        <w:t>Неконвертируемые процентные документарные биржевые облигации на предъявителя серии БО-05 с обязательным централизованным хранением, в количестве 12 000 000 (Двенадцать  миллионов) штук номинальной стоимостью 1 000 (Одна тысяча) рублей каждая общей номинальной стоимостью 12 000 000 000 (Двенадцать миллиардов) рублей, со сроком погашения в дату окончания 3 (Третьего) года с даты начала размещения Биржевых облигаций, с возможностью досрочного погашения по требованию владельцев и по усмотрению Эмитента, размещенные путем открытой подписки, идентификационный номер выпуска: 4B020502209B от 28 декабря 2011г.</w:t>
      </w:r>
      <w:r w:rsidR="00E979A8" w:rsidRPr="006C1A07">
        <w:rPr>
          <w:b/>
          <w:i/>
        </w:rPr>
        <w:t xml:space="preserve"> </w:t>
      </w:r>
    </w:p>
    <w:p w:rsidR="008A76D9" w:rsidRPr="006C1A07" w:rsidRDefault="008A76D9" w:rsidP="00041B8D">
      <w:pPr>
        <w:adjustRightInd w:val="0"/>
        <w:ind w:firstLine="567"/>
        <w:jc w:val="both"/>
        <w:outlineLvl w:val="4"/>
        <w:rPr>
          <w:b/>
          <w:i/>
          <w:iCs/>
        </w:rPr>
      </w:pPr>
      <w:r w:rsidRPr="006C1A07">
        <w:rPr>
          <w:lang w:eastAsia="en-US"/>
        </w:rPr>
        <w:t>Дата присвоения дополнительному выпуску идентификационного номера основного выпуска:</w:t>
      </w:r>
      <w:r w:rsidRPr="006C1A07">
        <w:rPr>
          <w:bCs/>
          <w:iCs/>
          <w:sz w:val="18"/>
          <w:szCs w:val="18"/>
        </w:rPr>
        <w:t xml:space="preserve"> </w:t>
      </w:r>
      <w:r w:rsidRPr="006C1A07">
        <w:rPr>
          <w:b/>
          <w:i/>
          <w:iCs/>
        </w:rPr>
        <w:t>24.04.2014</w:t>
      </w:r>
    </w:p>
    <w:p w:rsidR="006535CF" w:rsidRPr="006C1A07" w:rsidRDefault="006535CF" w:rsidP="00041B8D">
      <w:pPr>
        <w:adjustRightInd w:val="0"/>
        <w:ind w:firstLine="567"/>
        <w:jc w:val="both"/>
        <w:outlineLvl w:val="4"/>
      </w:pPr>
      <w:r w:rsidRPr="006C1A07">
        <w:rPr>
          <w:iCs/>
        </w:rPr>
        <w:lastRenderedPageBreak/>
        <w:t xml:space="preserve">Дата размещения: </w:t>
      </w:r>
      <w:r w:rsidR="00E979A8" w:rsidRPr="006C1A07">
        <w:rPr>
          <w:b/>
          <w:i/>
          <w:iCs/>
        </w:rPr>
        <w:t>выпуск объемом 7 млрд. рублей размещен 02.07.2013, дополнительный выпуск объемом 5 млрд. рублей размещен 16.07.2014</w:t>
      </w:r>
      <w:r w:rsidR="008A76D9" w:rsidRPr="006C1A07">
        <w:rPr>
          <w:b/>
          <w:i/>
          <w:iCs/>
        </w:rPr>
        <w:t xml:space="preserve">. </w:t>
      </w:r>
    </w:p>
    <w:p w:rsidR="006535CF" w:rsidRPr="006C1A07" w:rsidRDefault="006535CF" w:rsidP="006535CF">
      <w:pPr>
        <w:adjustRightInd w:val="0"/>
        <w:ind w:firstLine="567"/>
        <w:jc w:val="both"/>
        <w:rPr>
          <w:bCs/>
          <w:sz w:val="22"/>
          <w:szCs w:val="22"/>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92"/>
        <w:gridCol w:w="2410"/>
        <w:gridCol w:w="2462"/>
        <w:gridCol w:w="2607"/>
      </w:tblGrid>
      <w:tr w:rsidR="00B933AB" w:rsidRPr="006C1A07" w:rsidTr="00041B8D">
        <w:trPr>
          <w:jc w:val="center"/>
        </w:trPr>
        <w:tc>
          <w:tcPr>
            <w:tcW w:w="1093" w:type="pct"/>
            <w:shd w:val="clear" w:color="auto" w:fill="auto"/>
            <w:noWrap/>
            <w:hideMark/>
          </w:tcPr>
          <w:p w:rsidR="00B933AB" w:rsidRPr="006C1A07" w:rsidRDefault="00B933AB" w:rsidP="00192815">
            <w:pPr>
              <w:autoSpaceDE/>
              <w:autoSpaceDN/>
              <w:jc w:val="center"/>
              <w:rPr>
                <w:lang w:eastAsia="en-US"/>
              </w:rPr>
            </w:pPr>
            <w:r w:rsidRPr="006C1A07">
              <w:rPr>
                <w:lang w:eastAsia="en-US"/>
              </w:rPr>
              <w:t>Отчетный период</w:t>
            </w:r>
          </w:p>
        </w:tc>
        <w:tc>
          <w:tcPr>
            <w:tcW w:w="1259" w:type="pct"/>
            <w:shd w:val="clear" w:color="auto" w:fill="auto"/>
            <w:noWrap/>
            <w:hideMark/>
          </w:tcPr>
          <w:p w:rsidR="00B933AB" w:rsidRPr="006C1A07" w:rsidRDefault="00B933AB" w:rsidP="00192815">
            <w:pPr>
              <w:autoSpaceDE/>
              <w:autoSpaceDN/>
              <w:jc w:val="center"/>
              <w:rPr>
                <w:lang w:eastAsia="en-US"/>
              </w:rPr>
            </w:pPr>
            <w:r w:rsidRPr="006C1A07">
              <w:rPr>
                <w:lang w:eastAsia="en-US"/>
              </w:rPr>
              <w:t>Наименьшая цена одной ценной бумаги, (% от номинальной стоимости)</w:t>
            </w:r>
          </w:p>
        </w:tc>
        <w:tc>
          <w:tcPr>
            <w:tcW w:w="1286" w:type="pct"/>
            <w:shd w:val="clear" w:color="auto" w:fill="auto"/>
            <w:noWrap/>
            <w:hideMark/>
          </w:tcPr>
          <w:p w:rsidR="00B933AB" w:rsidRPr="006C1A07" w:rsidRDefault="00B933AB" w:rsidP="00192815">
            <w:pPr>
              <w:autoSpaceDE/>
              <w:autoSpaceDN/>
              <w:jc w:val="center"/>
              <w:rPr>
                <w:lang w:eastAsia="en-US"/>
              </w:rPr>
            </w:pPr>
            <w:r w:rsidRPr="006C1A07">
              <w:rPr>
                <w:lang w:eastAsia="en-US"/>
              </w:rPr>
              <w:t>Наибольшая цена одной ценной бумаги, (% от номинальной стоимости)</w:t>
            </w:r>
          </w:p>
        </w:tc>
        <w:tc>
          <w:tcPr>
            <w:tcW w:w="1362" w:type="pct"/>
            <w:shd w:val="clear" w:color="auto" w:fill="auto"/>
            <w:noWrap/>
            <w:hideMark/>
          </w:tcPr>
          <w:p w:rsidR="00B933AB" w:rsidRPr="006C1A07" w:rsidRDefault="00B933AB" w:rsidP="00192815">
            <w:pPr>
              <w:autoSpaceDE/>
              <w:autoSpaceDN/>
              <w:jc w:val="center"/>
              <w:rPr>
                <w:lang w:eastAsia="en-US"/>
              </w:rPr>
            </w:pPr>
            <w:r w:rsidRPr="006C1A07">
              <w:rPr>
                <w:lang w:eastAsia="en-US"/>
              </w:rPr>
              <w:t>Рыночная цена одной ценной бумаги, (% от номинала) (1) (2)</w:t>
            </w:r>
          </w:p>
        </w:tc>
      </w:tr>
      <w:tr w:rsidR="00B26ED3" w:rsidRPr="006C1A07" w:rsidTr="00B26ED3">
        <w:trPr>
          <w:jc w:val="center"/>
        </w:trPr>
        <w:tc>
          <w:tcPr>
            <w:tcW w:w="1093" w:type="pct"/>
            <w:shd w:val="clear" w:color="auto" w:fill="auto"/>
            <w:noWrap/>
            <w:vAlign w:val="bottom"/>
          </w:tcPr>
          <w:p w:rsidR="00B26ED3" w:rsidRPr="006C1A07" w:rsidRDefault="00B26ED3">
            <w:pPr>
              <w:rPr>
                <w:bCs/>
              </w:rPr>
            </w:pPr>
            <w:r w:rsidRPr="006C1A07">
              <w:rPr>
                <w:bCs/>
              </w:rPr>
              <w:t xml:space="preserve">3 кв. 2013 г. </w:t>
            </w:r>
          </w:p>
        </w:tc>
        <w:tc>
          <w:tcPr>
            <w:tcW w:w="1259" w:type="pct"/>
            <w:shd w:val="clear" w:color="auto" w:fill="auto"/>
            <w:noWrap/>
            <w:vAlign w:val="bottom"/>
          </w:tcPr>
          <w:p w:rsidR="00B26ED3" w:rsidRPr="006C1A07" w:rsidRDefault="00B26ED3" w:rsidP="00B26ED3">
            <w:pPr>
              <w:jc w:val="center"/>
              <w:rPr>
                <w:bCs/>
              </w:rPr>
            </w:pPr>
            <w:r w:rsidRPr="006C1A07">
              <w:rPr>
                <w:bCs/>
              </w:rPr>
              <w:t>98,95</w:t>
            </w:r>
          </w:p>
        </w:tc>
        <w:tc>
          <w:tcPr>
            <w:tcW w:w="1286" w:type="pct"/>
            <w:shd w:val="clear" w:color="auto" w:fill="auto"/>
            <w:noWrap/>
            <w:vAlign w:val="bottom"/>
          </w:tcPr>
          <w:p w:rsidR="00B26ED3" w:rsidRPr="006C1A07" w:rsidRDefault="00B26ED3" w:rsidP="00B26ED3">
            <w:pPr>
              <w:jc w:val="center"/>
              <w:rPr>
                <w:bCs/>
              </w:rPr>
            </w:pPr>
            <w:r w:rsidRPr="006C1A07">
              <w:rPr>
                <w:bCs/>
              </w:rPr>
              <w:t>101,00</w:t>
            </w:r>
          </w:p>
        </w:tc>
        <w:tc>
          <w:tcPr>
            <w:tcW w:w="1362" w:type="pct"/>
            <w:shd w:val="clear" w:color="auto" w:fill="auto"/>
            <w:noWrap/>
            <w:vAlign w:val="bottom"/>
          </w:tcPr>
          <w:p w:rsidR="00B26ED3" w:rsidRPr="006C1A07" w:rsidRDefault="00B26ED3" w:rsidP="00B26ED3">
            <w:pPr>
              <w:jc w:val="center"/>
              <w:rPr>
                <w:bCs/>
              </w:rPr>
            </w:pPr>
            <w:r w:rsidRPr="006C1A07">
              <w:rPr>
                <w:bCs/>
              </w:rPr>
              <w:t>100,55</w:t>
            </w:r>
          </w:p>
        </w:tc>
      </w:tr>
      <w:tr w:rsidR="00B26ED3" w:rsidRPr="006C1A07" w:rsidTr="00B26ED3">
        <w:trPr>
          <w:jc w:val="center"/>
        </w:trPr>
        <w:tc>
          <w:tcPr>
            <w:tcW w:w="1093" w:type="pct"/>
            <w:shd w:val="clear" w:color="auto" w:fill="auto"/>
            <w:noWrap/>
            <w:vAlign w:val="bottom"/>
          </w:tcPr>
          <w:p w:rsidR="00B26ED3" w:rsidRPr="006C1A07" w:rsidRDefault="00B26ED3">
            <w:pPr>
              <w:rPr>
                <w:bCs/>
              </w:rPr>
            </w:pPr>
            <w:r w:rsidRPr="006C1A07">
              <w:rPr>
                <w:bCs/>
              </w:rPr>
              <w:t xml:space="preserve">4 кв. 2013 г. </w:t>
            </w:r>
          </w:p>
        </w:tc>
        <w:tc>
          <w:tcPr>
            <w:tcW w:w="1259" w:type="pct"/>
            <w:shd w:val="clear" w:color="auto" w:fill="auto"/>
            <w:noWrap/>
            <w:vAlign w:val="bottom"/>
          </w:tcPr>
          <w:p w:rsidR="00B26ED3" w:rsidRPr="006C1A07" w:rsidRDefault="00B26ED3" w:rsidP="00B26ED3">
            <w:pPr>
              <w:jc w:val="center"/>
              <w:rPr>
                <w:bCs/>
              </w:rPr>
            </w:pPr>
            <w:r w:rsidRPr="006C1A07">
              <w:rPr>
                <w:bCs/>
              </w:rPr>
              <w:t>99,36</w:t>
            </w:r>
          </w:p>
        </w:tc>
        <w:tc>
          <w:tcPr>
            <w:tcW w:w="1286" w:type="pct"/>
            <w:shd w:val="clear" w:color="auto" w:fill="auto"/>
            <w:noWrap/>
            <w:vAlign w:val="bottom"/>
          </w:tcPr>
          <w:p w:rsidR="00B26ED3" w:rsidRPr="006C1A07" w:rsidRDefault="00B26ED3" w:rsidP="00B26ED3">
            <w:pPr>
              <w:jc w:val="center"/>
              <w:rPr>
                <w:bCs/>
              </w:rPr>
            </w:pPr>
            <w:r w:rsidRPr="006C1A07">
              <w:rPr>
                <w:bCs/>
              </w:rPr>
              <w:t>101,00</w:t>
            </w:r>
          </w:p>
        </w:tc>
        <w:tc>
          <w:tcPr>
            <w:tcW w:w="1362" w:type="pct"/>
            <w:shd w:val="clear" w:color="auto" w:fill="auto"/>
            <w:noWrap/>
            <w:vAlign w:val="bottom"/>
          </w:tcPr>
          <w:p w:rsidR="00B26ED3" w:rsidRPr="006C1A07" w:rsidRDefault="00B26ED3" w:rsidP="00B26ED3">
            <w:pPr>
              <w:jc w:val="center"/>
              <w:rPr>
                <w:bCs/>
              </w:rPr>
            </w:pPr>
            <w:r w:rsidRPr="006C1A07">
              <w:rPr>
                <w:bCs/>
              </w:rPr>
              <w:t>99,40</w:t>
            </w:r>
          </w:p>
        </w:tc>
      </w:tr>
      <w:tr w:rsidR="00B26ED3" w:rsidRPr="006C1A07" w:rsidTr="00B26ED3">
        <w:trPr>
          <w:jc w:val="center"/>
        </w:trPr>
        <w:tc>
          <w:tcPr>
            <w:tcW w:w="1093" w:type="pct"/>
            <w:shd w:val="clear" w:color="auto" w:fill="auto"/>
            <w:noWrap/>
            <w:vAlign w:val="bottom"/>
          </w:tcPr>
          <w:p w:rsidR="00B26ED3" w:rsidRPr="006C1A07" w:rsidRDefault="00B26ED3">
            <w:pPr>
              <w:rPr>
                <w:bCs/>
              </w:rPr>
            </w:pPr>
            <w:r w:rsidRPr="006C1A07">
              <w:rPr>
                <w:bCs/>
              </w:rPr>
              <w:t xml:space="preserve">1 кв. 2014 г. </w:t>
            </w:r>
          </w:p>
        </w:tc>
        <w:tc>
          <w:tcPr>
            <w:tcW w:w="1259" w:type="pct"/>
            <w:shd w:val="clear" w:color="auto" w:fill="auto"/>
            <w:noWrap/>
            <w:vAlign w:val="bottom"/>
          </w:tcPr>
          <w:p w:rsidR="00B26ED3" w:rsidRPr="006C1A07" w:rsidRDefault="00B26ED3" w:rsidP="00B26ED3">
            <w:pPr>
              <w:jc w:val="center"/>
              <w:rPr>
                <w:bCs/>
              </w:rPr>
            </w:pPr>
            <w:r w:rsidRPr="006C1A07">
              <w:rPr>
                <w:bCs/>
              </w:rPr>
              <w:t>99,00</w:t>
            </w:r>
          </w:p>
        </w:tc>
        <w:tc>
          <w:tcPr>
            <w:tcW w:w="1286" w:type="pct"/>
            <w:shd w:val="clear" w:color="auto" w:fill="auto"/>
            <w:noWrap/>
            <w:vAlign w:val="bottom"/>
          </w:tcPr>
          <w:p w:rsidR="00B26ED3" w:rsidRPr="006C1A07" w:rsidRDefault="00B26ED3" w:rsidP="00B26ED3">
            <w:pPr>
              <w:jc w:val="center"/>
              <w:rPr>
                <w:bCs/>
              </w:rPr>
            </w:pPr>
            <w:r w:rsidRPr="006C1A07">
              <w:rPr>
                <w:bCs/>
              </w:rPr>
              <w:t>101,00</w:t>
            </w:r>
          </w:p>
        </w:tc>
        <w:tc>
          <w:tcPr>
            <w:tcW w:w="1362" w:type="pct"/>
            <w:shd w:val="clear" w:color="auto" w:fill="auto"/>
            <w:noWrap/>
            <w:vAlign w:val="bottom"/>
          </w:tcPr>
          <w:p w:rsidR="00B26ED3" w:rsidRPr="006C1A07" w:rsidRDefault="00B26ED3" w:rsidP="00B26ED3">
            <w:pPr>
              <w:jc w:val="center"/>
              <w:rPr>
                <w:bCs/>
              </w:rPr>
            </w:pPr>
            <w:r w:rsidRPr="006C1A07">
              <w:rPr>
                <w:bCs/>
              </w:rPr>
              <w:t>99,70</w:t>
            </w:r>
          </w:p>
        </w:tc>
      </w:tr>
      <w:tr w:rsidR="00B26ED3" w:rsidRPr="006C1A07" w:rsidTr="00B26ED3">
        <w:trPr>
          <w:jc w:val="center"/>
        </w:trPr>
        <w:tc>
          <w:tcPr>
            <w:tcW w:w="1093" w:type="pct"/>
            <w:shd w:val="clear" w:color="auto" w:fill="auto"/>
            <w:noWrap/>
            <w:vAlign w:val="bottom"/>
          </w:tcPr>
          <w:p w:rsidR="00B26ED3" w:rsidRPr="006C1A07" w:rsidRDefault="00B26ED3">
            <w:pPr>
              <w:rPr>
                <w:bCs/>
              </w:rPr>
            </w:pPr>
            <w:r w:rsidRPr="006C1A07">
              <w:rPr>
                <w:bCs/>
              </w:rPr>
              <w:t xml:space="preserve">2 кв. 2014 г. </w:t>
            </w:r>
          </w:p>
        </w:tc>
        <w:tc>
          <w:tcPr>
            <w:tcW w:w="1259" w:type="pct"/>
            <w:shd w:val="clear" w:color="auto" w:fill="auto"/>
            <w:noWrap/>
            <w:vAlign w:val="bottom"/>
          </w:tcPr>
          <w:p w:rsidR="00B26ED3" w:rsidRPr="006C1A07" w:rsidRDefault="00B26ED3" w:rsidP="00B26ED3">
            <w:pPr>
              <w:jc w:val="center"/>
              <w:rPr>
                <w:bCs/>
              </w:rPr>
            </w:pPr>
            <w:r w:rsidRPr="006C1A07">
              <w:rPr>
                <w:bCs/>
              </w:rPr>
              <w:t>97,34</w:t>
            </w:r>
          </w:p>
        </w:tc>
        <w:tc>
          <w:tcPr>
            <w:tcW w:w="1286" w:type="pct"/>
            <w:shd w:val="clear" w:color="auto" w:fill="auto"/>
            <w:noWrap/>
            <w:vAlign w:val="bottom"/>
          </w:tcPr>
          <w:p w:rsidR="00B26ED3" w:rsidRPr="006C1A07" w:rsidRDefault="00B26ED3" w:rsidP="00B26ED3">
            <w:pPr>
              <w:jc w:val="center"/>
              <w:rPr>
                <w:bCs/>
              </w:rPr>
            </w:pPr>
            <w:r w:rsidRPr="006C1A07">
              <w:rPr>
                <w:bCs/>
              </w:rPr>
              <w:t>101,00</w:t>
            </w:r>
          </w:p>
        </w:tc>
        <w:tc>
          <w:tcPr>
            <w:tcW w:w="1362" w:type="pct"/>
            <w:shd w:val="clear" w:color="auto" w:fill="auto"/>
            <w:noWrap/>
            <w:vAlign w:val="bottom"/>
          </w:tcPr>
          <w:p w:rsidR="00B26ED3" w:rsidRPr="006C1A07" w:rsidRDefault="00B26ED3" w:rsidP="00B26ED3">
            <w:pPr>
              <w:jc w:val="center"/>
              <w:rPr>
                <w:bCs/>
              </w:rPr>
            </w:pPr>
            <w:r w:rsidRPr="006C1A07">
              <w:rPr>
                <w:bCs/>
              </w:rPr>
              <w:t>100,02</w:t>
            </w:r>
          </w:p>
        </w:tc>
      </w:tr>
      <w:tr w:rsidR="00B26ED3" w:rsidRPr="006C1A07" w:rsidTr="00B26ED3">
        <w:trPr>
          <w:jc w:val="center"/>
        </w:trPr>
        <w:tc>
          <w:tcPr>
            <w:tcW w:w="1093" w:type="pct"/>
            <w:shd w:val="clear" w:color="auto" w:fill="auto"/>
            <w:noWrap/>
            <w:vAlign w:val="bottom"/>
          </w:tcPr>
          <w:p w:rsidR="00B26ED3" w:rsidRPr="006C1A07" w:rsidRDefault="00B26ED3">
            <w:pPr>
              <w:rPr>
                <w:bCs/>
              </w:rPr>
            </w:pPr>
            <w:r w:rsidRPr="006C1A07">
              <w:rPr>
                <w:bCs/>
              </w:rPr>
              <w:t xml:space="preserve">3 кв. 2014 г. </w:t>
            </w:r>
          </w:p>
        </w:tc>
        <w:tc>
          <w:tcPr>
            <w:tcW w:w="1259" w:type="pct"/>
            <w:shd w:val="clear" w:color="auto" w:fill="auto"/>
            <w:noWrap/>
            <w:vAlign w:val="bottom"/>
          </w:tcPr>
          <w:p w:rsidR="00B26ED3" w:rsidRPr="006C1A07" w:rsidRDefault="00B26ED3" w:rsidP="00B26ED3">
            <w:pPr>
              <w:jc w:val="center"/>
              <w:rPr>
                <w:bCs/>
              </w:rPr>
            </w:pPr>
            <w:r w:rsidRPr="006C1A07">
              <w:rPr>
                <w:bCs/>
              </w:rPr>
              <w:t>99,20</w:t>
            </w:r>
          </w:p>
        </w:tc>
        <w:tc>
          <w:tcPr>
            <w:tcW w:w="1286" w:type="pct"/>
            <w:shd w:val="clear" w:color="auto" w:fill="auto"/>
            <w:noWrap/>
            <w:vAlign w:val="bottom"/>
          </w:tcPr>
          <w:p w:rsidR="00B26ED3" w:rsidRPr="006C1A07" w:rsidRDefault="00B26ED3" w:rsidP="00B26ED3">
            <w:pPr>
              <w:jc w:val="center"/>
              <w:rPr>
                <w:bCs/>
              </w:rPr>
            </w:pPr>
            <w:r w:rsidRPr="006C1A07">
              <w:rPr>
                <w:bCs/>
              </w:rPr>
              <w:t>100,50</w:t>
            </w:r>
          </w:p>
        </w:tc>
        <w:tc>
          <w:tcPr>
            <w:tcW w:w="1362" w:type="pct"/>
            <w:shd w:val="clear" w:color="auto" w:fill="auto"/>
            <w:noWrap/>
            <w:vAlign w:val="bottom"/>
          </w:tcPr>
          <w:p w:rsidR="00B26ED3" w:rsidRPr="006C1A07" w:rsidRDefault="00B26ED3" w:rsidP="00B26ED3">
            <w:pPr>
              <w:jc w:val="center"/>
              <w:rPr>
                <w:bCs/>
              </w:rPr>
            </w:pPr>
            <w:r w:rsidRPr="006C1A07">
              <w:rPr>
                <w:bCs/>
              </w:rPr>
              <w:t>99,20</w:t>
            </w:r>
          </w:p>
        </w:tc>
      </w:tr>
      <w:tr w:rsidR="00B04960" w:rsidRPr="006C1A07" w:rsidTr="00D376B5">
        <w:trPr>
          <w:jc w:val="center"/>
        </w:trPr>
        <w:tc>
          <w:tcPr>
            <w:tcW w:w="1093" w:type="pct"/>
            <w:tcBorders>
              <w:top w:val="single" w:sz="4" w:space="0" w:color="808080"/>
              <w:left w:val="single" w:sz="4" w:space="0" w:color="808080"/>
              <w:bottom w:val="single" w:sz="4" w:space="0" w:color="808080"/>
              <w:right w:val="single" w:sz="4" w:space="0" w:color="808080"/>
            </w:tcBorders>
            <w:shd w:val="clear" w:color="auto" w:fill="auto"/>
            <w:noWrap/>
            <w:vAlign w:val="bottom"/>
          </w:tcPr>
          <w:p w:rsidR="00B04960" w:rsidRPr="006C1A07" w:rsidRDefault="00B04960" w:rsidP="00C45791">
            <w:pPr>
              <w:rPr>
                <w:bCs/>
              </w:rPr>
            </w:pPr>
            <w:r w:rsidRPr="006C1A07">
              <w:rPr>
                <w:bCs/>
              </w:rPr>
              <w:t>4 кв. 2014</w:t>
            </w:r>
            <w:r w:rsidR="007E2676" w:rsidRPr="006C1A07">
              <w:rPr>
                <w:bCs/>
              </w:rPr>
              <w:t xml:space="preserve"> г. </w:t>
            </w:r>
          </w:p>
        </w:tc>
        <w:tc>
          <w:tcPr>
            <w:tcW w:w="1259" w:type="pct"/>
            <w:tcBorders>
              <w:top w:val="single" w:sz="4" w:space="0" w:color="808080"/>
              <w:left w:val="single" w:sz="4" w:space="0" w:color="808080"/>
              <w:bottom w:val="single" w:sz="4" w:space="0" w:color="808080"/>
              <w:right w:val="single" w:sz="4" w:space="0" w:color="808080"/>
            </w:tcBorders>
            <w:shd w:val="clear" w:color="auto" w:fill="auto"/>
            <w:noWrap/>
            <w:vAlign w:val="bottom"/>
          </w:tcPr>
          <w:p w:rsidR="00B04960" w:rsidRPr="006C1A07" w:rsidRDefault="00B04960" w:rsidP="00C45791">
            <w:pPr>
              <w:jc w:val="center"/>
              <w:rPr>
                <w:bCs/>
              </w:rPr>
            </w:pPr>
            <w:r w:rsidRPr="006C1A07">
              <w:t>91,00</w:t>
            </w:r>
          </w:p>
        </w:tc>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tcPr>
          <w:p w:rsidR="00B04960" w:rsidRPr="006C1A07" w:rsidRDefault="00B04960" w:rsidP="00C45791">
            <w:pPr>
              <w:jc w:val="center"/>
              <w:rPr>
                <w:bCs/>
              </w:rPr>
            </w:pPr>
            <w:r w:rsidRPr="006C1A07">
              <w:t>100,00</w:t>
            </w:r>
          </w:p>
        </w:tc>
        <w:tc>
          <w:tcPr>
            <w:tcW w:w="1362" w:type="pct"/>
            <w:tcBorders>
              <w:top w:val="single" w:sz="4" w:space="0" w:color="808080"/>
              <w:left w:val="single" w:sz="4" w:space="0" w:color="808080"/>
              <w:bottom w:val="single" w:sz="4" w:space="0" w:color="808080"/>
              <w:right w:val="single" w:sz="4" w:space="0" w:color="808080"/>
            </w:tcBorders>
            <w:shd w:val="clear" w:color="auto" w:fill="auto"/>
            <w:noWrap/>
            <w:vAlign w:val="bottom"/>
          </w:tcPr>
          <w:p w:rsidR="00B04960" w:rsidRPr="006C1A07" w:rsidRDefault="00B04960" w:rsidP="00C45791">
            <w:pPr>
              <w:jc w:val="center"/>
              <w:rPr>
                <w:bCs/>
              </w:rPr>
            </w:pPr>
            <w:r w:rsidRPr="006C1A07">
              <w:t>96,74</w:t>
            </w:r>
          </w:p>
        </w:tc>
      </w:tr>
    </w:tbl>
    <w:p w:rsidR="00B26ED3" w:rsidRPr="006C1A07" w:rsidRDefault="00B26ED3" w:rsidP="006535CF">
      <w:pPr>
        <w:autoSpaceDE/>
        <w:autoSpaceDN/>
        <w:jc w:val="both"/>
        <w:rPr>
          <w:sz w:val="18"/>
          <w:szCs w:val="18"/>
          <w:vertAlign w:val="superscript"/>
          <w:lang w:eastAsia="en-US"/>
        </w:rPr>
      </w:pPr>
    </w:p>
    <w:p w:rsidR="006535CF" w:rsidRPr="006C1A07" w:rsidRDefault="00B933AB" w:rsidP="006535CF">
      <w:pPr>
        <w:autoSpaceDE/>
        <w:autoSpaceDN/>
        <w:jc w:val="both"/>
        <w:rPr>
          <w:sz w:val="18"/>
          <w:szCs w:val="18"/>
          <w:lang w:eastAsia="en-US"/>
        </w:rPr>
      </w:pPr>
      <w:r w:rsidRPr="006C1A07">
        <w:rPr>
          <w:sz w:val="18"/>
          <w:szCs w:val="18"/>
          <w:vertAlign w:val="superscript"/>
          <w:lang w:eastAsia="en-US"/>
        </w:rPr>
        <w:t xml:space="preserve"> </w:t>
      </w:r>
      <w:r w:rsidR="006535CF" w:rsidRPr="006C1A07">
        <w:rPr>
          <w:sz w:val="18"/>
          <w:szCs w:val="18"/>
          <w:vertAlign w:val="superscript"/>
          <w:lang w:eastAsia="en-US"/>
        </w:rPr>
        <w:t>(1)</w:t>
      </w:r>
      <w:r w:rsidR="006535CF" w:rsidRPr="006C1A07">
        <w:rPr>
          <w:sz w:val="18"/>
          <w:szCs w:val="18"/>
          <w:lang w:eastAsia="en-US"/>
        </w:rPr>
        <w:t xml:space="preserve"> </w:t>
      </w:r>
      <w:r w:rsidR="006535CF" w:rsidRPr="006C1A07">
        <w:rPr>
          <w:bCs/>
          <w:iCs/>
          <w:sz w:val="18"/>
          <w:szCs w:val="18"/>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rsidR="006535CF" w:rsidRPr="006C1A07" w:rsidRDefault="006535CF" w:rsidP="006535CF">
      <w:pPr>
        <w:autoSpaceDE/>
        <w:autoSpaceDN/>
        <w:jc w:val="both"/>
        <w:rPr>
          <w:sz w:val="18"/>
          <w:szCs w:val="18"/>
          <w:lang w:eastAsia="en-US"/>
        </w:rPr>
      </w:pPr>
      <w:r w:rsidRPr="006C1A07">
        <w:rPr>
          <w:sz w:val="18"/>
          <w:szCs w:val="18"/>
          <w:vertAlign w:val="superscript"/>
          <w:lang w:eastAsia="en-US"/>
        </w:rPr>
        <w:t>(2)</w:t>
      </w:r>
      <w:r w:rsidRPr="006C1A07">
        <w:rPr>
          <w:sz w:val="18"/>
          <w:szCs w:val="18"/>
          <w:lang w:eastAsia="en-US"/>
        </w:rPr>
        <w:t xml:space="preserve"> информация приведена на последнюю дату отчетного квартала, за которую организатором торговли осуществлялся расчет рыночной цены </w:t>
      </w:r>
    </w:p>
    <w:p w:rsidR="006535CF" w:rsidRPr="006C1A07" w:rsidRDefault="006535CF" w:rsidP="006535CF">
      <w:pPr>
        <w:adjustRightInd w:val="0"/>
        <w:ind w:firstLine="567"/>
        <w:jc w:val="both"/>
        <w:rPr>
          <w:bCs/>
          <w:sz w:val="22"/>
          <w:szCs w:val="22"/>
        </w:rPr>
      </w:pPr>
    </w:p>
    <w:p w:rsidR="00035ED1" w:rsidRPr="006C1A07" w:rsidRDefault="006535CF" w:rsidP="00041B8D">
      <w:pPr>
        <w:adjustRightInd w:val="0"/>
        <w:ind w:firstLine="567"/>
        <w:jc w:val="both"/>
        <w:rPr>
          <w:lang w:eastAsia="en-US"/>
        </w:rPr>
      </w:pPr>
      <w:r w:rsidRPr="006C1A07">
        <w:rPr>
          <w:lang w:eastAsia="en-US"/>
        </w:rPr>
        <w:t xml:space="preserve">5) Вид ценных бумаг, категория (тип), форма и иные идентификационные признаки ценных бумаг: </w:t>
      </w:r>
    </w:p>
    <w:p w:rsidR="00035ED1" w:rsidRPr="006C1A07" w:rsidRDefault="00035ED1" w:rsidP="00035ED1">
      <w:pPr>
        <w:adjustRightInd w:val="0"/>
        <w:ind w:firstLine="567"/>
        <w:jc w:val="both"/>
        <w:rPr>
          <w:b/>
          <w:i/>
          <w:iCs/>
        </w:rPr>
      </w:pPr>
      <w:r w:rsidRPr="006C1A07">
        <w:rPr>
          <w:b/>
          <w:i/>
          <w:iCs/>
        </w:rPr>
        <w:t xml:space="preserve">Неконвертируемые процентные документарные биржевые облигации на предъявителя серии БО-06 с обязательным централизованным хранением, в количестве </w:t>
      </w:r>
      <w:r w:rsidR="007E2676" w:rsidRPr="006C1A07">
        <w:rPr>
          <w:b/>
          <w:i/>
          <w:iCs/>
        </w:rPr>
        <w:t>12 </w:t>
      </w:r>
      <w:r w:rsidRPr="006C1A07">
        <w:rPr>
          <w:b/>
          <w:i/>
          <w:iCs/>
        </w:rPr>
        <w:t>000 000 (</w:t>
      </w:r>
      <w:r w:rsidR="007E2676" w:rsidRPr="006C1A07">
        <w:rPr>
          <w:b/>
          <w:i/>
          <w:iCs/>
        </w:rPr>
        <w:t xml:space="preserve">Двенадцать  </w:t>
      </w:r>
      <w:r w:rsidRPr="006C1A07">
        <w:rPr>
          <w:b/>
          <w:i/>
          <w:iCs/>
        </w:rPr>
        <w:t xml:space="preserve">миллионов) штук номинальной стоимостью 1 000 (Одна тысяча) рублей каждая общей номинальной стоимостью </w:t>
      </w:r>
      <w:r w:rsidR="007E2676" w:rsidRPr="006C1A07">
        <w:rPr>
          <w:b/>
          <w:i/>
          <w:iCs/>
        </w:rPr>
        <w:t>12 </w:t>
      </w:r>
      <w:r w:rsidRPr="006C1A07">
        <w:rPr>
          <w:b/>
          <w:i/>
          <w:iCs/>
        </w:rPr>
        <w:t>000 000 000 (</w:t>
      </w:r>
      <w:r w:rsidR="007E2676" w:rsidRPr="006C1A07">
        <w:rPr>
          <w:b/>
          <w:i/>
          <w:iCs/>
        </w:rPr>
        <w:t xml:space="preserve">Двенадцать </w:t>
      </w:r>
      <w:r w:rsidRPr="006C1A07">
        <w:rPr>
          <w:b/>
          <w:i/>
          <w:iCs/>
        </w:rPr>
        <w:t xml:space="preserve">миллиардов) рублей, со сроком погашения в дату окончания 3 (Третьего) года с даты начала размещения Биржевых облигаций, с возможностью досрочного погашения по требованию владельцев и по усмотрению Эмитента, размещенные путем открытой подписки, идентификационный номер выпуска: 4B020602209B от 28 декабря 2011г. </w:t>
      </w:r>
    </w:p>
    <w:p w:rsidR="00374A08" w:rsidRPr="006C1A07" w:rsidRDefault="006535CF" w:rsidP="00374A08">
      <w:pPr>
        <w:adjustRightInd w:val="0"/>
        <w:ind w:firstLine="567"/>
        <w:jc w:val="both"/>
        <w:outlineLvl w:val="4"/>
        <w:rPr>
          <w:b/>
          <w:i/>
          <w:iCs/>
        </w:rPr>
      </w:pPr>
      <w:r w:rsidRPr="006C1A07">
        <w:rPr>
          <w:iCs/>
        </w:rPr>
        <w:t xml:space="preserve">Дата размещения: </w:t>
      </w:r>
      <w:r w:rsidR="00374A08" w:rsidRPr="006C1A07">
        <w:rPr>
          <w:b/>
          <w:i/>
          <w:iCs/>
        </w:rPr>
        <w:t>выпуск объемом 7 млрд. рублей размещен 08.10.2013, дополнительный выпуск объемом 5 млрд. рублей размещен 19.12.2014.</w:t>
      </w:r>
    </w:p>
    <w:p w:rsidR="00374A08" w:rsidRPr="006C1A07" w:rsidRDefault="00374A08" w:rsidP="006535CF">
      <w:pPr>
        <w:adjustRightInd w:val="0"/>
        <w:jc w:val="both"/>
        <w:outlineLvl w:val="4"/>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92"/>
        <w:gridCol w:w="2410"/>
        <w:gridCol w:w="2462"/>
        <w:gridCol w:w="2607"/>
      </w:tblGrid>
      <w:tr w:rsidR="00B933AB" w:rsidRPr="006C1A07" w:rsidTr="00041B8D">
        <w:trPr>
          <w:trHeight w:val="255"/>
          <w:jc w:val="center"/>
        </w:trPr>
        <w:tc>
          <w:tcPr>
            <w:tcW w:w="1093" w:type="pct"/>
            <w:shd w:val="clear" w:color="auto" w:fill="auto"/>
            <w:noWrap/>
            <w:hideMark/>
          </w:tcPr>
          <w:p w:rsidR="00B933AB" w:rsidRPr="006C1A07" w:rsidRDefault="00B933AB" w:rsidP="00192815">
            <w:pPr>
              <w:autoSpaceDE/>
              <w:autoSpaceDN/>
              <w:jc w:val="center"/>
              <w:rPr>
                <w:lang w:eastAsia="en-US"/>
              </w:rPr>
            </w:pPr>
            <w:r w:rsidRPr="006C1A07">
              <w:rPr>
                <w:lang w:eastAsia="en-US"/>
              </w:rPr>
              <w:t>Отчетный период</w:t>
            </w:r>
          </w:p>
        </w:tc>
        <w:tc>
          <w:tcPr>
            <w:tcW w:w="1259" w:type="pct"/>
            <w:shd w:val="clear" w:color="auto" w:fill="auto"/>
            <w:noWrap/>
            <w:hideMark/>
          </w:tcPr>
          <w:p w:rsidR="00B933AB" w:rsidRPr="006C1A07" w:rsidRDefault="00B933AB" w:rsidP="00192815">
            <w:pPr>
              <w:autoSpaceDE/>
              <w:autoSpaceDN/>
              <w:jc w:val="center"/>
              <w:rPr>
                <w:lang w:eastAsia="en-US"/>
              </w:rPr>
            </w:pPr>
            <w:r w:rsidRPr="006C1A07">
              <w:rPr>
                <w:lang w:eastAsia="en-US"/>
              </w:rPr>
              <w:t>Наименьшая цена одной ценной бумаги, (% от номинальной стоимости)</w:t>
            </w:r>
          </w:p>
        </w:tc>
        <w:tc>
          <w:tcPr>
            <w:tcW w:w="1286" w:type="pct"/>
            <w:shd w:val="clear" w:color="auto" w:fill="auto"/>
            <w:noWrap/>
            <w:hideMark/>
          </w:tcPr>
          <w:p w:rsidR="00B933AB" w:rsidRPr="006C1A07" w:rsidRDefault="00B933AB" w:rsidP="00192815">
            <w:pPr>
              <w:autoSpaceDE/>
              <w:autoSpaceDN/>
              <w:jc w:val="center"/>
              <w:rPr>
                <w:lang w:eastAsia="en-US"/>
              </w:rPr>
            </w:pPr>
            <w:r w:rsidRPr="006C1A07">
              <w:rPr>
                <w:lang w:eastAsia="en-US"/>
              </w:rPr>
              <w:t>Наибольшая цена одной ценной бумаги, (% от номинальной стоимости)</w:t>
            </w:r>
          </w:p>
        </w:tc>
        <w:tc>
          <w:tcPr>
            <w:tcW w:w="1362" w:type="pct"/>
            <w:shd w:val="clear" w:color="auto" w:fill="auto"/>
            <w:noWrap/>
            <w:hideMark/>
          </w:tcPr>
          <w:p w:rsidR="00B933AB" w:rsidRPr="006C1A07" w:rsidRDefault="00B933AB" w:rsidP="00192815">
            <w:pPr>
              <w:autoSpaceDE/>
              <w:autoSpaceDN/>
              <w:jc w:val="center"/>
              <w:rPr>
                <w:lang w:eastAsia="en-US"/>
              </w:rPr>
            </w:pPr>
            <w:r w:rsidRPr="006C1A07">
              <w:rPr>
                <w:lang w:eastAsia="en-US"/>
              </w:rPr>
              <w:t>Рыночная цена одной ценной бумаги, (% от номинала) (1) (2)</w:t>
            </w:r>
          </w:p>
        </w:tc>
      </w:tr>
      <w:tr w:rsidR="00035ED1" w:rsidRPr="006C1A07" w:rsidTr="00041B8D">
        <w:trPr>
          <w:trHeight w:val="255"/>
          <w:jc w:val="center"/>
        </w:trPr>
        <w:tc>
          <w:tcPr>
            <w:tcW w:w="1093" w:type="pct"/>
            <w:shd w:val="clear" w:color="auto" w:fill="auto"/>
            <w:noWrap/>
            <w:vAlign w:val="bottom"/>
            <w:hideMark/>
          </w:tcPr>
          <w:p w:rsidR="00035ED1" w:rsidRPr="006C1A07" w:rsidRDefault="00035ED1">
            <w:pPr>
              <w:rPr>
                <w:bCs/>
              </w:rPr>
            </w:pPr>
            <w:r w:rsidRPr="006C1A07">
              <w:rPr>
                <w:bCs/>
              </w:rPr>
              <w:t xml:space="preserve">4 кв. 2013 г. </w:t>
            </w:r>
          </w:p>
        </w:tc>
        <w:tc>
          <w:tcPr>
            <w:tcW w:w="1259" w:type="pct"/>
            <w:shd w:val="clear" w:color="auto" w:fill="auto"/>
            <w:noWrap/>
            <w:vAlign w:val="bottom"/>
            <w:hideMark/>
          </w:tcPr>
          <w:p w:rsidR="00035ED1" w:rsidRPr="006C1A07" w:rsidRDefault="00035ED1" w:rsidP="00035ED1">
            <w:pPr>
              <w:jc w:val="center"/>
              <w:rPr>
                <w:bCs/>
              </w:rPr>
            </w:pPr>
            <w:r w:rsidRPr="006C1A07">
              <w:rPr>
                <w:bCs/>
              </w:rPr>
              <w:t>98,50</w:t>
            </w:r>
          </w:p>
        </w:tc>
        <w:tc>
          <w:tcPr>
            <w:tcW w:w="1286" w:type="pct"/>
            <w:shd w:val="clear" w:color="auto" w:fill="auto"/>
            <w:noWrap/>
            <w:vAlign w:val="bottom"/>
            <w:hideMark/>
          </w:tcPr>
          <w:p w:rsidR="00035ED1" w:rsidRPr="006C1A07" w:rsidRDefault="00035ED1" w:rsidP="00035ED1">
            <w:pPr>
              <w:jc w:val="center"/>
              <w:rPr>
                <w:bCs/>
              </w:rPr>
            </w:pPr>
            <w:r w:rsidRPr="006C1A07">
              <w:rPr>
                <w:bCs/>
              </w:rPr>
              <w:t>101,00</w:t>
            </w:r>
          </w:p>
        </w:tc>
        <w:tc>
          <w:tcPr>
            <w:tcW w:w="1362" w:type="pct"/>
            <w:shd w:val="clear" w:color="auto" w:fill="auto"/>
            <w:noWrap/>
            <w:vAlign w:val="bottom"/>
            <w:hideMark/>
          </w:tcPr>
          <w:p w:rsidR="00035ED1" w:rsidRPr="006C1A07" w:rsidRDefault="00035ED1" w:rsidP="00035ED1">
            <w:pPr>
              <w:jc w:val="center"/>
              <w:rPr>
                <w:bCs/>
              </w:rPr>
            </w:pPr>
            <w:r w:rsidRPr="006C1A07">
              <w:rPr>
                <w:bCs/>
              </w:rPr>
              <w:t>99,06</w:t>
            </w:r>
          </w:p>
        </w:tc>
      </w:tr>
      <w:tr w:rsidR="00035ED1" w:rsidRPr="006C1A07" w:rsidTr="00041B8D">
        <w:trPr>
          <w:trHeight w:val="255"/>
          <w:jc w:val="center"/>
        </w:trPr>
        <w:tc>
          <w:tcPr>
            <w:tcW w:w="1093" w:type="pct"/>
            <w:shd w:val="clear" w:color="auto" w:fill="auto"/>
            <w:noWrap/>
            <w:vAlign w:val="bottom"/>
            <w:hideMark/>
          </w:tcPr>
          <w:p w:rsidR="00035ED1" w:rsidRPr="006C1A07" w:rsidRDefault="00035ED1">
            <w:pPr>
              <w:rPr>
                <w:bCs/>
              </w:rPr>
            </w:pPr>
            <w:r w:rsidRPr="006C1A07">
              <w:rPr>
                <w:bCs/>
              </w:rPr>
              <w:t xml:space="preserve">1 кв. 2014 г. </w:t>
            </w:r>
          </w:p>
        </w:tc>
        <w:tc>
          <w:tcPr>
            <w:tcW w:w="1259" w:type="pct"/>
            <w:shd w:val="clear" w:color="auto" w:fill="auto"/>
            <w:noWrap/>
            <w:vAlign w:val="bottom"/>
            <w:hideMark/>
          </w:tcPr>
          <w:p w:rsidR="00035ED1" w:rsidRPr="006C1A07" w:rsidRDefault="00035ED1" w:rsidP="00035ED1">
            <w:pPr>
              <w:jc w:val="center"/>
              <w:rPr>
                <w:bCs/>
              </w:rPr>
            </w:pPr>
            <w:r w:rsidRPr="006C1A07">
              <w:rPr>
                <w:bCs/>
              </w:rPr>
              <w:t>98,00</w:t>
            </w:r>
          </w:p>
        </w:tc>
        <w:tc>
          <w:tcPr>
            <w:tcW w:w="1286" w:type="pct"/>
            <w:shd w:val="clear" w:color="auto" w:fill="auto"/>
            <w:noWrap/>
            <w:vAlign w:val="bottom"/>
            <w:hideMark/>
          </w:tcPr>
          <w:p w:rsidR="00035ED1" w:rsidRPr="006C1A07" w:rsidRDefault="00035ED1" w:rsidP="00035ED1">
            <w:pPr>
              <w:jc w:val="center"/>
              <w:rPr>
                <w:bCs/>
              </w:rPr>
            </w:pPr>
            <w:r w:rsidRPr="006C1A07">
              <w:rPr>
                <w:bCs/>
              </w:rPr>
              <w:t>101,00</w:t>
            </w:r>
          </w:p>
        </w:tc>
        <w:tc>
          <w:tcPr>
            <w:tcW w:w="1362" w:type="pct"/>
            <w:shd w:val="clear" w:color="auto" w:fill="auto"/>
            <w:noWrap/>
            <w:vAlign w:val="bottom"/>
            <w:hideMark/>
          </w:tcPr>
          <w:p w:rsidR="00035ED1" w:rsidRPr="006C1A07" w:rsidRDefault="00035ED1" w:rsidP="00035ED1">
            <w:pPr>
              <w:jc w:val="center"/>
              <w:rPr>
                <w:bCs/>
              </w:rPr>
            </w:pPr>
            <w:r w:rsidRPr="006C1A07">
              <w:rPr>
                <w:bCs/>
              </w:rPr>
              <w:t>98,99</w:t>
            </w:r>
          </w:p>
        </w:tc>
      </w:tr>
      <w:tr w:rsidR="00035ED1" w:rsidRPr="006C1A07" w:rsidTr="00041B8D">
        <w:trPr>
          <w:trHeight w:val="255"/>
          <w:jc w:val="center"/>
        </w:trPr>
        <w:tc>
          <w:tcPr>
            <w:tcW w:w="1093" w:type="pct"/>
            <w:shd w:val="clear" w:color="auto" w:fill="auto"/>
            <w:noWrap/>
            <w:vAlign w:val="bottom"/>
            <w:hideMark/>
          </w:tcPr>
          <w:p w:rsidR="00035ED1" w:rsidRPr="006C1A07" w:rsidRDefault="00035ED1">
            <w:pPr>
              <w:rPr>
                <w:bCs/>
              </w:rPr>
            </w:pPr>
            <w:r w:rsidRPr="006C1A07">
              <w:rPr>
                <w:bCs/>
              </w:rPr>
              <w:t xml:space="preserve">2 кв. 2014 г. </w:t>
            </w:r>
          </w:p>
        </w:tc>
        <w:tc>
          <w:tcPr>
            <w:tcW w:w="1259" w:type="pct"/>
            <w:shd w:val="clear" w:color="auto" w:fill="auto"/>
            <w:noWrap/>
            <w:vAlign w:val="bottom"/>
            <w:hideMark/>
          </w:tcPr>
          <w:p w:rsidR="00035ED1" w:rsidRPr="006C1A07" w:rsidRDefault="00035ED1" w:rsidP="00035ED1">
            <w:pPr>
              <w:jc w:val="center"/>
              <w:rPr>
                <w:bCs/>
              </w:rPr>
            </w:pPr>
            <w:r w:rsidRPr="006C1A07">
              <w:rPr>
                <w:bCs/>
              </w:rPr>
              <w:t>98,00</w:t>
            </w:r>
          </w:p>
        </w:tc>
        <w:tc>
          <w:tcPr>
            <w:tcW w:w="1286" w:type="pct"/>
            <w:shd w:val="clear" w:color="auto" w:fill="auto"/>
            <w:noWrap/>
            <w:vAlign w:val="bottom"/>
            <w:hideMark/>
          </w:tcPr>
          <w:p w:rsidR="00035ED1" w:rsidRPr="006C1A07" w:rsidRDefault="00035ED1" w:rsidP="00035ED1">
            <w:pPr>
              <w:jc w:val="center"/>
              <w:rPr>
                <w:bCs/>
              </w:rPr>
            </w:pPr>
            <w:r w:rsidRPr="006C1A07">
              <w:rPr>
                <w:bCs/>
              </w:rPr>
              <w:t>100,00</w:t>
            </w:r>
          </w:p>
        </w:tc>
        <w:tc>
          <w:tcPr>
            <w:tcW w:w="1362" w:type="pct"/>
            <w:shd w:val="clear" w:color="auto" w:fill="auto"/>
            <w:noWrap/>
            <w:vAlign w:val="bottom"/>
            <w:hideMark/>
          </w:tcPr>
          <w:p w:rsidR="00035ED1" w:rsidRPr="006C1A07" w:rsidRDefault="00035ED1" w:rsidP="00035ED1">
            <w:pPr>
              <w:jc w:val="center"/>
              <w:rPr>
                <w:bCs/>
              </w:rPr>
            </w:pPr>
            <w:r w:rsidRPr="006C1A07">
              <w:rPr>
                <w:bCs/>
              </w:rPr>
              <w:t>99,65</w:t>
            </w:r>
          </w:p>
        </w:tc>
      </w:tr>
      <w:tr w:rsidR="00035ED1" w:rsidRPr="006C1A07" w:rsidTr="00041B8D">
        <w:trPr>
          <w:trHeight w:val="255"/>
          <w:jc w:val="center"/>
        </w:trPr>
        <w:tc>
          <w:tcPr>
            <w:tcW w:w="1093" w:type="pct"/>
            <w:shd w:val="clear" w:color="auto" w:fill="auto"/>
            <w:noWrap/>
            <w:vAlign w:val="bottom"/>
            <w:hideMark/>
          </w:tcPr>
          <w:p w:rsidR="00035ED1" w:rsidRPr="006C1A07" w:rsidRDefault="00035ED1">
            <w:pPr>
              <w:rPr>
                <w:bCs/>
              </w:rPr>
            </w:pPr>
            <w:r w:rsidRPr="006C1A07">
              <w:rPr>
                <w:bCs/>
              </w:rPr>
              <w:t xml:space="preserve">3 кв. 2014 г. </w:t>
            </w:r>
          </w:p>
        </w:tc>
        <w:tc>
          <w:tcPr>
            <w:tcW w:w="1259" w:type="pct"/>
            <w:shd w:val="clear" w:color="auto" w:fill="auto"/>
            <w:noWrap/>
            <w:vAlign w:val="bottom"/>
            <w:hideMark/>
          </w:tcPr>
          <w:p w:rsidR="00035ED1" w:rsidRPr="006C1A07" w:rsidRDefault="00035ED1" w:rsidP="00035ED1">
            <w:pPr>
              <w:jc w:val="center"/>
              <w:rPr>
                <w:bCs/>
              </w:rPr>
            </w:pPr>
            <w:r w:rsidRPr="006C1A07">
              <w:rPr>
                <w:bCs/>
              </w:rPr>
              <w:t>99,10</w:t>
            </w:r>
          </w:p>
        </w:tc>
        <w:tc>
          <w:tcPr>
            <w:tcW w:w="1286" w:type="pct"/>
            <w:shd w:val="clear" w:color="auto" w:fill="auto"/>
            <w:noWrap/>
            <w:vAlign w:val="bottom"/>
            <w:hideMark/>
          </w:tcPr>
          <w:p w:rsidR="00035ED1" w:rsidRPr="006C1A07" w:rsidRDefault="00035ED1" w:rsidP="00035ED1">
            <w:pPr>
              <w:jc w:val="center"/>
              <w:rPr>
                <w:bCs/>
              </w:rPr>
            </w:pPr>
            <w:r w:rsidRPr="006C1A07">
              <w:rPr>
                <w:bCs/>
              </w:rPr>
              <w:t>100,00</w:t>
            </w:r>
          </w:p>
        </w:tc>
        <w:tc>
          <w:tcPr>
            <w:tcW w:w="1362" w:type="pct"/>
            <w:shd w:val="clear" w:color="auto" w:fill="auto"/>
            <w:noWrap/>
            <w:vAlign w:val="bottom"/>
            <w:hideMark/>
          </w:tcPr>
          <w:p w:rsidR="00035ED1" w:rsidRPr="006C1A07" w:rsidRDefault="00035ED1" w:rsidP="00035ED1">
            <w:pPr>
              <w:jc w:val="center"/>
              <w:rPr>
                <w:bCs/>
              </w:rPr>
            </w:pPr>
            <w:r w:rsidRPr="006C1A07">
              <w:rPr>
                <w:bCs/>
              </w:rPr>
              <w:t>99,97</w:t>
            </w:r>
          </w:p>
        </w:tc>
      </w:tr>
      <w:tr w:rsidR="00B04960" w:rsidRPr="006C1A07" w:rsidTr="00D376B5">
        <w:trPr>
          <w:trHeight w:val="255"/>
          <w:jc w:val="center"/>
        </w:trPr>
        <w:tc>
          <w:tcPr>
            <w:tcW w:w="1093"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B04960" w:rsidRPr="006C1A07" w:rsidRDefault="00B04960" w:rsidP="00C45791">
            <w:pPr>
              <w:rPr>
                <w:bCs/>
              </w:rPr>
            </w:pPr>
            <w:r w:rsidRPr="006C1A07">
              <w:rPr>
                <w:bCs/>
              </w:rPr>
              <w:t>4 кв. 2014</w:t>
            </w:r>
            <w:r w:rsidR="007E2676" w:rsidRPr="006C1A07">
              <w:rPr>
                <w:bCs/>
              </w:rPr>
              <w:t xml:space="preserve"> г.</w:t>
            </w:r>
          </w:p>
        </w:tc>
        <w:tc>
          <w:tcPr>
            <w:tcW w:w="1259"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B04960" w:rsidRPr="006C1A07" w:rsidRDefault="00B04960" w:rsidP="00C45791">
            <w:pPr>
              <w:jc w:val="center"/>
              <w:rPr>
                <w:bCs/>
              </w:rPr>
            </w:pPr>
            <w:r w:rsidRPr="006C1A07">
              <w:rPr>
                <w:bCs/>
              </w:rPr>
              <w:t>97,28</w:t>
            </w:r>
          </w:p>
        </w:tc>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B04960" w:rsidRPr="006C1A07" w:rsidRDefault="00B04960" w:rsidP="00C45791">
            <w:pPr>
              <w:jc w:val="center"/>
              <w:rPr>
                <w:bCs/>
              </w:rPr>
            </w:pPr>
            <w:r w:rsidRPr="006C1A07">
              <w:rPr>
                <w:bCs/>
              </w:rPr>
              <w:t>100,07</w:t>
            </w:r>
          </w:p>
        </w:tc>
        <w:tc>
          <w:tcPr>
            <w:tcW w:w="1362"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B04960" w:rsidRPr="006C1A07" w:rsidRDefault="00B04960" w:rsidP="00C45791">
            <w:pPr>
              <w:jc w:val="center"/>
              <w:rPr>
                <w:bCs/>
              </w:rPr>
            </w:pPr>
            <w:r w:rsidRPr="006C1A07">
              <w:rPr>
                <w:bCs/>
              </w:rPr>
              <w:t>99,66</w:t>
            </w:r>
          </w:p>
        </w:tc>
      </w:tr>
    </w:tbl>
    <w:p w:rsidR="006535CF" w:rsidRPr="006C1A07" w:rsidRDefault="00B933AB" w:rsidP="006535CF">
      <w:pPr>
        <w:autoSpaceDE/>
        <w:autoSpaceDN/>
        <w:jc w:val="both"/>
        <w:rPr>
          <w:sz w:val="18"/>
          <w:szCs w:val="18"/>
          <w:lang w:eastAsia="en-US"/>
        </w:rPr>
      </w:pPr>
      <w:r w:rsidRPr="006C1A07">
        <w:rPr>
          <w:sz w:val="18"/>
          <w:szCs w:val="18"/>
          <w:vertAlign w:val="superscript"/>
          <w:lang w:eastAsia="en-US"/>
        </w:rPr>
        <w:t xml:space="preserve"> </w:t>
      </w:r>
      <w:r w:rsidR="006535CF" w:rsidRPr="006C1A07">
        <w:rPr>
          <w:sz w:val="18"/>
          <w:szCs w:val="18"/>
          <w:vertAlign w:val="superscript"/>
          <w:lang w:eastAsia="en-US"/>
        </w:rPr>
        <w:t>(1)</w:t>
      </w:r>
      <w:r w:rsidR="006535CF" w:rsidRPr="006C1A07">
        <w:rPr>
          <w:sz w:val="18"/>
          <w:szCs w:val="18"/>
          <w:lang w:eastAsia="en-US"/>
        </w:rPr>
        <w:t xml:space="preserve"> </w:t>
      </w:r>
      <w:r w:rsidR="006535CF" w:rsidRPr="006C1A07">
        <w:rPr>
          <w:bCs/>
          <w:iCs/>
          <w:sz w:val="18"/>
          <w:szCs w:val="18"/>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rsidR="006535CF" w:rsidRPr="006C1A07" w:rsidRDefault="006535CF" w:rsidP="006535CF">
      <w:pPr>
        <w:autoSpaceDE/>
        <w:autoSpaceDN/>
        <w:jc w:val="both"/>
        <w:rPr>
          <w:sz w:val="18"/>
          <w:szCs w:val="18"/>
          <w:lang w:eastAsia="en-US"/>
        </w:rPr>
      </w:pPr>
      <w:r w:rsidRPr="006C1A07">
        <w:rPr>
          <w:sz w:val="18"/>
          <w:szCs w:val="18"/>
          <w:vertAlign w:val="superscript"/>
          <w:lang w:eastAsia="en-US"/>
        </w:rPr>
        <w:t>(2)</w:t>
      </w:r>
      <w:r w:rsidRPr="006C1A07">
        <w:rPr>
          <w:sz w:val="18"/>
          <w:szCs w:val="18"/>
          <w:lang w:eastAsia="en-US"/>
        </w:rPr>
        <w:t xml:space="preserve"> информация приведена на последнюю дату отчетного квартала, за которую организатором торговли осуществлялся расчет рыночной цены </w:t>
      </w:r>
    </w:p>
    <w:p w:rsidR="006535CF" w:rsidRPr="006C1A07" w:rsidRDefault="006535CF" w:rsidP="00660299">
      <w:pPr>
        <w:adjustRightInd w:val="0"/>
        <w:ind w:firstLine="567"/>
        <w:jc w:val="both"/>
        <w:rPr>
          <w:bCs/>
          <w:sz w:val="22"/>
          <w:szCs w:val="22"/>
        </w:rPr>
      </w:pPr>
    </w:p>
    <w:p w:rsidR="00660299" w:rsidRPr="006C1A07" w:rsidRDefault="00660299" w:rsidP="00660299">
      <w:pPr>
        <w:adjustRightInd w:val="0"/>
        <w:ind w:firstLine="567"/>
        <w:jc w:val="both"/>
        <w:rPr>
          <w:bCs/>
        </w:rPr>
      </w:pPr>
      <w:r w:rsidRPr="006C1A07">
        <w:rPr>
          <w:bCs/>
        </w:rPr>
        <w:t xml:space="preserve">Полное фирменное наименование, 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p>
    <w:p w:rsidR="00660299" w:rsidRPr="006C1A07" w:rsidRDefault="00660299" w:rsidP="00660299">
      <w:pPr>
        <w:adjustRightInd w:val="0"/>
        <w:ind w:firstLine="567"/>
        <w:jc w:val="both"/>
        <w:rPr>
          <w:bCs/>
          <w:i/>
        </w:rPr>
      </w:pPr>
      <w:r w:rsidRPr="006C1A07">
        <w:rPr>
          <w:bCs/>
          <w:i/>
        </w:rPr>
        <w:t xml:space="preserve">По всем перечисленным в настоящем пункте ценным бумагам: </w:t>
      </w:r>
    </w:p>
    <w:p w:rsidR="00660299" w:rsidRPr="006C1A07" w:rsidRDefault="00660299" w:rsidP="00660299">
      <w:pPr>
        <w:adjustRightInd w:val="0"/>
        <w:ind w:firstLine="567"/>
        <w:jc w:val="both"/>
        <w:rPr>
          <w:b/>
          <w:bCs/>
          <w:i/>
          <w:iCs/>
        </w:rPr>
      </w:pPr>
      <w:r w:rsidRPr="006C1A07">
        <w:rPr>
          <w:bCs/>
        </w:rPr>
        <w:t>Полное фирменное наименование</w:t>
      </w:r>
      <w:r w:rsidRPr="006C1A07">
        <w:rPr>
          <w:bCs/>
          <w:i/>
          <w:iCs/>
        </w:rPr>
        <w:t xml:space="preserve">: </w:t>
      </w:r>
      <w:r w:rsidRPr="006C1A07">
        <w:rPr>
          <w:b/>
          <w:bCs/>
          <w:i/>
          <w:iCs/>
        </w:rPr>
        <w:t xml:space="preserve">Закрытое акционерное общество «Фондовая Биржа ММВБ» </w:t>
      </w:r>
    </w:p>
    <w:p w:rsidR="00660299" w:rsidRPr="006C1A07" w:rsidRDefault="00660299" w:rsidP="00660299">
      <w:pPr>
        <w:widowControl w:val="0"/>
        <w:adjustRightInd w:val="0"/>
        <w:ind w:firstLine="567"/>
        <w:jc w:val="both"/>
        <w:rPr>
          <w:b/>
          <w:bCs/>
          <w:i/>
          <w:iCs/>
        </w:rPr>
      </w:pPr>
      <w:r w:rsidRPr="006C1A07">
        <w:rPr>
          <w:bCs/>
        </w:rPr>
        <w:t>Сокращенное фирменное наименование</w:t>
      </w:r>
      <w:r w:rsidRPr="006C1A07">
        <w:rPr>
          <w:bCs/>
          <w:i/>
          <w:iCs/>
        </w:rPr>
        <w:t xml:space="preserve">: </w:t>
      </w:r>
      <w:r w:rsidRPr="006C1A07">
        <w:rPr>
          <w:b/>
          <w:bCs/>
          <w:i/>
          <w:iCs/>
        </w:rPr>
        <w:t>ЗАО «ФБ ММВБ», ЗАО «Фондовая биржа ММВБ»</w:t>
      </w:r>
    </w:p>
    <w:p w:rsidR="00660299" w:rsidRPr="006C1A07" w:rsidRDefault="00660299" w:rsidP="00660299">
      <w:pPr>
        <w:widowControl w:val="0"/>
        <w:adjustRightInd w:val="0"/>
        <w:ind w:firstLine="567"/>
        <w:jc w:val="both"/>
        <w:rPr>
          <w:b/>
          <w:bCs/>
          <w:i/>
          <w:iCs/>
        </w:rPr>
      </w:pPr>
      <w:r w:rsidRPr="006C1A07">
        <w:rPr>
          <w:bCs/>
        </w:rPr>
        <w:t xml:space="preserve">Место нахождения: </w:t>
      </w:r>
      <w:r w:rsidRPr="006C1A07">
        <w:rPr>
          <w:b/>
          <w:bCs/>
          <w:i/>
          <w:iCs/>
        </w:rPr>
        <w:t>Российская Федерация, 125009, г. Москва, Большой Кисловский переулок, дом 13</w:t>
      </w:r>
    </w:p>
    <w:p w:rsidR="00660299" w:rsidRPr="006C1A07" w:rsidRDefault="00660299" w:rsidP="00660299">
      <w:pPr>
        <w:adjustRightInd w:val="0"/>
        <w:ind w:firstLine="540"/>
        <w:jc w:val="both"/>
        <w:rPr>
          <w:rFonts w:eastAsia="Calibri"/>
          <w:lang w:eastAsia="en-US"/>
        </w:rPr>
      </w:pPr>
    </w:p>
    <w:p w:rsidR="00660299" w:rsidRPr="006C1A07" w:rsidRDefault="00660299" w:rsidP="00062DFB">
      <w:pPr>
        <w:pStyle w:val="22"/>
        <w:rPr>
          <w:sz w:val="22"/>
          <w:szCs w:val="22"/>
        </w:rPr>
      </w:pPr>
      <w:bookmarkStart w:id="111" w:name="_Toc411871054"/>
      <w:r w:rsidRPr="006C1A07">
        <w:rPr>
          <w:sz w:val="22"/>
          <w:szCs w:val="22"/>
        </w:rPr>
        <w:t>9.6. Сведения о лицах, оказывающих услуги по организации размещения и/или по размещению эмиссионных ценных бумаг</w:t>
      </w:r>
      <w:bookmarkEnd w:id="111"/>
    </w:p>
    <w:p w:rsidR="00660299" w:rsidRPr="006C1A07" w:rsidRDefault="00660299" w:rsidP="00660299">
      <w:pPr>
        <w:adjustRightInd w:val="0"/>
        <w:ind w:firstLine="540"/>
        <w:jc w:val="both"/>
        <w:rPr>
          <w:rFonts w:eastAsia="Calibri"/>
          <w:sz w:val="22"/>
          <w:szCs w:val="22"/>
          <w:lang w:eastAsia="en-US"/>
        </w:rPr>
      </w:pPr>
    </w:p>
    <w:p w:rsidR="00F01645" w:rsidRPr="006C1A07" w:rsidRDefault="00F01645" w:rsidP="00F01645">
      <w:pPr>
        <w:adjustRightInd w:val="0"/>
        <w:ind w:firstLine="567"/>
        <w:jc w:val="both"/>
        <w:rPr>
          <w:b/>
          <w:bCs/>
          <w:i/>
          <w:iCs/>
        </w:rPr>
      </w:pPr>
      <w:r w:rsidRPr="006C1A07">
        <w:rPr>
          <w:b/>
          <w:bCs/>
          <w:i/>
          <w:iCs/>
        </w:rPr>
        <w:t xml:space="preserve">Размещение Биржевых облигаций осуществляется Эмитентом самостоятельно без привлечения посредника - профессионального участника рынка ценных бумаг. Эмитент может </w:t>
      </w:r>
      <w:r w:rsidRPr="006C1A07">
        <w:rPr>
          <w:b/>
          <w:bCs/>
          <w:i/>
          <w:iCs/>
        </w:rPr>
        <w:lastRenderedPageBreak/>
        <w:t xml:space="preserve">привлечь посредника при размещении – профессионального участника рынка ценных бумаг, действующего от своего имени, но за счет и по поручению Эмитента. В случае привлечения такого посредника (посредников) порядок его назначения устанавливается в Условиях выпуска. </w:t>
      </w:r>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062DFB">
      <w:pPr>
        <w:pStyle w:val="22"/>
        <w:rPr>
          <w:sz w:val="22"/>
          <w:szCs w:val="22"/>
        </w:rPr>
      </w:pPr>
      <w:bookmarkStart w:id="112" w:name="Par532"/>
      <w:bookmarkStart w:id="113" w:name="_Toc411871055"/>
      <w:bookmarkEnd w:id="112"/>
      <w:r w:rsidRPr="006C1A07">
        <w:rPr>
          <w:sz w:val="22"/>
          <w:szCs w:val="22"/>
        </w:rPr>
        <w:t>9.7. Сведения о круге потенциальных приобретателей эмиссионных ценных бумаг</w:t>
      </w:r>
      <w:bookmarkEnd w:id="113"/>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660299">
      <w:pPr>
        <w:autoSpaceDE/>
        <w:autoSpaceDN/>
        <w:adjustRightInd w:val="0"/>
        <w:ind w:firstLine="539"/>
        <w:jc w:val="both"/>
        <w:rPr>
          <w:rFonts w:eastAsia="Calibri"/>
          <w:lang w:eastAsia="en-US"/>
        </w:rPr>
      </w:pPr>
      <w:r w:rsidRPr="006C1A07">
        <w:rPr>
          <w:rFonts w:eastAsia="Calibri"/>
          <w:lang w:eastAsia="en-US"/>
        </w:rPr>
        <w:t xml:space="preserve">Сведения о круге потенциальных приобретателей размещаемых ценных бумаг: </w:t>
      </w:r>
    </w:p>
    <w:p w:rsidR="00660299" w:rsidRPr="006C1A07" w:rsidRDefault="00660299" w:rsidP="00660299">
      <w:pPr>
        <w:adjustRightInd w:val="0"/>
        <w:ind w:firstLine="567"/>
        <w:jc w:val="both"/>
        <w:rPr>
          <w:rFonts w:eastAsiaTheme="minorHAnsi" w:cstheme="minorBidi"/>
          <w:b/>
          <w:bCs/>
          <w:i/>
          <w:iCs/>
          <w:lang w:eastAsia="en-US"/>
        </w:rPr>
      </w:pPr>
      <w:r w:rsidRPr="006C1A07">
        <w:rPr>
          <w:rFonts w:eastAsiaTheme="minorHAnsi" w:cstheme="minorBidi"/>
          <w:b/>
          <w:bCs/>
          <w:i/>
          <w:iCs/>
          <w:lang w:eastAsia="en-US"/>
        </w:rPr>
        <w:t>Биржевые облигации размещаются посредством открытой подписки.</w:t>
      </w:r>
    </w:p>
    <w:p w:rsidR="00660299" w:rsidRPr="006C1A07" w:rsidRDefault="00660299" w:rsidP="00660299">
      <w:pPr>
        <w:adjustRightInd w:val="0"/>
        <w:ind w:firstLine="567"/>
        <w:jc w:val="both"/>
        <w:rPr>
          <w:rFonts w:eastAsiaTheme="minorHAnsi" w:cstheme="minorBidi"/>
          <w:b/>
          <w:bCs/>
          <w:i/>
          <w:iCs/>
          <w:lang w:eastAsia="en-US"/>
        </w:rPr>
      </w:pPr>
      <w:r w:rsidRPr="006C1A07">
        <w:rPr>
          <w:rFonts w:eastAsiaTheme="minorHAnsi" w:cstheme="minorBidi"/>
          <w:b/>
          <w:bCs/>
          <w:i/>
          <w:iCs/>
          <w:lang w:eastAsia="en-US"/>
        </w:rPr>
        <w:t xml:space="preserve">Круг потенциальных приобретателей Биржевых облигаций не ограничен. </w:t>
      </w:r>
    </w:p>
    <w:p w:rsidR="00660299" w:rsidRPr="006C1A07" w:rsidRDefault="00660299" w:rsidP="00660299">
      <w:pPr>
        <w:adjustRightInd w:val="0"/>
        <w:ind w:firstLine="567"/>
        <w:jc w:val="both"/>
        <w:rPr>
          <w:rFonts w:eastAsiaTheme="minorHAnsi" w:cstheme="minorBidi"/>
          <w:b/>
          <w:bCs/>
          <w:i/>
          <w:iCs/>
          <w:lang w:eastAsia="en-US"/>
        </w:rPr>
      </w:pPr>
      <w:r w:rsidRPr="006C1A07">
        <w:rPr>
          <w:rFonts w:eastAsiaTheme="minorHAnsi" w:cstheme="minorBidi"/>
          <w:b/>
          <w:bCs/>
          <w:i/>
          <w:iCs/>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062DFB">
      <w:pPr>
        <w:pStyle w:val="22"/>
        <w:rPr>
          <w:sz w:val="22"/>
          <w:szCs w:val="22"/>
        </w:rPr>
      </w:pPr>
      <w:bookmarkStart w:id="114" w:name="_Toc411871056"/>
      <w:r w:rsidRPr="006C1A07">
        <w:rPr>
          <w:sz w:val="22"/>
          <w:szCs w:val="22"/>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bookmarkEnd w:id="114"/>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660299">
      <w:pPr>
        <w:adjustRightInd w:val="0"/>
        <w:ind w:firstLine="540"/>
        <w:jc w:val="both"/>
        <w:outlineLvl w:val="4"/>
      </w:pPr>
      <w:r w:rsidRPr="006C1A07">
        <w:t xml:space="preserve">Размещение ценных бумаг осуществляется посредством подписки путем проведения торгов, организатором которых является биржа. </w:t>
      </w:r>
    </w:p>
    <w:p w:rsidR="00F01645" w:rsidRPr="006C1A07" w:rsidRDefault="00F01645" w:rsidP="00F01645">
      <w:pPr>
        <w:adjustRightInd w:val="0"/>
        <w:ind w:firstLine="567"/>
        <w:jc w:val="both"/>
        <w:rPr>
          <w:b/>
          <w:bCs/>
          <w:i/>
          <w:iCs/>
        </w:rPr>
      </w:pPr>
      <w:r w:rsidRPr="006C1A07">
        <w:rPr>
          <w:bCs/>
        </w:rPr>
        <w:t>Полное фирменное наименование</w:t>
      </w:r>
      <w:r w:rsidRPr="006C1A07">
        <w:rPr>
          <w:bCs/>
          <w:i/>
          <w:iCs/>
        </w:rPr>
        <w:t xml:space="preserve">: </w:t>
      </w:r>
      <w:r w:rsidRPr="006C1A07">
        <w:rPr>
          <w:b/>
          <w:bCs/>
          <w:i/>
          <w:iCs/>
        </w:rPr>
        <w:t xml:space="preserve">Закрытое акционерное общество «Фондовая Биржа ММВБ» </w:t>
      </w:r>
    </w:p>
    <w:p w:rsidR="00F01645" w:rsidRPr="006C1A07" w:rsidRDefault="00F01645" w:rsidP="00F01645">
      <w:pPr>
        <w:widowControl w:val="0"/>
        <w:adjustRightInd w:val="0"/>
        <w:ind w:firstLine="567"/>
        <w:jc w:val="both"/>
        <w:rPr>
          <w:b/>
          <w:bCs/>
          <w:i/>
          <w:iCs/>
        </w:rPr>
      </w:pPr>
      <w:r w:rsidRPr="006C1A07">
        <w:rPr>
          <w:bCs/>
        </w:rPr>
        <w:t>Сокращенное фирменное наименование</w:t>
      </w:r>
      <w:r w:rsidRPr="006C1A07">
        <w:rPr>
          <w:bCs/>
          <w:i/>
          <w:iCs/>
        </w:rPr>
        <w:t xml:space="preserve">: </w:t>
      </w:r>
      <w:r w:rsidRPr="006C1A07">
        <w:rPr>
          <w:b/>
          <w:bCs/>
          <w:i/>
          <w:iCs/>
        </w:rPr>
        <w:t>ЗАО «ФБ ММВБ», ЗАО «Фондовая биржа ММВБ»</w:t>
      </w:r>
    </w:p>
    <w:p w:rsidR="00F01645" w:rsidRPr="006C1A07" w:rsidRDefault="00F01645" w:rsidP="00F01645">
      <w:pPr>
        <w:widowControl w:val="0"/>
        <w:adjustRightInd w:val="0"/>
        <w:ind w:firstLine="567"/>
        <w:jc w:val="both"/>
        <w:rPr>
          <w:b/>
          <w:bCs/>
          <w:i/>
          <w:iCs/>
        </w:rPr>
      </w:pPr>
      <w:r w:rsidRPr="006C1A07">
        <w:rPr>
          <w:bCs/>
        </w:rPr>
        <w:t xml:space="preserve">Место нахождения: </w:t>
      </w:r>
      <w:r w:rsidRPr="006C1A07">
        <w:rPr>
          <w:b/>
          <w:bCs/>
          <w:i/>
          <w:iCs/>
        </w:rPr>
        <w:t>Российская Федерация, 125009, г. Москва, Большой Кисловский переулок, дом 13</w:t>
      </w:r>
    </w:p>
    <w:p w:rsidR="00F01645" w:rsidRPr="006C1A07" w:rsidRDefault="00F01645" w:rsidP="00F01645">
      <w:pPr>
        <w:adjustRightInd w:val="0"/>
        <w:ind w:firstLine="567"/>
        <w:jc w:val="both"/>
        <w:rPr>
          <w:b/>
          <w:bCs/>
          <w:i/>
          <w:iCs/>
        </w:rPr>
      </w:pPr>
      <w:r w:rsidRPr="006C1A07">
        <w:rPr>
          <w:bCs/>
        </w:rPr>
        <w:t xml:space="preserve">Почтовый адрес: </w:t>
      </w:r>
      <w:r w:rsidRPr="006C1A07">
        <w:rPr>
          <w:b/>
          <w:bCs/>
          <w:i/>
          <w:iCs/>
        </w:rPr>
        <w:t>Российская Федерация, 125009, г. Москва, Большой Кисловский переулок, дом 13</w:t>
      </w:r>
    </w:p>
    <w:p w:rsidR="00F01645" w:rsidRPr="006C1A07" w:rsidRDefault="00F01645" w:rsidP="00F01645">
      <w:pPr>
        <w:adjustRightInd w:val="0"/>
        <w:ind w:firstLine="567"/>
        <w:jc w:val="both"/>
        <w:rPr>
          <w:bCs/>
        </w:rPr>
      </w:pPr>
      <w:r w:rsidRPr="006C1A07">
        <w:rPr>
          <w:bCs/>
        </w:rPr>
        <w:t xml:space="preserve">Дата государственной регистрации: </w:t>
      </w:r>
      <w:r w:rsidRPr="006C1A07">
        <w:rPr>
          <w:b/>
          <w:bCs/>
          <w:i/>
          <w:iCs/>
        </w:rPr>
        <w:t>02.12.2003</w:t>
      </w:r>
    </w:p>
    <w:p w:rsidR="00F01645" w:rsidRPr="006C1A07" w:rsidRDefault="00F01645" w:rsidP="00F01645">
      <w:pPr>
        <w:adjustRightInd w:val="0"/>
        <w:ind w:firstLine="567"/>
        <w:jc w:val="both"/>
        <w:rPr>
          <w:bCs/>
        </w:rPr>
      </w:pPr>
      <w:r w:rsidRPr="006C1A07">
        <w:rPr>
          <w:bCs/>
        </w:rPr>
        <w:t xml:space="preserve">Основной государственный регистрационный номер: </w:t>
      </w:r>
      <w:r w:rsidRPr="006C1A07">
        <w:rPr>
          <w:b/>
          <w:bCs/>
          <w:i/>
          <w:iCs/>
        </w:rPr>
        <w:t>1037789012414</w:t>
      </w:r>
      <w:r w:rsidRPr="006C1A07">
        <w:rPr>
          <w:bCs/>
          <w:i/>
          <w:iCs/>
        </w:rPr>
        <w:tab/>
      </w:r>
    </w:p>
    <w:p w:rsidR="00F01645" w:rsidRPr="006C1A07" w:rsidRDefault="00F01645" w:rsidP="00F01645">
      <w:pPr>
        <w:adjustRightInd w:val="0"/>
        <w:ind w:firstLine="567"/>
        <w:jc w:val="both"/>
        <w:rPr>
          <w:b/>
          <w:bCs/>
        </w:rPr>
      </w:pPr>
      <w:r w:rsidRPr="006C1A07">
        <w:rPr>
          <w:bCs/>
        </w:rPr>
        <w:t xml:space="preserve">Наименование органа, осуществившего государственную регистрацию: </w:t>
      </w:r>
      <w:r w:rsidRPr="006C1A07">
        <w:rPr>
          <w:b/>
          <w:bCs/>
          <w:i/>
          <w:iCs/>
        </w:rPr>
        <w:t>Межрайонная инспекция МНС России № 46 по г. Москве</w:t>
      </w:r>
    </w:p>
    <w:p w:rsidR="00F01645" w:rsidRPr="006C1A07" w:rsidRDefault="00F01645" w:rsidP="00F01645">
      <w:pPr>
        <w:adjustRightInd w:val="0"/>
        <w:ind w:firstLine="567"/>
        <w:jc w:val="both"/>
        <w:rPr>
          <w:bCs/>
        </w:rPr>
      </w:pPr>
      <w:r w:rsidRPr="006C1A07">
        <w:rPr>
          <w:bCs/>
        </w:rPr>
        <w:t xml:space="preserve">Данные о лицензии биржи: </w:t>
      </w:r>
    </w:p>
    <w:p w:rsidR="00F01645" w:rsidRPr="006C1A07" w:rsidRDefault="00F01645" w:rsidP="00F01645">
      <w:pPr>
        <w:adjustRightInd w:val="0"/>
        <w:ind w:firstLine="567"/>
        <w:jc w:val="both"/>
        <w:rPr>
          <w:bCs/>
          <w:i/>
          <w:iCs/>
        </w:rPr>
      </w:pPr>
      <w:r w:rsidRPr="006C1A07">
        <w:rPr>
          <w:bCs/>
        </w:rPr>
        <w:t>Номер лицензии:</w:t>
      </w:r>
      <w:r w:rsidRPr="006C1A07">
        <w:rPr>
          <w:bCs/>
          <w:i/>
          <w:iCs/>
        </w:rPr>
        <w:t xml:space="preserve"> </w:t>
      </w:r>
      <w:r w:rsidRPr="006C1A07">
        <w:rPr>
          <w:b/>
          <w:bCs/>
          <w:i/>
          <w:iCs/>
        </w:rPr>
        <w:t>077-007</w:t>
      </w:r>
    </w:p>
    <w:p w:rsidR="00F01645" w:rsidRPr="006C1A07" w:rsidRDefault="00F01645" w:rsidP="00F01645">
      <w:pPr>
        <w:adjustRightInd w:val="0"/>
        <w:ind w:firstLine="567"/>
        <w:jc w:val="both"/>
        <w:rPr>
          <w:bCs/>
          <w:i/>
          <w:iCs/>
        </w:rPr>
      </w:pPr>
      <w:r w:rsidRPr="006C1A07">
        <w:rPr>
          <w:bCs/>
        </w:rPr>
        <w:t>Дата выдачи:</w:t>
      </w:r>
      <w:r w:rsidRPr="006C1A07">
        <w:rPr>
          <w:bCs/>
          <w:i/>
          <w:iCs/>
        </w:rPr>
        <w:t xml:space="preserve"> </w:t>
      </w:r>
      <w:r w:rsidRPr="006C1A07">
        <w:rPr>
          <w:b/>
          <w:bCs/>
          <w:i/>
          <w:iCs/>
        </w:rPr>
        <w:t>20.12.2013</w:t>
      </w:r>
    </w:p>
    <w:p w:rsidR="00F01645" w:rsidRPr="006C1A07" w:rsidRDefault="00F01645" w:rsidP="00F01645">
      <w:pPr>
        <w:adjustRightInd w:val="0"/>
        <w:ind w:firstLine="567"/>
        <w:jc w:val="both"/>
        <w:rPr>
          <w:bCs/>
          <w:i/>
          <w:iCs/>
        </w:rPr>
      </w:pPr>
      <w:r w:rsidRPr="006C1A07">
        <w:rPr>
          <w:bCs/>
        </w:rPr>
        <w:t>Срок действия:</w:t>
      </w:r>
      <w:r w:rsidRPr="006C1A07">
        <w:rPr>
          <w:bCs/>
          <w:i/>
          <w:iCs/>
        </w:rPr>
        <w:t xml:space="preserve"> </w:t>
      </w:r>
      <w:r w:rsidRPr="006C1A07">
        <w:rPr>
          <w:b/>
          <w:bCs/>
          <w:i/>
          <w:iCs/>
        </w:rPr>
        <w:t>без ограничения срока действия</w:t>
      </w:r>
    </w:p>
    <w:p w:rsidR="00F01645" w:rsidRPr="006C1A07" w:rsidRDefault="00F01645" w:rsidP="00F01645">
      <w:pPr>
        <w:adjustRightInd w:val="0"/>
        <w:ind w:firstLine="567"/>
        <w:jc w:val="both"/>
        <w:rPr>
          <w:bCs/>
        </w:rPr>
      </w:pPr>
      <w:r w:rsidRPr="006C1A07">
        <w:rPr>
          <w:bCs/>
        </w:rPr>
        <w:t xml:space="preserve">Орган, выдавший лицензию: </w:t>
      </w:r>
      <w:r w:rsidRPr="006C1A07">
        <w:rPr>
          <w:b/>
          <w:bCs/>
          <w:i/>
          <w:iCs/>
        </w:rPr>
        <w:t>Банк России</w:t>
      </w:r>
    </w:p>
    <w:p w:rsidR="00660299" w:rsidRPr="006C1A07" w:rsidRDefault="00660299" w:rsidP="00660299">
      <w:pPr>
        <w:autoSpaceDE/>
        <w:autoSpaceDN/>
        <w:ind w:firstLine="567"/>
        <w:jc w:val="both"/>
        <w:rPr>
          <w:b/>
          <w:bCs/>
          <w:i/>
          <w:iCs/>
          <w:lang w:eastAsia="en-US"/>
        </w:rPr>
      </w:pPr>
      <w:r w:rsidRPr="006C1A07">
        <w:rPr>
          <w:b/>
          <w:bCs/>
          <w:i/>
          <w:iCs/>
          <w:lang w:eastAsia="en-US"/>
        </w:rPr>
        <w:t xml:space="preserve">Эмитент предполагает обратиться к ЗАО «ФБ ММВБ» также для допуска облигаций к вторичному обращению на ЗАО «ФБ ММВБ». </w:t>
      </w:r>
    </w:p>
    <w:p w:rsidR="004843CA" w:rsidRPr="006C1A07" w:rsidRDefault="004843CA" w:rsidP="00660299">
      <w:pPr>
        <w:adjustRightInd w:val="0"/>
        <w:ind w:firstLine="540"/>
        <w:jc w:val="both"/>
        <w:outlineLvl w:val="4"/>
      </w:pPr>
    </w:p>
    <w:p w:rsidR="003D6E4C" w:rsidRPr="006C1A07" w:rsidRDefault="00660299" w:rsidP="00660299">
      <w:pPr>
        <w:adjustRightInd w:val="0"/>
        <w:ind w:firstLine="540"/>
        <w:jc w:val="both"/>
        <w:outlineLvl w:val="4"/>
      </w:pPr>
      <w:r w:rsidRPr="006C1A07">
        <w:t>Предполагаемый срок обращения ценных бумаг эмитента:</w:t>
      </w:r>
    </w:p>
    <w:p w:rsidR="00F01645" w:rsidRPr="006C1A07" w:rsidRDefault="00F01645" w:rsidP="00F01645">
      <w:pPr>
        <w:adjustRightInd w:val="0"/>
        <w:ind w:firstLine="540"/>
        <w:jc w:val="both"/>
        <w:rPr>
          <w:b/>
          <w:i/>
        </w:rPr>
      </w:pPr>
      <w:r w:rsidRPr="006C1A07">
        <w:t>Максимальный срок погашения Биржевых облигаций, размещаемых в рамках программы:</w:t>
      </w:r>
      <w:r w:rsidRPr="006C1A07">
        <w:rPr>
          <w:b/>
          <w:i/>
        </w:rPr>
        <w:t xml:space="preserve"> 3 640 (Три тысячи шестьсот сороковой) день с даты начала размещения Биржевых облигаций. </w:t>
      </w:r>
    </w:p>
    <w:p w:rsidR="00F01645" w:rsidRPr="006C1A07" w:rsidRDefault="00F01645" w:rsidP="00F01645">
      <w:pPr>
        <w:adjustRightInd w:val="0"/>
        <w:ind w:firstLine="540"/>
        <w:jc w:val="both"/>
        <w:rPr>
          <w:b/>
          <w:i/>
        </w:rPr>
      </w:pPr>
      <w:r w:rsidRPr="006C1A07">
        <w:rPr>
          <w:b/>
          <w:i/>
        </w:rPr>
        <w:t xml:space="preserve">Дата начала и окончания погашения Биржевых облигаций совпадают. </w:t>
      </w:r>
    </w:p>
    <w:p w:rsidR="00F01645" w:rsidRPr="006C1A07" w:rsidRDefault="00F01645" w:rsidP="00F01645">
      <w:pPr>
        <w:adjustRightInd w:val="0"/>
        <w:ind w:firstLine="540"/>
        <w:jc w:val="both"/>
        <w:rPr>
          <w:b/>
          <w:i/>
        </w:rPr>
      </w:pPr>
      <w:r w:rsidRPr="006C1A07">
        <w:rPr>
          <w:b/>
          <w:i/>
        </w:rPr>
        <w:t xml:space="preserve">Срок (дата) погашения каждого отдельного выпуска Биржевых облигаций устанавливается в Условиях выпуска. </w:t>
      </w:r>
    </w:p>
    <w:p w:rsidR="00F01645" w:rsidRPr="006C1A07" w:rsidRDefault="00F01645" w:rsidP="00F01645">
      <w:pPr>
        <w:adjustRightInd w:val="0"/>
        <w:ind w:firstLine="540"/>
        <w:jc w:val="both"/>
        <w:rPr>
          <w:b/>
          <w:i/>
        </w:rPr>
      </w:pPr>
      <w:r w:rsidRPr="006C1A07">
        <w:rPr>
          <w:b/>
          <w:i/>
        </w:rPr>
        <w:t xml:space="preserve">Предполагаемые сроки обращения выпусков Биржевых облигаций соответствуют срокам их погашения. </w:t>
      </w:r>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062DFB">
      <w:pPr>
        <w:pStyle w:val="22"/>
        <w:rPr>
          <w:sz w:val="22"/>
          <w:szCs w:val="22"/>
        </w:rPr>
      </w:pPr>
      <w:bookmarkStart w:id="115" w:name="_Toc411871057"/>
      <w:r w:rsidRPr="006C1A07">
        <w:rPr>
          <w:sz w:val="22"/>
          <w:szCs w:val="22"/>
        </w:rPr>
        <w:t>9.9. Сведения о возможном изменении доли участия акционеров в уставном капитале эмитента в результате размещения эмиссионных ценных бумаг</w:t>
      </w:r>
      <w:bookmarkEnd w:id="115"/>
    </w:p>
    <w:p w:rsidR="00660299" w:rsidRPr="006C1A07" w:rsidRDefault="00660299" w:rsidP="00660299">
      <w:pPr>
        <w:adjustRightInd w:val="0"/>
        <w:ind w:firstLine="540"/>
        <w:jc w:val="both"/>
        <w:rPr>
          <w:b/>
          <w:bCs/>
          <w:i/>
          <w:iCs/>
          <w:sz w:val="22"/>
          <w:szCs w:val="22"/>
          <w:lang w:eastAsia="en-US"/>
        </w:rPr>
      </w:pPr>
    </w:p>
    <w:p w:rsidR="00660299" w:rsidRPr="006C1A07" w:rsidRDefault="000D0355" w:rsidP="00660299">
      <w:pPr>
        <w:adjustRightInd w:val="0"/>
        <w:ind w:firstLine="540"/>
        <w:jc w:val="both"/>
        <w:rPr>
          <w:b/>
          <w:bCs/>
          <w:i/>
          <w:iCs/>
          <w:lang w:eastAsia="en-US"/>
        </w:rPr>
      </w:pPr>
      <w:r w:rsidRPr="006C1A07">
        <w:rPr>
          <w:b/>
          <w:bCs/>
          <w:i/>
          <w:iCs/>
          <w:lang w:eastAsia="en-US"/>
        </w:rPr>
        <w:t>Д</w:t>
      </w:r>
      <w:r w:rsidR="00660299" w:rsidRPr="006C1A07">
        <w:rPr>
          <w:b/>
          <w:bCs/>
          <w:i/>
          <w:iCs/>
          <w:lang w:eastAsia="en-US"/>
        </w:rPr>
        <w:t xml:space="preserve">оля участия в уставном капитале Эмитента в результате размещения Биржевых облигаций не изменится. Размещаемые Биржевые облигации не являются ценными бумагами, которые могут быть конвертированы в акции или опционы эмитента. </w:t>
      </w:r>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062DFB">
      <w:pPr>
        <w:pStyle w:val="22"/>
        <w:rPr>
          <w:sz w:val="22"/>
          <w:szCs w:val="22"/>
        </w:rPr>
      </w:pPr>
      <w:bookmarkStart w:id="116" w:name="_Toc411871058"/>
      <w:r w:rsidRPr="006C1A07">
        <w:rPr>
          <w:sz w:val="22"/>
          <w:szCs w:val="22"/>
        </w:rPr>
        <w:t>9.10. Сведения о расходах, связанных с эмиссией ценных бумаг</w:t>
      </w:r>
      <w:bookmarkEnd w:id="116"/>
    </w:p>
    <w:p w:rsidR="00660299" w:rsidRPr="006C1A07" w:rsidRDefault="00660299" w:rsidP="00660299">
      <w:pPr>
        <w:autoSpaceDE/>
        <w:autoSpaceDN/>
        <w:ind w:firstLine="567"/>
        <w:jc w:val="both"/>
        <w:rPr>
          <w:b/>
          <w:bCs/>
          <w:i/>
          <w:iCs/>
          <w:lang w:eastAsia="en-U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3"/>
        <w:gridCol w:w="1922"/>
        <w:gridCol w:w="2286"/>
      </w:tblGrid>
      <w:tr w:rsidR="00660299" w:rsidRPr="006C1A07" w:rsidTr="00315B8C">
        <w:trPr>
          <w:jc w:val="center"/>
        </w:trPr>
        <w:tc>
          <w:tcPr>
            <w:tcW w:w="0" w:type="auto"/>
            <w:tcBorders>
              <w:top w:val="single" w:sz="12" w:space="0" w:color="auto"/>
              <w:bottom w:val="single" w:sz="12" w:space="0" w:color="auto"/>
            </w:tcBorders>
          </w:tcPr>
          <w:p w:rsidR="00660299" w:rsidRPr="006C1A07" w:rsidRDefault="00660299" w:rsidP="00675D57">
            <w:pPr>
              <w:jc w:val="center"/>
              <w:rPr>
                <w:b/>
                <w:sz w:val="18"/>
                <w:szCs w:val="18"/>
              </w:rPr>
            </w:pPr>
            <w:r w:rsidRPr="006C1A07">
              <w:rPr>
                <w:b/>
                <w:sz w:val="18"/>
                <w:szCs w:val="18"/>
              </w:rPr>
              <w:t>Показатель</w:t>
            </w:r>
          </w:p>
        </w:tc>
        <w:tc>
          <w:tcPr>
            <w:tcW w:w="0" w:type="auto"/>
            <w:tcBorders>
              <w:top w:val="single" w:sz="12" w:space="0" w:color="auto"/>
              <w:bottom w:val="single" w:sz="12" w:space="0" w:color="auto"/>
            </w:tcBorders>
          </w:tcPr>
          <w:p w:rsidR="00660299" w:rsidRPr="006C1A07" w:rsidRDefault="00660299" w:rsidP="00675D57">
            <w:pPr>
              <w:jc w:val="center"/>
              <w:rPr>
                <w:b/>
                <w:sz w:val="18"/>
                <w:szCs w:val="18"/>
              </w:rPr>
            </w:pPr>
            <w:r w:rsidRPr="006C1A07">
              <w:rPr>
                <w:b/>
                <w:sz w:val="18"/>
                <w:szCs w:val="18"/>
              </w:rPr>
              <w:t>Сумма в денежном выражении, рублей (не включая НДС)</w:t>
            </w:r>
            <w:r w:rsidR="00EE08C3" w:rsidRPr="006C1A07">
              <w:rPr>
                <w:b/>
                <w:sz w:val="18"/>
                <w:szCs w:val="18"/>
              </w:rPr>
              <w:t>*</w:t>
            </w:r>
          </w:p>
        </w:tc>
        <w:tc>
          <w:tcPr>
            <w:tcW w:w="0" w:type="auto"/>
            <w:tcBorders>
              <w:top w:val="single" w:sz="12" w:space="0" w:color="auto"/>
              <w:bottom w:val="single" w:sz="12" w:space="0" w:color="auto"/>
            </w:tcBorders>
          </w:tcPr>
          <w:p w:rsidR="00660299" w:rsidRPr="006C1A07" w:rsidRDefault="00660299" w:rsidP="00675D57">
            <w:pPr>
              <w:jc w:val="center"/>
              <w:rPr>
                <w:b/>
                <w:sz w:val="18"/>
                <w:szCs w:val="18"/>
              </w:rPr>
            </w:pPr>
            <w:r w:rsidRPr="006C1A07">
              <w:rPr>
                <w:b/>
                <w:sz w:val="18"/>
                <w:szCs w:val="18"/>
              </w:rPr>
              <w:t>В процентах от объема эмиссии ценных бумаг по номинальной стоимости, %</w:t>
            </w:r>
          </w:p>
        </w:tc>
      </w:tr>
      <w:tr w:rsidR="00660299" w:rsidRPr="006C1A07" w:rsidTr="00315B8C">
        <w:trPr>
          <w:jc w:val="center"/>
        </w:trPr>
        <w:tc>
          <w:tcPr>
            <w:tcW w:w="0" w:type="auto"/>
            <w:tcBorders>
              <w:top w:val="single" w:sz="12" w:space="0" w:color="auto"/>
            </w:tcBorders>
          </w:tcPr>
          <w:p w:rsidR="00660299" w:rsidRPr="006C1A07" w:rsidRDefault="00660299" w:rsidP="00675D57">
            <w:pPr>
              <w:rPr>
                <w:sz w:val="18"/>
                <w:szCs w:val="18"/>
              </w:rPr>
            </w:pPr>
            <w:r w:rsidRPr="006C1A07">
              <w:rPr>
                <w:sz w:val="18"/>
                <w:szCs w:val="18"/>
              </w:rPr>
              <w:t xml:space="preserve">Сумма уплаченной государственной пошлины, взимаемой в соответствии с законодательством Российской Федерации о налогах и сборах в ходе эмиссии ценных бумаг </w:t>
            </w:r>
          </w:p>
        </w:tc>
        <w:tc>
          <w:tcPr>
            <w:tcW w:w="0" w:type="auto"/>
            <w:gridSpan w:val="2"/>
            <w:tcBorders>
              <w:top w:val="single" w:sz="12" w:space="0" w:color="auto"/>
            </w:tcBorders>
          </w:tcPr>
          <w:p w:rsidR="00660299" w:rsidRPr="006C1A07" w:rsidRDefault="00660299" w:rsidP="00675D57">
            <w:pPr>
              <w:jc w:val="center"/>
              <w:rPr>
                <w:sz w:val="18"/>
                <w:szCs w:val="18"/>
              </w:rPr>
            </w:pPr>
            <w:r w:rsidRPr="006C1A07">
              <w:rPr>
                <w:sz w:val="18"/>
                <w:szCs w:val="18"/>
              </w:rPr>
              <w:t>выпуск Биржевых облигаций не подлежит государственной регистрации</w:t>
            </w:r>
          </w:p>
        </w:tc>
      </w:tr>
      <w:tr w:rsidR="00660299" w:rsidRPr="006C1A07" w:rsidTr="00315B8C">
        <w:trPr>
          <w:jc w:val="center"/>
        </w:trPr>
        <w:tc>
          <w:tcPr>
            <w:tcW w:w="0" w:type="auto"/>
          </w:tcPr>
          <w:p w:rsidR="00660299" w:rsidRPr="006C1A07" w:rsidRDefault="00660299" w:rsidP="00675D57">
            <w:pPr>
              <w:jc w:val="both"/>
              <w:rPr>
                <w:sz w:val="18"/>
                <w:szCs w:val="18"/>
              </w:rPr>
            </w:pPr>
            <w:r w:rsidRPr="006C1A07">
              <w:rPr>
                <w:sz w:val="18"/>
                <w:szCs w:val="18"/>
              </w:rPr>
              <w:lastRenderedPageBreak/>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 не более</w:t>
            </w:r>
          </w:p>
        </w:tc>
        <w:tc>
          <w:tcPr>
            <w:tcW w:w="0" w:type="auto"/>
          </w:tcPr>
          <w:p w:rsidR="00660299" w:rsidRPr="006C1A07" w:rsidRDefault="003E0D14" w:rsidP="00675D57">
            <w:pPr>
              <w:jc w:val="center"/>
              <w:rPr>
                <w:sz w:val="18"/>
                <w:szCs w:val="18"/>
              </w:rPr>
            </w:pPr>
            <w:r w:rsidRPr="006C1A07">
              <w:rPr>
                <w:sz w:val="18"/>
                <w:szCs w:val="18"/>
              </w:rPr>
              <w:t>-</w:t>
            </w:r>
          </w:p>
        </w:tc>
        <w:tc>
          <w:tcPr>
            <w:tcW w:w="0" w:type="auto"/>
          </w:tcPr>
          <w:p w:rsidR="00660299" w:rsidRPr="006C1A07" w:rsidRDefault="003E0D14" w:rsidP="00675D57">
            <w:pPr>
              <w:jc w:val="center"/>
              <w:rPr>
                <w:sz w:val="18"/>
                <w:szCs w:val="18"/>
              </w:rPr>
            </w:pPr>
            <w:r w:rsidRPr="006C1A07">
              <w:rPr>
                <w:sz w:val="18"/>
                <w:szCs w:val="18"/>
              </w:rPr>
              <w:t>-</w:t>
            </w:r>
          </w:p>
        </w:tc>
      </w:tr>
      <w:tr w:rsidR="00660299" w:rsidRPr="006C1A07" w:rsidTr="00315B8C">
        <w:trPr>
          <w:jc w:val="center"/>
        </w:trPr>
        <w:tc>
          <w:tcPr>
            <w:tcW w:w="0" w:type="auto"/>
          </w:tcPr>
          <w:p w:rsidR="00660299" w:rsidRPr="006C1A07" w:rsidRDefault="00660299" w:rsidP="00675D57">
            <w:pPr>
              <w:jc w:val="both"/>
              <w:rPr>
                <w:sz w:val="18"/>
                <w:szCs w:val="18"/>
              </w:rPr>
            </w:pPr>
            <w:r w:rsidRPr="006C1A07">
              <w:rPr>
                <w:sz w:val="18"/>
                <w:szCs w:val="18"/>
              </w:rPr>
              <w:t xml:space="preserve">Размер расходов эмитента, связанных с допуском ценных бумаг эмитента к торгам организатором торговли на рынке ценных бумаг, в том числе включением ценных бумаг эмитента в котировальный список биржи, (листингом ценных бумаг) не более </w:t>
            </w:r>
          </w:p>
        </w:tc>
        <w:tc>
          <w:tcPr>
            <w:tcW w:w="0" w:type="auto"/>
          </w:tcPr>
          <w:p w:rsidR="00660299" w:rsidRPr="006C1A07" w:rsidRDefault="00AA3948" w:rsidP="00675D57">
            <w:pPr>
              <w:jc w:val="center"/>
              <w:rPr>
                <w:sz w:val="18"/>
                <w:szCs w:val="18"/>
              </w:rPr>
            </w:pPr>
            <w:r w:rsidRPr="006C1A07">
              <w:rPr>
                <w:sz w:val="18"/>
                <w:szCs w:val="18"/>
              </w:rPr>
              <w:t>45 000 000</w:t>
            </w:r>
          </w:p>
        </w:tc>
        <w:tc>
          <w:tcPr>
            <w:tcW w:w="0" w:type="auto"/>
          </w:tcPr>
          <w:p w:rsidR="00660299" w:rsidRPr="006C1A07" w:rsidRDefault="00660299" w:rsidP="00EE08C3">
            <w:pPr>
              <w:jc w:val="center"/>
              <w:rPr>
                <w:sz w:val="18"/>
                <w:szCs w:val="18"/>
              </w:rPr>
            </w:pPr>
            <w:r w:rsidRPr="006C1A07">
              <w:rPr>
                <w:sz w:val="18"/>
                <w:szCs w:val="18"/>
              </w:rPr>
              <w:t>0,0</w:t>
            </w:r>
            <w:r w:rsidR="00EE08C3" w:rsidRPr="006C1A07">
              <w:rPr>
                <w:sz w:val="18"/>
                <w:szCs w:val="18"/>
              </w:rPr>
              <w:t>45</w:t>
            </w:r>
            <w:r w:rsidRPr="006C1A07">
              <w:rPr>
                <w:sz w:val="18"/>
                <w:szCs w:val="18"/>
              </w:rPr>
              <w:t>%</w:t>
            </w:r>
          </w:p>
        </w:tc>
      </w:tr>
      <w:tr w:rsidR="00660299" w:rsidRPr="006C1A07" w:rsidTr="00315B8C">
        <w:trPr>
          <w:jc w:val="center"/>
        </w:trPr>
        <w:tc>
          <w:tcPr>
            <w:tcW w:w="0" w:type="auto"/>
          </w:tcPr>
          <w:p w:rsidR="00660299" w:rsidRPr="006C1A07" w:rsidRDefault="00660299" w:rsidP="00675D57">
            <w:pPr>
              <w:jc w:val="both"/>
              <w:rPr>
                <w:sz w:val="18"/>
                <w:szCs w:val="18"/>
              </w:rPr>
            </w:pPr>
            <w:r w:rsidRPr="006C1A07">
              <w:rPr>
                <w:sz w:val="18"/>
                <w:szCs w:val="18"/>
              </w:rPr>
              <w:t>Размер расходов эмитента, связанных с раскрытием информации в ходе эмиссии ценных бумаг, в том числе расходов по изготовлению брошюр или иной печатной продукции, связанной с проведением эмиссии ценных бумаг не более</w:t>
            </w:r>
          </w:p>
        </w:tc>
        <w:tc>
          <w:tcPr>
            <w:tcW w:w="0" w:type="auto"/>
          </w:tcPr>
          <w:p w:rsidR="00660299" w:rsidRPr="006C1A07" w:rsidRDefault="00AA3948" w:rsidP="00675D57">
            <w:pPr>
              <w:jc w:val="center"/>
              <w:rPr>
                <w:sz w:val="18"/>
                <w:szCs w:val="18"/>
              </w:rPr>
            </w:pPr>
            <w:r w:rsidRPr="006C1A07">
              <w:rPr>
                <w:sz w:val="18"/>
                <w:szCs w:val="18"/>
              </w:rPr>
              <w:t>5</w:t>
            </w:r>
            <w:r w:rsidR="00660299" w:rsidRPr="006C1A07">
              <w:rPr>
                <w:sz w:val="18"/>
                <w:szCs w:val="18"/>
              </w:rPr>
              <w:t>00 000</w:t>
            </w:r>
          </w:p>
        </w:tc>
        <w:tc>
          <w:tcPr>
            <w:tcW w:w="0" w:type="auto"/>
            <w:shd w:val="clear" w:color="auto" w:fill="auto"/>
          </w:tcPr>
          <w:p w:rsidR="00660299" w:rsidRPr="006C1A07" w:rsidRDefault="00660299" w:rsidP="00EE08C3">
            <w:pPr>
              <w:jc w:val="center"/>
              <w:rPr>
                <w:sz w:val="18"/>
                <w:szCs w:val="18"/>
              </w:rPr>
            </w:pPr>
            <w:r w:rsidRPr="006C1A07">
              <w:rPr>
                <w:sz w:val="18"/>
                <w:szCs w:val="18"/>
              </w:rPr>
              <w:t>0,00</w:t>
            </w:r>
            <w:r w:rsidR="00EE08C3" w:rsidRPr="006C1A07">
              <w:rPr>
                <w:sz w:val="18"/>
                <w:szCs w:val="18"/>
              </w:rPr>
              <w:t>05</w:t>
            </w:r>
            <w:r w:rsidRPr="006C1A07">
              <w:rPr>
                <w:sz w:val="18"/>
                <w:szCs w:val="18"/>
              </w:rPr>
              <w:t>%</w:t>
            </w:r>
          </w:p>
        </w:tc>
      </w:tr>
      <w:tr w:rsidR="00660299" w:rsidRPr="006C1A07" w:rsidTr="00315B8C">
        <w:trPr>
          <w:jc w:val="center"/>
        </w:trPr>
        <w:tc>
          <w:tcPr>
            <w:tcW w:w="0" w:type="auto"/>
          </w:tcPr>
          <w:p w:rsidR="00660299" w:rsidRPr="006C1A07" w:rsidRDefault="00660299" w:rsidP="00675D57">
            <w:pPr>
              <w:jc w:val="both"/>
              <w:rPr>
                <w:sz w:val="18"/>
                <w:szCs w:val="18"/>
              </w:rPr>
            </w:pPr>
            <w:r w:rsidRPr="006C1A07">
              <w:rPr>
                <w:sz w:val="18"/>
                <w:szCs w:val="18"/>
              </w:rPr>
              <w:t xml:space="preserve">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(road-show) не более </w:t>
            </w:r>
          </w:p>
        </w:tc>
        <w:tc>
          <w:tcPr>
            <w:tcW w:w="0" w:type="auto"/>
          </w:tcPr>
          <w:p w:rsidR="00660299" w:rsidRPr="006C1A07" w:rsidRDefault="00AA3948" w:rsidP="00675D57">
            <w:pPr>
              <w:jc w:val="center"/>
              <w:rPr>
                <w:sz w:val="18"/>
                <w:szCs w:val="18"/>
              </w:rPr>
            </w:pPr>
            <w:r w:rsidRPr="006C1A07">
              <w:rPr>
                <w:sz w:val="18"/>
                <w:szCs w:val="18"/>
              </w:rPr>
              <w:t>5 0</w:t>
            </w:r>
            <w:r w:rsidR="00660299" w:rsidRPr="006C1A07">
              <w:rPr>
                <w:sz w:val="18"/>
                <w:szCs w:val="18"/>
              </w:rPr>
              <w:t>00 000</w:t>
            </w:r>
          </w:p>
        </w:tc>
        <w:tc>
          <w:tcPr>
            <w:tcW w:w="0" w:type="auto"/>
          </w:tcPr>
          <w:p w:rsidR="00660299" w:rsidRPr="006C1A07" w:rsidRDefault="00660299" w:rsidP="00EE08C3">
            <w:pPr>
              <w:jc w:val="center"/>
              <w:rPr>
                <w:sz w:val="18"/>
                <w:szCs w:val="18"/>
              </w:rPr>
            </w:pPr>
            <w:r w:rsidRPr="006C1A07">
              <w:rPr>
                <w:sz w:val="18"/>
                <w:szCs w:val="18"/>
              </w:rPr>
              <w:t>0,0</w:t>
            </w:r>
            <w:r w:rsidR="00D83CD5" w:rsidRPr="006C1A07">
              <w:rPr>
                <w:sz w:val="18"/>
                <w:szCs w:val="18"/>
              </w:rPr>
              <w:t>0</w:t>
            </w:r>
            <w:r w:rsidR="00EE08C3" w:rsidRPr="006C1A07">
              <w:rPr>
                <w:sz w:val="18"/>
                <w:szCs w:val="18"/>
              </w:rPr>
              <w:t>5</w:t>
            </w:r>
            <w:r w:rsidRPr="006C1A07">
              <w:rPr>
                <w:sz w:val="18"/>
                <w:szCs w:val="18"/>
              </w:rPr>
              <w:t>%</w:t>
            </w:r>
          </w:p>
        </w:tc>
      </w:tr>
      <w:tr w:rsidR="00660299" w:rsidRPr="006C1A07" w:rsidTr="00AA3948">
        <w:trPr>
          <w:jc w:val="center"/>
        </w:trPr>
        <w:tc>
          <w:tcPr>
            <w:tcW w:w="0" w:type="auto"/>
            <w:tcBorders>
              <w:bottom w:val="single" w:sz="12" w:space="0" w:color="auto"/>
            </w:tcBorders>
            <w:shd w:val="clear" w:color="auto" w:fill="auto"/>
          </w:tcPr>
          <w:p w:rsidR="00660299" w:rsidRPr="006C1A07" w:rsidRDefault="00660299" w:rsidP="00675D57">
            <w:pPr>
              <w:jc w:val="both"/>
              <w:rPr>
                <w:sz w:val="18"/>
                <w:szCs w:val="18"/>
              </w:rPr>
            </w:pPr>
            <w:r w:rsidRPr="006C1A07">
              <w:rPr>
                <w:sz w:val="18"/>
                <w:szCs w:val="18"/>
              </w:rPr>
              <w:t xml:space="preserve">Иные расходы эмитента, связанные с эмиссией ценных бумаг не более </w:t>
            </w:r>
          </w:p>
        </w:tc>
        <w:tc>
          <w:tcPr>
            <w:tcW w:w="0" w:type="auto"/>
            <w:tcBorders>
              <w:bottom w:val="single" w:sz="12" w:space="0" w:color="auto"/>
            </w:tcBorders>
            <w:shd w:val="clear" w:color="auto" w:fill="auto"/>
          </w:tcPr>
          <w:p w:rsidR="00660299" w:rsidRPr="006C1A07" w:rsidRDefault="00AA3948" w:rsidP="00AA3948">
            <w:pPr>
              <w:jc w:val="center"/>
              <w:rPr>
                <w:sz w:val="18"/>
                <w:szCs w:val="18"/>
              </w:rPr>
            </w:pPr>
            <w:r w:rsidRPr="006C1A07">
              <w:rPr>
                <w:sz w:val="18"/>
                <w:szCs w:val="18"/>
              </w:rPr>
              <w:t>4</w:t>
            </w:r>
            <w:r w:rsidR="00660299" w:rsidRPr="006C1A07">
              <w:rPr>
                <w:sz w:val="18"/>
                <w:szCs w:val="18"/>
              </w:rPr>
              <w:t> </w:t>
            </w:r>
            <w:r w:rsidRPr="006C1A07">
              <w:rPr>
                <w:sz w:val="18"/>
                <w:szCs w:val="18"/>
              </w:rPr>
              <w:t>5</w:t>
            </w:r>
            <w:r w:rsidR="00660299" w:rsidRPr="006C1A07">
              <w:rPr>
                <w:sz w:val="18"/>
                <w:szCs w:val="18"/>
              </w:rPr>
              <w:t>00 000</w:t>
            </w:r>
          </w:p>
        </w:tc>
        <w:tc>
          <w:tcPr>
            <w:tcW w:w="0" w:type="auto"/>
            <w:tcBorders>
              <w:bottom w:val="single" w:sz="12" w:space="0" w:color="auto"/>
            </w:tcBorders>
          </w:tcPr>
          <w:p w:rsidR="00660299" w:rsidRPr="006C1A07" w:rsidRDefault="00D83CD5" w:rsidP="00EE08C3">
            <w:pPr>
              <w:jc w:val="center"/>
              <w:rPr>
                <w:sz w:val="18"/>
                <w:szCs w:val="18"/>
              </w:rPr>
            </w:pPr>
            <w:r w:rsidRPr="006C1A07">
              <w:rPr>
                <w:sz w:val="18"/>
                <w:szCs w:val="18"/>
              </w:rPr>
              <w:t>0,0</w:t>
            </w:r>
            <w:r w:rsidR="00EE08C3" w:rsidRPr="006C1A07">
              <w:rPr>
                <w:sz w:val="18"/>
                <w:szCs w:val="18"/>
              </w:rPr>
              <w:t>045</w:t>
            </w:r>
            <w:r w:rsidR="00660299" w:rsidRPr="006C1A07">
              <w:rPr>
                <w:sz w:val="18"/>
                <w:szCs w:val="18"/>
              </w:rPr>
              <w:t>%</w:t>
            </w:r>
          </w:p>
        </w:tc>
      </w:tr>
      <w:tr w:rsidR="00660299" w:rsidRPr="006C1A07" w:rsidTr="00AA3948">
        <w:trPr>
          <w:jc w:val="center"/>
        </w:trPr>
        <w:tc>
          <w:tcPr>
            <w:tcW w:w="0" w:type="auto"/>
            <w:tcBorders>
              <w:top w:val="single" w:sz="12" w:space="0" w:color="auto"/>
              <w:bottom w:val="single" w:sz="12" w:space="0" w:color="auto"/>
            </w:tcBorders>
            <w:shd w:val="clear" w:color="auto" w:fill="auto"/>
          </w:tcPr>
          <w:p w:rsidR="00660299" w:rsidRPr="006C1A07" w:rsidRDefault="00660299" w:rsidP="00675D57">
            <w:pPr>
              <w:jc w:val="both"/>
              <w:rPr>
                <w:sz w:val="18"/>
                <w:szCs w:val="18"/>
              </w:rPr>
            </w:pPr>
            <w:r w:rsidRPr="006C1A07">
              <w:rPr>
                <w:sz w:val="18"/>
                <w:szCs w:val="18"/>
              </w:rPr>
              <w:t xml:space="preserve">Общий размер расходов эмитента, связанных с эмиссией ценных бумаг не более </w:t>
            </w:r>
          </w:p>
        </w:tc>
        <w:tc>
          <w:tcPr>
            <w:tcW w:w="0" w:type="auto"/>
            <w:tcBorders>
              <w:top w:val="single" w:sz="12" w:space="0" w:color="auto"/>
              <w:bottom w:val="single" w:sz="12" w:space="0" w:color="auto"/>
            </w:tcBorders>
            <w:shd w:val="clear" w:color="auto" w:fill="auto"/>
          </w:tcPr>
          <w:p w:rsidR="00660299" w:rsidRPr="006C1A07" w:rsidRDefault="00FC6319" w:rsidP="00675D57">
            <w:pPr>
              <w:jc w:val="center"/>
              <w:rPr>
                <w:sz w:val="18"/>
                <w:szCs w:val="18"/>
              </w:rPr>
            </w:pPr>
            <w:r w:rsidRPr="006C1A07">
              <w:rPr>
                <w:sz w:val="18"/>
                <w:szCs w:val="18"/>
              </w:rPr>
              <w:t>5</w:t>
            </w:r>
            <w:r w:rsidR="00AA3948" w:rsidRPr="006C1A07">
              <w:rPr>
                <w:sz w:val="18"/>
                <w:szCs w:val="18"/>
              </w:rPr>
              <w:t>5</w:t>
            </w:r>
            <w:r w:rsidR="005C6E89" w:rsidRPr="006C1A07">
              <w:rPr>
                <w:sz w:val="18"/>
                <w:szCs w:val="18"/>
              </w:rPr>
              <w:t> 000 000</w:t>
            </w:r>
          </w:p>
        </w:tc>
        <w:tc>
          <w:tcPr>
            <w:tcW w:w="0" w:type="auto"/>
            <w:tcBorders>
              <w:top w:val="single" w:sz="12" w:space="0" w:color="auto"/>
              <w:bottom w:val="single" w:sz="12" w:space="0" w:color="auto"/>
            </w:tcBorders>
          </w:tcPr>
          <w:p w:rsidR="00660299" w:rsidRPr="006C1A07" w:rsidRDefault="00660299" w:rsidP="00EE08C3">
            <w:pPr>
              <w:jc w:val="center"/>
              <w:rPr>
                <w:sz w:val="18"/>
                <w:szCs w:val="18"/>
              </w:rPr>
            </w:pPr>
            <w:r w:rsidRPr="006C1A07">
              <w:rPr>
                <w:sz w:val="18"/>
                <w:szCs w:val="18"/>
              </w:rPr>
              <w:t>0,</w:t>
            </w:r>
            <w:r w:rsidR="00D83CD5" w:rsidRPr="006C1A07">
              <w:rPr>
                <w:sz w:val="18"/>
                <w:szCs w:val="18"/>
              </w:rPr>
              <w:t>05</w:t>
            </w:r>
            <w:r w:rsidR="00EE08C3" w:rsidRPr="006C1A07">
              <w:rPr>
                <w:sz w:val="18"/>
                <w:szCs w:val="18"/>
              </w:rPr>
              <w:t>5</w:t>
            </w:r>
            <w:r w:rsidRPr="006C1A07">
              <w:rPr>
                <w:sz w:val="18"/>
                <w:szCs w:val="18"/>
              </w:rPr>
              <w:t>%</w:t>
            </w:r>
          </w:p>
        </w:tc>
      </w:tr>
    </w:tbl>
    <w:p w:rsidR="00EE08C3" w:rsidRPr="006C1A07" w:rsidRDefault="00EE08C3" w:rsidP="00EE08C3">
      <w:pPr>
        <w:jc w:val="both"/>
        <w:rPr>
          <w:sz w:val="22"/>
          <w:szCs w:val="22"/>
        </w:rPr>
      </w:pPr>
      <w:r w:rsidRPr="006C1A07">
        <w:rPr>
          <w:sz w:val="16"/>
          <w:szCs w:val="16"/>
        </w:rPr>
        <w:t xml:space="preserve">* </w:t>
      </w:r>
      <w:r w:rsidR="007A118C" w:rsidRPr="006C1A07">
        <w:rPr>
          <w:sz w:val="16"/>
          <w:szCs w:val="16"/>
        </w:rPr>
        <w:t xml:space="preserve">Суммы приведены ориентировочно, исходя из общего объема программы. </w:t>
      </w:r>
      <w:r w:rsidRPr="006C1A07">
        <w:rPr>
          <w:sz w:val="16"/>
          <w:szCs w:val="16"/>
        </w:rPr>
        <w:t>Объемы, сроки и прочие параметры выпусков Биржевых облигаций, размещаемых в рамках программы не известны на дату утверждения Проспекта ценных бумаг</w:t>
      </w:r>
      <w:r w:rsidR="00A77DD2" w:rsidRPr="006C1A07">
        <w:rPr>
          <w:sz w:val="16"/>
          <w:szCs w:val="16"/>
        </w:rPr>
        <w:t>, в таблице приведены оценочные суммы</w:t>
      </w:r>
      <w:r w:rsidRPr="006C1A07">
        <w:rPr>
          <w:sz w:val="16"/>
          <w:szCs w:val="16"/>
        </w:rPr>
        <w:t xml:space="preserve">. Точная сумма расходов, связанных с проведением эмиссии, на момент </w:t>
      </w:r>
      <w:r w:rsidR="007A118C" w:rsidRPr="006C1A07">
        <w:rPr>
          <w:sz w:val="16"/>
          <w:szCs w:val="16"/>
        </w:rPr>
        <w:t xml:space="preserve">утверждения </w:t>
      </w:r>
      <w:r w:rsidRPr="006C1A07">
        <w:rPr>
          <w:sz w:val="16"/>
          <w:szCs w:val="16"/>
        </w:rPr>
        <w:t>Проспекта не может быть достоверно оценена и может отличаться от приведенных в таблице показателей как в большую, так и в меньшую сторону.</w:t>
      </w:r>
      <w:r w:rsidR="007A118C" w:rsidRPr="006C1A07">
        <w:rPr>
          <w:sz w:val="16"/>
          <w:szCs w:val="16"/>
        </w:rPr>
        <w:t xml:space="preserve"> Точные суммы расходов по каждому отдельному выпуску рассчитываются исходя из параметров каждого выпуска. </w:t>
      </w:r>
    </w:p>
    <w:p w:rsidR="003076C4" w:rsidRPr="006C1A07" w:rsidRDefault="003076C4" w:rsidP="00660299">
      <w:pPr>
        <w:adjustRightInd w:val="0"/>
        <w:ind w:firstLine="540"/>
        <w:jc w:val="both"/>
        <w:rPr>
          <w:rFonts w:eastAsia="Calibri"/>
          <w:sz w:val="22"/>
          <w:szCs w:val="22"/>
          <w:lang w:eastAsia="en-US"/>
        </w:rPr>
      </w:pPr>
    </w:p>
    <w:p w:rsidR="00660299" w:rsidRPr="006C1A07" w:rsidRDefault="00660299" w:rsidP="00062DFB">
      <w:pPr>
        <w:pStyle w:val="22"/>
        <w:rPr>
          <w:sz w:val="22"/>
          <w:szCs w:val="22"/>
        </w:rPr>
      </w:pPr>
      <w:bookmarkStart w:id="117" w:name="_Toc411871059"/>
      <w:r w:rsidRPr="006C1A07">
        <w:rPr>
          <w:sz w:val="22"/>
          <w:szCs w:val="22"/>
        </w:rPr>
        <w:t>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bookmarkEnd w:id="117"/>
    </w:p>
    <w:p w:rsidR="00660299" w:rsidRPr="006C1A07" w:rsidRDefault="00660299" w:rsidP="00660299">
      <w:pPr>
        <w:adjustRightInd w:val="0"/>
        <w:ind w:firstLine="540"/>
        <w:jc w:val="both"/>
        <w:rPr>
          <w:rFonts w:eastAsia="Calibri"/>
          <w:sz w:val="22"/>
          <w:szCs w:val="22"/>
          <w:lang w:eastAsia="en-US"/>
        </w:rPr>
      </w:pP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Доля, при неразмещении которой выпуск Биржевых облигаций считается несостоявшимся, не установлена.</w:t>
      </w:r>
    </w:p>
    <w:p w:rsidR="00660299" w:rsidRPr="006C1A07" w:rsidRDefault="00660299" w:rsidP="00660299">
      <w:pPr>
        <w:autoSpaceDE/>
        <w:autoSpaceDN/>
        <w:adjustRightInd w:val="0"/>
        <w:ind w:firstLine="567"/>
        <w:jc w:val="both"/>
        <w:textAlignment w:val="baseline"/>
        <w:rPr>
          <w:sz w:val="19"/>
          <w:szCs w:val="19"/>
        </w:rPr>
      </w:pPr>
      <w:r w:rsidRPr="006C1A07">
        <w:rPr>
          <w:sz w:val="19"/>
          <w:szCs w:val="19"/>
        </w:rPr>
        <w:t>Способы и порядок возврата средств, полученных в оплату размещаемых ценных бумаг в случае признания выпуска (дополнительного выпуска) ценных бумаг несостоявшимся или недействительным, а также в иных случаях, предусмотренных законодательством Российской Федерации</w:t>
      </w:r>
    </w:p>
    <w:p w:rsidR="00660299" w:rsidRPr="006C1A07" w:rsidRDefault="00660299" w:rsidP="00660299">
      <w:pPr>
        <w:autoSpaceDE/>
        <w:autoSpaceDN/>
        <w:adjustRightInd w:val="0"/>
        <w:ind w:firstLine="567"/>
        <w:jc w:val="both"/>
        <w:textAlignment w:val="baseline"/>
        <w:rPr>
          <w:b/>
          <w:bCs/>
          <w:i/>
          <w:iCs/>
          <w:color w:val="000000"/>
          <w:sz w:val="19"/>
          <w:szCs w:val="19"/>
        </w:rPr>
      </w:pPr>
      <w:r w:rsidRPr="006C1A07">
        <w:rPr>
          <w:sz w:val="19"/>
          <w:szCs w:val="19"/>
        </w:rPr>
        <w:t>Порядок возврата средств, переданных в оплату ценных бумаг выпуска, в случае признания его несостоявшимся:</w:t>
      </w:r>
      <w:r w:rsidRPr="006C1A07">
        <w:rPr>
          <w:b/>
          <w:bCs/>
          <w:i/>
          <w:iCs/>
          <w:color w:val="000000"/>
          <w:sz w:val="19"/>
          <w:szCs w:val="19"/>
        </w:rPr>
        <w:t xml:space="preserve">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В случае признания выпуска несостоявшимся или недействительным, а также в иных случаях, предусмотренных законодательством Российской Федерации, денежные средства  подлежат возврату приобретателям в порядке, предусмотренном Положением ФКЦБ России «О порядке возврата владельцам ценных бумаг денежных средств (иного имущества), полученных Эмитентом в счет оплаты ценных бумаг, выпуск которых признан несостоявшимся или недействительным» (Утверждено Постановлением ФКЦБ России от 8 сентября 1998 г. № 36).</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До истечения 3 (третьего) дня с даты получения письменного уведомления</w:t>
      </w:r>
      <w:r w:rsidR="007F4466" w:rsidRPr="006C1A07">
        <w:rPr>
          <w:b/>
          <w:bCs/>
          <w:i/>
          <w:iCs/>
          <w:sz w:val="19"/>
          <w:szCs w:val="19"/>
        </w:rPr>
        <w:t xml:space="preserve"> Банка России</w:t>
      </w:r>
      <w:r w:rsidRPr="006C1A07">
        <w:rPr>
          <w:b/>
          <w:bCs/>
          <w:i/>
          <w:iCs/>
          <w:sz w:val="19"/>
          <w:szCs w:val="19"/>
        </w:rPr>
        <w:t xml:space="preserve"> </w:t>
      </w:r>
      <w:r w:rsidR="00E41251" w:rsidRPr="006C1A07">
        <w:rPr>
          <w:b/>
          <w:bCs/>
          <w:i/>
          <w:iCs/>
          <w:sz w:val="19"/>
          <w:szCs w:val="19"/>
        </w:rPr>
        <w:t>регистрирующего органа</w:t>
      </w:r>
      <w:r w:rsidRPr="006C1A07">
        <w:rPr>
          <w:b/>
          <w:bCs/>
          <w:i/>
          <w:iCs/>
          <w:sz w:val="19"/>
          <w:szCs w:val="19"/>
        </w:rPr>
        <w:t xml:space="preserve"> об аннулировании государственной  регистрации  выпуск</w:t>
      </w:r>
      <w:r w:rsidR="007F4466" w:rsidRPr="006C1A07">
        <w:rPr>
          <w:b/>
          <w:bCs/>
          <w:i/>
          <w:iCs/>
          <w:sz w:val="19"/>
          <w:szCs w:val="19"/>
        </w:rPr>
        <w:t xml:space="preserve">ов Биржевых </w:t>
      </w:r>
      <w:r w:rsidRPr="006C1A07">
        <w:rPr>
          <w:b/>
          <w:bCs/>
          <w:i/>
          <w:iCs/>
          <w:sz w:val="19"/>
          <w:szCs w:val="19"/>
        </w:rPr>
        <w:t xml:space="preserve"> </w:t>
      </w:r>
      <w:r w:rsidR="007F4466" w:rsidRPr="006C1A07">
        <w:rPr>
          <w:b/>
          <w:bCs/>
          <w:i/>
          <w:iCs/>
          <w:sz w:val="19"/>
          <w:szCs w:val="19"/>
        </w:rPr>
        <w:t>о</w:t>
      </w:r>
      <w:r w:rsidRPr="006C1A07">
        <w:rPr>
          <w:b/>
          <w:bCs/>
          <w:i/>
          <w:iCs/>
          <w:sz w:val="19"/>
          <w:szCs w:val="19"/>
        </w:rPr>
        <w:t>блигаций Эмитент обязан создать комиссию по организации возврата средств, использованным для приобретения Облигаций, владельцам таких Облигаций.</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Такая Комиссия:</w:t>
      </w:r>
    </w:p>
    <w:p w:rsidR="00660299" w:rsidRPr="006C1A07" w:rsidRDefault="00660299" w:rsidP="00F01645">
      <w:pPr>
        <w:widowControl w:val="0"/>
        <w:numPr>
          <w:ilvl w:val="0"/>
          <w:numId w:val="19"/>
        </w:numPr>
        <w:tabs>
          <w:tab w:val="clear" w:pos="360"/>
          <w:tab w:val="num" w:pos="0"/>
        </w:tabs>
        <w:autoSpaceDE/>
        <w:autoSpaceDN/>
        <w:adjustRightInd w:val="0"/>
        <w:ind w:left="0" w:firstLine="567"/>
        <w:jc w:val="both"/>
        <w:textAlignment w:val="baseline"/>
        <w:rPr>
          <w:b/>
          <w:i/>
          <w:sz w:val="19"/>
          <w:szCs w:val="19"/>
        </w:rPr>
      </w:pPr>
      <w:r w:rsidRPr="006C1A07">
        <w:rPr>
          <w:b/>
          <w:i/>
          <w:sz w:val="19"/>
          <w:szCs w:val="19"/>
        </w:rPr>
        <w:t xml:space="preserve">осуществляет уведомление владельцев/номинальных держателей Облигаций  о порядке  возврата средств, использованных для приобретения Облигаций, </w:t>
      </w:r>
    </w:p>
    <w:p w:rsidR="00660299" w:rsidRPr="006C1A07" w:rsidRDefault="00660299" w:rsidP="00F01645">
      <w:pPr>
        <w:widowControl w:val="0"/>
        <w:numPr>
          <w:ilvl w:val="0"/>
          <w:numId w:val="19"/>
        </w:numPr>
        <w:tabs>
          <w:tab w:val="clear" w:pos="360"/>
          <w:tab w:val="num" w:pos="0"/>
        </w:tabs>
        <w:autoSpaceDE/>
        <w:autoSpaceDN/>
        <w:adjustRightInd w:val="0"/>
        <w:ind w:left="0" w:firstLine="567"/>
        <w:jc w:val="both"/>
        <w:textAlignment w:val="baseline"/>
        <w:rPr>
          <w:b/>
          <w:i/>
          <w:sz w:val="19"/>
          <w:szCs w:val="19"/>
        </w:rPr>
      </w:pPr>
      <w:r w:rsidRPr="006C1A07">
        <w:rPr>
          <w:b/>
          <w:i/>
          <w:sz w:val="19"/>
          <w:szCs w:val="19"/>
        </w:rPr>
        <w:t xml:space="preserve">организует  возврат  средств, использованных для приобретения Облигаций, владельцам/номинальным держателям Облигаций, </w:t>
      </w:r>
    </w:p>
    <w:p w:rsidR="00660299" w:rsidRPr="006C1A07" w:rsidRDefault="00660299" w:rsidP="00F01645">
      <w:pPr>
        <w:widowControl w:val="0"/>
        <w:numPr>
          <w:ilvl w:val="0"/>
          <w:numId w:val="19"/>
        </w:numPr>
        <w:tabs>
          <w:tab w:val="clear" w:pos="360"/>
          <w:tab w:val="num" w:pos="0"/>
        </w:tabs>
        <w:autoSpaceDE/>
        <w:autoSpaceDN/>
        <w:adjustRightInd w:val="0"/>
        <w:ind w:left="0" w:firstLine="567"/>
        <w:jc w:val="both"/>
        <w:textAlignment w:val="baseline"/>
        <w:rPr>
          <w:b/>
          <w:i/>
          <w:sz w:val="19"/>
          <w:szCs w:val="19"/>
        </w:rPr>
      </w:pPr>
      <w:r w:rsidRPr="006C1A07">
        <w:rPr>
          <w:b/>
          <w:i/>
          <w:sz w:val="19"/>
          <w:szCs w:val="19"/>
        </w:rPr>
        <w:t>определяет размер возвращаемых каждому владельцу/номинальному держателю Облигаций средств, использованных для приобретения Облигаций,</w:t>
      </w:r>
    </w:p>
    <w:p w:rsidR="00660299" w:rsidRPr="006C1A07" w:rsidRDefault="00660299" w:rsidP="00F01645">
      <w:pPr>
        <w:widowControl w:val="0"/>
        <w:numPr>
          <w:ilvl w:val="0"/>
          <w:numId w:val="19"/>
        </w:numPr>
        <w:tabs>
          <w:tab w:val="clear" w:pos="360"/>
          <w:tab w:val="num" w:pos="0"/>
        </w:tabs>
        <w:autoSpaceDE/>
        <w:autoSpaceDN/>
        <w:adjustRightInd w:val="0"/>
        <w:ind w:left="0" w:firstLine="567"/>
        <w:jc w:val="both"/>
        <w:textAlignment w:val="baseline"/>
        <w:rPr>
          <w:b/>
          <w:bCs/>
          <w:i/>
          <w:iCs/>
          <w:sz w:val="19"/>
          <w:szCs w:val="19"/>
        </w:rPr>
      </w:pPr>
      <w:r w:rsidRPr="006C1A07">
        <w:rPr>
          <w:b/>
          <w:i/>
          <w:sz w:val="19"/>
          <w:szCs w:val="19"/>
        </w:rPr>
        <w:t>составляет ведомость возвращаемых владельцам/номинальным держателям Облигаций</w:t>
      </w:r>
      <w:r w:rsidRPr="006C1A07">
        <w:rPr>
          <w:b/>
          <w:bCs/>
          <w:i/>
          <w:iCs/>
          <w:sz w:val="19"/>
          <w:szCs w:val="19"/>
        </w:rPr>
        <w:t xml:space="preserve"> средств, использованных для приобретения Облигаций.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Комиссия в срок, не позднее 45 дней с даты получения письменного уведомления об аннулировании государственной регистрации выпуска ценных бумаг, обязана составить ведомость возвращаемых владельцам ценных бумаг средств инвестирования (далее - Ведомость). Указанная Ведомость составляется на основании списка владельцев ценных бумаг, сформированного </w:t>
      </w:r>
      <w:r w:rsidR="00EB7BA9" w:rsidRPr="006C1A07">
        <w:rPr>
          <w:b/>
          <w:bCs/>
          <w:i/>
          <w:iCs/>
          <w:sz w:val="19"/>
          <w:szCs w:val="19"/>
        </w:rPr>
        <w:t>НРД</w:t>
      </w:r>
      <w:r w:rsidRPr="006C1A07">
        <w:rPr>
          <w:b/>
          <w:bCs/>
          <w:i/>
          <w:iCs/>
          <w:sz w:val="19"/>
          <w:szCs w:val="19"/>
        </w:rPr>
        <w:t xml:space="preserve"> на дату окончания размещения Облигаций, государственная регистрация выпуска которых аннулирована.</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По требованию владельца подлежащих изъятию из обращения ценных бумаг или иных заинтересованных лиц (в том числе наследников владельцев ценных бумаг) Эмитент обязан предоставить им Ведомость для ознакомления после ее утверждения.</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lastRenderedPageBreak/>
        <w:t>Средства, использованные для приобретения Облигаций, возвращаются приобретателям в  денежной  форме.</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осуществить уведомление владельцев ценных бумаг, а также номинальных держателей ценных бумаг (далее - Уведомление). Такое Уведомление должно содержать следующие сведения:</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Полное фирменное наименование Эмитента ценных бумаг;</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Наименование регистрирующего органа, принявшего решение о признании выпуска ценных бумаг несостоявшимся;</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Наименование суда, дату принятия судебного акта о признании выпуска ценных бумаг недействительным, дату вступления судебного акта о признании выпуска ценных бумаг недействительным в законную силу;</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Полное фирменное наименование регистратора, его почтовый адрес (в случае, если ведение реестра владельцев именных ценных бумаг осуществляется регистратором);</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Вид, категорию (тип), серию, форму ценных бумаг, государственный регистрационный номер их выпуска и дату государственной регистрации, наименование регистрирующего органа, осуществившего государственную регистрацию выпуска ценных бумаг, признанного несостоявшимся или недействительным;</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Дату аннулирования государственной регистрации выпуска ценных бумаг;</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Фамилию, имя, отчество (полное фирменное наименование) владельца ценных бумаг;</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Место жительства (почтовый адрес) владельца ценных бумаг;</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Категорию владельца ценных бумаг (первый и (или) иной приобретатель);</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Количество ценных бумаг, которое подлежит изъятию у владельца, с указанием вида, категории (типа), серии;</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Размер средств инвестирования, которые подлежат возврату владельцу ценных бумаг;</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Порядок и сроки изъятия ценных бумаг из обращения и возврата средств инвестирования;</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Указание на то, что не допускается совершение сделок с ценными бумагами, государственная регистрация выпуска которых аннулирована;</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Указание на то, что возврат средств инвестирования будет осуществляться только после представления владельцем ценных бумаг их сертификатов (при документарной форме ценных бумаг);</w:t>
      </w:r>
    </w:p>
    <w:p w:rsidR="00660299" w:rsidRPr="006C1A07" w:rsidRDefault="00660299" w:rsidP="00F01645">
      <w:pPr>
        <w:widowControl w:val="0"/>
        <w:numPr>
          <w:ilvl w:val="0"/>
          <w:numId w:val="19"/>
        </w:numPr>
        <w:tabs>
          <w:tab w:val="clear" w:pos="360"/>
        </w:tabs>
        <w:autoSpaceDE/>
        <w:autoSpaceDN/>
        <w:adjustRightInd w:val="0"/>
        <w:ind w:left="0" w:firstLine="426"/>
        <w:jc w:val="both"/>
        <w:textAlignment w:val="baseline"/>
        <w:rPr>
          <w:b/>
          <w:bCs/>
          <w:i/>
          <w:iCs/>
          <w:sz w:val="19"/>
          <w:szCs w:val="19"/>
        </w:rPr>
      </w:pPr>
      <w:r w:rsidRPr="006C1A07">
        <w:rPr>
          <w:b/>
          <w:bCs/>
          <w:i/>
          <w:iCs/>
          <w:sz w:val="19"/>
          <w:szCs w:val="19"/>
        </w:rPr>
        <w:t>Адрес, по которому необходимо направить заявление о возврате средств инвестирования, и контактные телефоны Эмитента.</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К Уведомлению должен быть приложен бланк заявления владельца ценных бумаг о возврате средств инвестирования.</w:t>
      </w:r>
    </w:p>
    <w:p w:rsidR="00660299" w:rsidRPr="006C1A07" w:rsidRDefault="00660299" w:rsidP="00660299">
      <w:pPr>
        <w:widowControl w:val="0"/>
        <w:tabs>
          <w:tab w:val="left" w:pos="284"/>
        </w:tabs>
        <w:adjustRightInd w:val="0"/>
        <w:ind w:firstLine="567"/>
        <w:jc w:val="both"/>
        <w:rPr>
          <w:rFonts w:ascii="Arial" w:eastAsia="Calibri" w:hAnsi="Arial" w:cs="Arial"/>
          <w:b/>
          <w:bCs/>
          <w:iCs/>
          <w:sz w:val="19"/>
          <w:szCs w:val="19"/>
          <w:lang w:eastAsia="en-US"/>
        </w:rPr>
      </w:pPr>
      <w:r w:rsidRPr="006C1A07">
        <w:rPr>
          <w:b/>
          <w:bCs/>
          <w:i/>
          <w:iCs/>
          <w:sz w:val="19"/>
          <w:szCs w:val="19"/>
        </w:rPr>
        <w:t>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опубликовать сообщение о порядке изъятия из обращения ценных бумаг и возврата средств инвестирования. Такое сообщение должно быть опубликовано в периодическом печатном издании, доступном большинству владельцев ценных бумаг, подлежащих изъятию из обращения (газета «</w:t>
      </w:r>
      <w:r w:rsidR="00E41251" w:rsidRPr="006C1A07">
        <w:rPr>
          <w:b/>
          <w:bCs/>
          <w:i/>
          <w:iCs/>
          <w:sz w:val="19"/>
          <w:szCs w:val="19"/>
        </w:rPr>
        <w:t>Московские новости</w:t>
      </w:r>
      <w:r w:rsidRPr="006C1A07">
        <w:rPr>
          <w:b/>
          <w:bCs/>
          <w:i/>
          <w:iCs/>
          <w:sz w:val="19"/>
          <w:szCs w:val="19"/>
        </w:rPr>
        <w:t>») и ленте новостей. Дополнительно информация публикуется на страницах Эмитента в сети Интернет.</w:t>
      </w:r>
      <w:r w:rsidRPr="006C1A07">
        <w:rPr>
          <w:rFonts w:ascii="Arial" w:eastAsia="Calibri" w:hAnsi="Arial" w:cs="Arial"/>
          <w:b/>
          <w:sz w:val="19"/>
          <w:szCs w:val="19"/>
          <w:lang w:eastAsia="en-US"/>
        </w:rPr>
        <w:t xml:space="preserve"> </w:t>
      </w:r>
      <w:r w:rsidRPr="006C1A07">
        <w:rPr>
          <w:rFonts w:ascii="Arial" w:eastAsia="Calibri" w:hAnsi="Arial" w:cs="Arial"/>
          <w:b/>
          <w:bCs/>
          <w:iCs/>
          <w:sz w:val="19"/>
          <w:szCs w:val="19"/>
          <w:lang w:eastAsia="en-US"/>
        </w:rPr>
        <w:t xml:space="preserve">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Заявление владельца/номинального держателя Облигаций о возврате средств, использованных для приобретения Облигаций, должно содержать следующие  сведения: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фамилию, имя, отчество (полное фирменное наименование) владельца Облигаций;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место жительства (почтовый адрес) владельца Облигаций;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сумму средств в рублях, подлежащую возврату владельцу Облигаций.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Заявление должно быть подписано владельцем изымаемых из обращения Облигаций или его представителем. К заявлению в случае его подписания представителем владельца Облигаций должны быть приложены документы, подтверждающие его полномочия.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Заявление о возврате средств должно быть направлено владельцем изымаемых из обращения Облигаций Эмитенту в срок, не позднее 10 дней с даты получения владельцем Облигаций Уведомления.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Владелец Облигаций в случае несогласия с размером возвращаемых средств, которые указаны в Уведомлении, в срок, предусмотренный настоящим пунктом, может направить Эмитенту соответствующее заявление. Заявление должно содержать причины и основания несогласия владельца Облигаций, а также документы, подтверждающие его доводы.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Владелец Облигаций вправе обратиться в суд с требованием о взыскании средств с Эмитента без предварительного направления заявления о несогласии с размером и условиями возврата средств.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В срок, не позднее 10 дней с даты получения заявления о несогласии владельца Облигаций с размером возвращаемых средств, Комиссия обязана рассмотреть его и направить владельцу Облигаций повторное уведомление.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Владелец ценной бумаги в случае несогласия с условиями возврата средств инвестирования, предусмотренными повторным уведомлением, вправе обратиться в суд с требованием о взыскании средств с Эмитента в соответствии с законодательством Российской Федерации.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 xml:space="preserve">После изъятия Облигаций из обращения, Эмитент обязан осуществить возврат средств  владельцам Облигаций. При этом срок возврата средств  не может превышать 1 месяца.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Возврат средств осуществляется путем перечисления на счет владельца Облигаций или иным способом, предусмотренным законодательством Российской Федерации, или соглашением Эмитента и владельца Облигаций. </w:t>
      </w:r>
    </w:p>
    <w:p w:rsidR="00660299" w:rsidRPr="006C1A07" w:rsidRDefault="00660299" w:rsidP="00660299">
      <w:pPr>
        <w:widowControl w:val="0"/>
        <w:autoSpaceDE/>
        <w:autoSpaceDN/>
        <w:adjustRightInd w:val="0"/>
        <w:ind w:firstLine="567"/>
        <w:jc w:val="both"/>
        <w:textAlignment w:val="baseline"/>
        <w:rPr>
          <w:b/>
          <w:bCs/>
          <w:i/>
          <w:iCs/>
          <w:sz w:val="19"/>
          <w:szCs w:val="19"/>
        </w:rPr>
      </w:pPr>
      <w:bookmarkStart w:id="118" w:name="_Toc53566698"/>
      <w:bookmarkStart w:id="119" w:name="_Toc54772409"/>
      <w:r w:rsidRPr="006C1A07">
        <w:rPr>
          <w:b/>
          <w:bCs/>
          <w:i/>
          <w:iCs/>
          <w:sz w:val="19"/>
          <w:szCs w:val="19"/>
        </w:rPr>
        <w:lastRenderedPageBreak/>
        <w:t>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w:t>
      </w:r>
      <w:bookmarkEnd w:id="118"/>
      <w:bookmarkEnd w:id="119"/>
    </w:p>
    <w:p w:rsidR="00660299" w:rsidRPr="006C1A07" w:rsidRDefault="00660299" w:rsidP="00660299">
      <w:pPr>
        <w:widowControl w:val="0"/>
        <w:autoSpaceDE/>
        <w:autoSpaceDN/>
        <w:adjustRightInd w:val="0"/>
        <w:ind w:firstLine="567"/>
        <w:jc w:val="both"/>
        <w:textAlignment w:val="baseline"/>
        <w:rPr>
          <w:rFonts w:eastAsia="Calibri"/>
          <w:b/>
          <w:i/>
          <w:sz w:val="19"/>
          <w:szCs w:val="19"/>
          <w:lang w:eastAsia="en-US"/>
        </w:rPr>
      </w:pPr>
      <w:r w:rsidRPr="006C1A07">
        <w:rPr>
          <w:sz w:val="19"/>
          <w:szCs w:val="19"/>
        </w:rPr>
        <w:t>Кредитная организация (платежный агент по возврату), через которую Эмитент предполагает осуществлять соответствующие выплаты</w:t>
      </w:r>
      <w:r w:rsidRPr="006C1A07">
        <w:rPr>
          <w:bCs/>
          <w:iCs/>
          <w:sz w:val="19"/>
          <w:szCs w:val="19"/>
        </w:rPr>
        <w:t xml:space="preserve">: </w:t>
      </w:r>
      <w:r w:rsidRPr="006C1A07">
        <w:rPr>
          <w:rFonts w:eastAsia="Calibri"/>
          <w:b/>
          <w:i/>
          <w:sz w:val="19"/>
          <w:szCs w:val="19"/>
          <w:lang w:eastAsia="en-US"/>
        </w:rPr>
        <w:t xml:space="preserve">Эмитент предполагает осуществлять выплаты </w:t>
      </w:r>
      <w:r w:rsidR="00F01645" w:rsidRPr="006C1A07">
        <w:rPr>
          <w:rFonts w:eastAsia="Calibri"/>
          <w:b/>
          <w:i/>
          <w:sz w:val="19"/>
          <w:szCs w:val="19"/>
          <w:lang w:eastAsia="en-US"/>
        </w:rPr>
        <w:t>самостоятельно</w:t>
      </w:r>
      <w:r w:rsidR="00E41251" w:rsidRPr="006C1A07">
        <w:rPr>
          <w:rFonts w:eastAsia="Calibri"/>
          <w:b/>
          <w:i/>
          <w:sz w:val="19"/>
          <w:szCs w:val="19"/>
          <w:lang w:eastAsia="en-US"/>
        </w:rPr>
        <w:t>.</w:t>
      </w:r>
      <w:r w:rsidRPr="006C1A07">
        <w:rPr>
          <w:rFonts w:eastAsia="Calibri"/>
          <w:b/>
          <w:i/>
          <w:sz w:val="19"/>
          <w:szCs w:val="19"/>
          <w:lang w:eastAsia="en-US"/>
        </w:rPr>
        <w:t xml:space="preserve"> </w:t>
      </w:r>
    </w:p>
    <w:p w:rsidR="00660299" w:rsidRPr="006C1A07" w:rsidRDefault="00660299" w:rsidP="00660299">
      <w:pPr>
        <w:widowControl w:val="0"/>
        <w:autoSpaceDE/>
        <w:autoSpaceDN/>
        <w:adjustRightInd w:val="0"/>
        <w:ind w:firstLine="567"/>
        <w:jc w:val="both"/>
        <w:textAlignment w:val="baseline"/>
        <w:rPr>
          <w:b/>
          <w:bCs/>
          <w:i/>
          <w:iCs/>
          <w:sz w:val="19"/>
          <w:szCs w:val="19"/>
        </w:rPr>
      </w:pPr>
      <w:r w:rsidRPr="006C1A07">
        <w:rPr>
          <w:b/>
          <w:bCs/>
          <w:i/>
          <w:iCs/>
          <w:sz w:val="19"/>
          <w:szCs w:val="19"/>
        </w:rPr>
        <w:t>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w:t>
      </w:r>
    </w:p>
    <w:p w:rsidR="00660299" w:rsidRPr="006C1A07" w:rsidRDefault="00660299" w:rsidP="00660299">
      <w:pPr>
        <w:widowControl w:val="0"/>
        <w:autoSpaceDE/>
        <w:autoSpaceDN/>
        <w:adjustRightInd w:val="0"/>
        <w:ind w:firstLine="567"/>
        <w:jc w:val="both"/>
        <w:textAlignment w:val="baseline"/>
        <w:rPr>
          <w:bCs/>
          <w:iCs/>
          <w:color w:val="000000"/>
          <w:sz w:val="19"/>
          <w:szCs w:val="19"/>
        </w:rPr>
      </w:pPr>
      <w:r w:rsidRPr="006C1A07">
        <w:rPr>
          <w:bCs/>
          <w:iCs/>
          <w:color w:val="000000"/>
          <w:sz w:val="19"/>
          <w:szCs w:val="19"/>
        </w:rPr>
        <w:t>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w:t>
      </w:r>
    </w:p>
    <w:p w:rsidR="00660299" w:rsidRPr="006C1A07" w:rsidRDefault="00660299" w:rsidP="00660299">
      <w:pPr>
        <w:widowControl w:val="0"/>
        <w:autoSpaceDE/>
        <w:autoSpaceDN/>
        <w:adjustRightInd w:val="0"/>
        <w:ind w:firstLine="567"/>
        <w:jc w:val="both"/>
        <w:textAlignment w:val="baseline"/>
        <w:rPr>
          <w:b/>
          <w:bCs/>
          <w:i/>
          <w:iCs/>
          <w:color w:val="000000"/>
          <w:sz w:val="19"/>
          <w:szCs w:val="19"/>
        </w:rPr>
      </w:pPr>
      <w:r w:rsidRPr="006C1A07">
        <w:rPr>
          <w:b/>
          <w:bCs/>
          <w:i/>
          <w:iCs/>
          <w:color w:val="000000"/>
          <w:sz w:val="19"/>
          <w:szCs w:val="19"/>
        </w:rPr>
        <w:t>В случае наступления неисполнения/ненадлежащего исполнения Эмитентом обязательств по возврату средств, полученных в оплату размещаемых Облигаций, Эмитент одновременно с выплатой просроченных сумм уплачивает владельцам Облигаций проценты в соответствии со ст. 395 Гражданского кодекса Российской Федерации.</w:t>
      </w:r>
    </w:p>
    <w:p w:rsidR="00660299" w:rsidRPr="006C1A07" w:rsidRDefault="00660299" w:rsidP="00660299">
      <w:pPr>
        <w:autoSpaceDE/>
        <w:autoSpaceDN/>
        <w:ind w:firstLine="567"/>
        <w:jc w:val="both"/>
        <w:rPr>
          <w:rFonts w:eastAsia="Calibri"/>
          <w:sz w:val="19"/>
          <w:szCs w:val="19"/>
          <w:lang w:eastAsia="en-US"/>
        </w:rPr>
      </w:pPr>
      <w:r w:rsidRPr="006C1A07">
        <w:rPr>
          <w:bCs/>
          <w:iCs/>
          <w:color w:val="000000"/>
          <w:sz w:val="19"/>
          <w:szCs w:val="19"/>
        </w:rPr>
        <w:t>Иная существенная информация по способам и возврату средств, полученных в оплату размещаемых ценных бумаг:</w:t>
      </w:r>
      <w:r w:rsidRPr="006C1A07">
        <w:rPr>
          <w:b/>
          <w:bCs/>
          <w:i/>
          <w:iCs/>
          <w:color w:val="000000"/>
          <w:sz w:val="19"/>
          <w:szCs w:val="19"/>
        </w:rPr>
        <w:t xml:space="preserve"> отсутствует</w:t>
      </w:r>
    </w:p>
    <w:bookmarkEnd w:id="93"/>
    <w:bookmarkEnd w:id="94"/>
    <w:bookmarkEnd w:id="95"/>
    <w:bookmarkEnd w:id="96"/>
    <w:bookmarkEnd w:id="97"/>
    <w:p w:rsidR="001E78D8" w:rsidRPr="006C1A07" w:rsidRDefault="001E78D8" w:rsidP="00F12538">
      <w:pPr>
        <w:pStyle w:val="ConsNormal"/>
        <w:ind w:right="0" w:firstLine="0"/>
        <w:rPr>
          <w:rFonts w:ascii="Times New Roman" w:hAnsi="Times New Roman" w:cs="Times New Roman"/>
          <w:sz w:val="22"/>
          <w:szCs w:val="22"/>
          <w:lang w:val="ru-RU"/>
        </w:rPr>
      </w:pPr>
    </w:p>
    <w:p w:rsidR="00F82F1E" w:rsidRPr="006C1A07" w:rsidRDefault="00F82F1E" w:rsidP="00080C89">
      <w:pPr>
        <w:pStyle w:val="10"/>
        <w:rPr>
          <w:sz w:val="24"/>
          <w:szCs w:val="24"/>
        </w:rPr>
      </w:pPr>
      <w:bookmarkStart w:id="120" w:name="_Toc411871060"/>
      <w:r w:rsidRPr="006C1A07">
        <w:rPr>
          <w:sz w:val="24"/>
          <w:szCs w:val="24"/>
        </w:rPr>
        <w:t>X. Дополнительные сведения об эмитенте</w:t>
      </w:r>
      <w:r w:rsidR="002D34A1" w:rsidRPr="006C1A07">
        <w:rPr>
          <w:sz w:val="24"/>
          <w:szCs w:val="24"/>
        </w:rPr>
        <w:t xml:space="preserve"> </w:t>
      </w:r>
      <w:r w:rsidRPr="006C1A07">
        <w:rPr>
          <w:sz w:val="24"/>
          <w:szCs w:val="24"/>
        </w:rPr>
        <w:t>и о размещенных им эмиссионных ценных бумагах</w:t>
      </w:r>
      <w:bookmarkEnd w:id="120"/>
    </w:p>
    <w:p w:rsidR="00F82F1E" w:rsidRPr="006C1A07" w:rsidRDefault="00F82F1E">
      <w:pPr>
        <w:pStyle w:val="ConsPlusNonformat"/>
        <w:widowControl/>
        <w:jc w:val="both"/>
        <w:rPr>
          <w:rFonts w:ascii="Times New Roman" w:hAnsi="Times New Roman" w:cs="Times New Roman"/>
          <w:sz w:val="22"/>
          <w:szCs w:val="22"/>
        </w:rPr>
      </w:pPr>
    </w:p>
    <w:p w:rsidR="001D560A" w:rsidRPr="006C1A07" w:rsidRDefault="001D560A" w:rsidP="001D560A">
      <w:pPr>
        <w:adjustRightInd w:val="0"/>
        <w:ind w:firstLine="567"/>
        <w:jc w:val="both"/>
        <w:rPr>
          <w:b/>
          <w:i/>
        </w:rPr>
      </w:pPr>
      <w:r w:rsidRPr="006C1A07">
        <w:rPr>
          <w:b/>
          <w:i/>
        </w:rPr>
        <w:t>В соответствии с пунктами 3.13 и 3.14 Положения о раскрытии информации информация по  пунктам 10.1. - 10.8. не включается в Проспект ценных бумаг.</w:t>
      </w:r>
    </w:p>
    <w:p w:rsidR="001D560A" w:rsidRPr="006C1A07" w:rsidRDefault="001D560A" w:rsidP="00766205">
      <w:pPr>
        <w:adjustRightInd w:val="0"/>
        <w:ind w:firstLine="567"/>
        <w:jc w:val="both"/>
        <w:rPr>
          <w:b/>
          <w:i/>
        </w:rPr>
      </w:pPr>
    </w:p>
    <w:p w:rsidR="00F82F1E" w:rsidRPr="006C1A07" w:rsidRDefault="00F82F1E" w:rsidP="00080C89">
      <w:pPr>
        <w:pStyle w:val="22"/>
        <w:rPr>
          <w:sz w:val="22"/>
          <w:szCs w:val="22"/>
        </w:rPr>
      </w:pPr>
      <w:bookmarkStart w:id="121" w:name="_Toc411871061"/>
      <w:r w:rsidRPr="006C1A07">
        <w:rPr>
          <w:sz w:val="22"/>
          <w:szCs w:val="22"/>
        </w:rPr>
        <w:t>10.</w:t>
      </w:r>
      <w:r w:rsidR="00E77DEF" w:rsidRPr="006C1A07">
        <w:rPr>
          <w:sz w:val="22"/>
          <w:szCs w:val="22"/>
        </w:rPr>
        <w:t>9</w:t>
      </w:r>
      <w:r w:rsidRPr="006C1A07">
        <w:rPr>
          <w:sz w:val="22"/>
          <w:szCs w:val="22"/>
        </w:rPr>
        <w:t>. Иные сведения</w:t>
      </w:r>
      <w:bookmarkEnd w:id="121"/>
    </w:p>
    <w:p w:rsidR="00384779" w:rsidRPr="006C1A07" w:rsidRDefault="00384779" w:rsidP="000120E3">
      <w:pPr>
        <w:pStyle w:val="ConsNormal"/>
        <w:ind w:right="0" w:firstLine="540"/>
        <w:rPr>
          <w:rFonts w:ascii="Times New Roman" w:hAnsi="Times New Roman" w:cs="Times New Roman"/>
          <w:b/>
          <w:i/>
          <w:sz w:val="22"/>
          <w:szCs w:val="22"/>
          <w:lang w:val="ru-RU"/>
        </w:rPr>
      </w:pPr>
    </w:p>
    <w:p w:rsidR="009D39F8" w:rsidRPr="006C1A07" w:rsidRDefault="009D39F8" w:rsidP="009D39F8">
      <w:pPr>
        <w:ind w:firstLine="567"/>
        <w:jc w:val="both"/>
        <w:rPr>
          <w:b/>
          <w:bCs/>
          <w:i/>
          <w:iCs/>
        </w:rPr>
      </w:pPr>
      <w:r w:rsidRPr="006C1A07">
        <w:rPr>
          <w:b/>
          <w:bCs/>
          <w:i/>
          <w:iCs/>
        </w:rPr>
        <w:t>1. Размещение Биржевых облигаций может осуществляться только на торгах биржи.</w:t>
      </w:r>
    </w:p>
    <w:p w:rsidR="009D39F8" w:rsidRPr="006C1A07" w:rsidRDefault="009D39F8" w:rsidP="009D39F8">
      <w:pPr>
        <w:ind w:firstLine="567"/>
        <w:jc w:val="both"/>
        <w:rPr>
          <w:b/>
          <w:bCs/>
          <w:i/>
          <w:iCs/>
        </w:rPr>
      </w:pPr>
      <w:r w:rsidRPr="006C1A07">
        <w:rPr>
          <w:b/>
          <w:bCs/>
          <w:i/>
          <w:iCs/>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Обращение Биржевых облигаций может осуществляться на биржевом и внебиржевом рынке.</w:t>
      </w:r>
    </w:p>
    <w:p w:rsidR="009D39F8" w:rsidRPr="006C1A07" w:rsidRDefault="009D39F8" w:rsidP="009D39F8">
      <w:pPr>
        <w:ind w:firstLine="567"/>
        <w:jc w:val="both"/>
        <w:rPr>
          <w:b/>
          <w:bCs/>
          <w:i/>
          <w:iCs/>
        </w:rPr>
      </w:pPr>
      <w:r w:rsidRPr="006C1A07">
        <w:rPr>
          <w:b/>
          <w:bCs/>
          <w:i/>
          <w:iCs/>
        </w:rPr>
        <w:t>Переход прав собственности на Биржевые облигации запрещается до их полной оплаты.</w:t>
      </w:r>
    </w:p>
    <w:p w:rsidR="009D39F8" w:rsidRPr="006C1A07" w:rsidRDefault="009D39F8" w:rsidP="009D39F8">
      <w:pPr>
        <w:ind w:firstLine="567"/>
        <w:jc w:val="both"/>
        <w:rPr>
          <w:b/>
          <w:bCs/>
          <w:i/>
          <w:iCs/>
        </w:rPr>
      </w:pPr>
      <w:r w:rsidRPr="006C1A07">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9D39F8" w:rsidRPr="006C1A07" w:rsidRDefault="009D39F8" w:rsidP="009D39F8">
      <w:pPr>
        <w:ind w:firstLine="567"/>
        <w:jc w:val="both"/>
        <w:rPr>
          <w:b/>
          <w:bCs/>
          <w:i/>
          <w:iCs/>
        </w:rPr>
      </w:pPr>
      <w:r w:rsidRPr="006C1A07">
        <w:rPr>
          <w:b/>
          <w:bCs/>
          <w:i/>
          <w:iCs/>
        </w:rPr>
        <w:t>На биржевом рынке Биржевые облигации обращаются с изъятиями, установленными организаторами торговли на рынке ценных бумаг.</w:t>
      </w:r>
    </w:p>
    <w:p w:rsidR="009D39F8" w:rsidRPr="006C1A07" w:rsidRDefault="009D39F8" w:rsidP="009D39F8">
      <w:pPr>
        <w:ind w:firstLine="567"/>
        <w:jc w:val="both"/>
        <w:rPr>
          <w:b/>
        </w:rPr>
      </w:pPr>
    </w:p>
    <w:p w:rsidR="009D39F8" w:rsidRPr="006C1A07" w:rsidRDefault="009D39F8" w:rsidP="009D39F8">
      <w:pPr>
        <w:ind w:firstLine="567"/>
        <w:jc w:val="both"/>
        <w:rPr>
          <w:b/>
        </w:rPr>
      </w:pPr>
      <w:r w:rsidRPr="006C1A07">
        <w:rPr>
          <w:b/>
          <w:bCs/>
          <w:i/>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9D39F8" w:rsidRPr="006C1A07" w:rsidRDefault="009D39F8" w:rsidP="009D39F8">
      <w:pPr>
        <w:ind w:firstLine="567"/>
        <w:jc w:val="both"/>
        <w:rPr>
          <w:b/>
          <w:bCs/>
          <w:i/>
          <w:iCs/>
          <w:lang w:val="fr-FR"/>
        </w:rPr>
      </w:pPr>
      <w:r w:rsidRPr="006C1A07">
        <w:rPr>
          <w:b/>
          <w:bCs/>
          <w:i/>
          <w:iCs/>
        </w:rPr>
        <w:t>НКД</w:t>
      </w:r>
      <w:r w:rsidRPr="006C1A07">
        <w:rPr>
          <w:b/>
          <w:bCs/>
          <w:i/>
          <w:iCs/>
          <w:lang w:val="fr-FR"/>
        </w:rPr>
        <w:t xml:space="preserve"> = Nom *</w:t>
      </w:r>
      <w:r w:rsidRPr="006C1A07">
        <w:rPr>
          <w:b/>
          <w:bCs/>
          <w:i/>
          <w:iCs/>
          <w:lang w:val="en-US"/>
        </w:rPr>
        <w:t xml:space="preserve"> </w:t>
      </w:r>
      <w:r w:rsidRPr="006C1A07">
        <w:rPr>
          <w:b/>
          <w:bCs/>
          <w:i/>
          <w:iCs/>
          <w:lang w:val="fr-FR"/>
        </w:rPr>
        <w:t>C</w:t>
      </w:r>
      <w:r w:rsidRPr="006C1A07">
        <w:rPr>
          <w:b/>
          <w:bCs/>
          <w:i/>
          <w:iCs/>
          <w:vertAlign w:val="subscript"/>
          <w:lang w:val="fr-FR"/>
        </w:rPr>
        <w:t>j</w:t>
      </w:r>
      <w:r w:rsidRPr="006C1A07">
        <w:rPr>
          <w:b/>
          <w:bCs/>
          <w:i/>
          <w:iCs/>
          <w:lang w:val="fr-FR"/>
        </w:rPr>
        <w:t xml:space="preserve"> * (T - T</w:t>
      </w:r>
      <w:r w:rsidRPr="006C1A07">
        <w:rPr>
          <w:b/>
          <w:bCs/>
          <w:i/>
          <w:iCs/>
          <w:vertAlign w:val="subscript"/>
          <w:lang w:val="fr-FR"/>
        </w:rPr>
        <w:t>(j -1)</w:t>
      </w:r>
      <w:r w:rsidRPr="006C1A07">
        <w:rPr>
          <w:b/>
          <w:bCs/>
          <w:i/>
          <w:iCs/>
          <w:lang w:val="fr-FR"/>
        </w:rPr>
        <w:t>)/ 365/ 100%,</w:t>
      </w:r>
    </w:p>
    <w:p w:rsidR="009D39F8" w:rsidRPr="006C1A07" w:rsidRDefault="009D39F8" w:rsidP="009D39F8">
      <w:pPr>
        <w:ind w:firstLine="567"/>
        <w:jc w:val="both"/>
        <w:rPr>
          <w:b/>
          <w:bCs/>
          <w:i/>
          <w:iCs/>
        </w:rPr>
      </w:pPr>
      <w:r w:rsidRPr="006C1A07">
        <w:rPr>
          <w:b/>
          <w:bCs/>
          <w:i/>
          <w:iCs/>
        </w:rPr>
        <w:t>где</w:t>
      </w:r>
    </w:p>
    <w:p w:rsidR="009D39F8" w:rsidRPr="006C1A07" w:rsidRDefault="009D39F8" w:rsidP="009D39F8">
      <w:pPr>
        <w:ind w:firstLine="567"/>
        <w:jc w:val="both"/>
        <w:rPr>
          <w:b/>
          <w:bCs/>
          <w:i/>
          <w:iCs/>
        </w:rPr>
      </w:pPr>
      <w:r w:rsidRPr="006C1A07">
        <w:rPr>
          <w:b/>
          <w:bCs/>
          <w:i/>
          <w:iCs/>
        </w:rPr>
        <w:t xml:space="preserve">j - порядковый номер купонного периода, </w:t>
      </w:r>
      <w:r w:rsidRPr="006C1A07">
        <w:rPr>
          <w:b/>
          <w:i/>
          <w:color w:val="000000"/>
          <w:spacing w:val="-1"/>
        </w:rPr>
        <w:t>j</w:t>
      </w:r>
      <w:r w:rsidRPr="006C1A07">
        <w:rPr>
          <w:b/>
          <w:bCs/>
          <w:i/>
          <w:color w:val="000000"/>
          <w:spacing w:val="-1"/>
        </w:rPr>
        <w:t>=</w:t>
      </w:r>
      <w:r w:rsidRPr="006C1A07">
        <w:rPr>
          <w:b/>
          <w:i/>
          <w:color w:val="000000"/>
          <w:spacing w:val="-1"/>
        </w:rPr>
        <w:t>1,2,…,n</w:t>
      </w:r>
      <w:r w:rsidRPr="006C1A07">
        <w:rPr>
          <w:b/>
          <w:bCs/>
          <w:i/>
          <w:iCs/>
        </w:rPr>
        <w:t>;</w:t>
      </w:r>
    </w:p>
    <w:p w:rsidR="009D39F8" w:rsidRPr="006C1A07" w:rsidRDefault="009D39F8" w:rsidP="009D39F8">
      <w:pPr>
        <w:ind w:firstLine="567"/>
        <w:jc w:val="both"/>
        <w:rPr>
          <w:b/>
          <w:bCs/>
          <w:i/>
          <w:iCs/>
        </w:rPr>
      </w:pPr>
      <w:r w:rsidRPr="006C1A07">
        <w:rPr>
          <w:b/>
          <w:bCs/>
          <w:i/>
          <w:iCs/>
        </w:rPr>
        <w:t>НКД – накопленный купонный доход, в рублях;</w:t>
      </w:r>
    </w:p>
    <w:p w:rsidR="009D39F8" w:rsidRPr="006C1A07" w:rsidRDefault="009D39F8" w:rsidP="009D39F8">
      <w:pPr>
        <w:ind w:firstLine="567"/>
        <w:jc w:val="both"/>
        <w:rPr>
          <w:b/>
          <w:bCs/>
          <w:i/>
          <w:iCs/>
        </w:rPr>
      </w:pPr>
      <w:r w:rsidRPr="006C1A07">
        <w:rPr>
          <w:b/>
          <w:bCs/>
          <w:i/>
          <w:iCs/>
        </w:rPr>
        <w:t>Nom – непогашенная часть номинальной стоимости одной Биржевой облигации, в рублях;</w:t>
      </w:r>
    </w:p>
    <w:p w:rsidR="009D39F8" w:rsidRPr="006C1A07" w:rsidRDefault="009D39F8" w:rsidP="009D39F8">
      <w:pPr>
        <w:ind w:firstLine="567"/>
        <w:jc w:val="both"/>
        <w:rPr>
          <w:b/>
          <w:bCs/>
          <w:i/>
          <w:iCs/>
        </w:rPr>
      </w:pPr>
      <w:r w:rsidRPr="006C1A07">
        <w:rPr>
          <w:b/>
          <w:bCs/>
          <w:i/>
          <w:iCs/>
        </w:rPr>
        <w:t xml:space="preserve">C </w:t>
      </w:r>
      <w:r w:rsidRPr="006C1A07">
        <w:rPr>
          <w:b/>
          <w:bCs/>
          <w:i/>
          <w:iCs/>
          <w:vertAlign w:val="subscript"/>
        </w:rPr>
        <w:t>j</w:t>
      </w:r>
      <w:r w:rsidRPr="006C1A07">
        <w:rPr>
          <w:b/>
          <w:bCs/>
          <w:i/>
          <w:iCs/>
        </w:rPr>
        <w:t xml:space="preserve"> - размер процентной ставки j-го купона, в процентах годовых;</w:t>
      </w:r>
    </w:p>
    <w:p w:rsidR="009D39F8" w:rsidRPr="006C1A07" w:rsidRDefault="009D39F8" w:rsidP="009D39F8">
      <w:pPr>
        <w:ind w:firstLine="567"/>
        <w:jc w:val="both"/>
        <w:rPr>
          <w:b/>
          <w:bCs/>
          <w:i/>
          <w:iCs/>
        </w:rPr>
      </w:pPr>
      <w:r w:rsidRPr="006C1A07">
        <w:rPr>
          <w:b/>
          <w:bCs/>
          <w:i/>
          <w:iCs/>
        </w:rPr>
        <w:t>T</w:t>
      </w:r>
      <w:r w:rsidRPr="006C1A07">
        <w:rPr>
          <w:b/>
          <w:bCs/>
          <w:i/>
          <w:iCs/>
          <w:vertAlign w:val="subscript"/>
        </w:rPr>
        <w:t xml:space="preserve">(j -1) </w:t>
      </w:r>
      <w:r w:rsidRPr="006C1A07">
        <w:rPr>
          <w:b/>
          <w:bCs/>
          <w:i/>
          <w:iCs/>
        </w:rPr>
        <w:t>- дата начала j-го купонного периода (для случая первого купонного периода Т</w:t>
      </w:r>
      <w:r w:rsidRPr="006C1A07">
        <w:rPr>
          <w:b/>
          <w:bCs/>
          <w:i/>
          <w:iCs/>
          <w:vertAlign w:val="subscript"/>
        </w:rPr>
        <w:t>(j-1)</w:t>
      </w:r>
      <w:r w:rsidRPr="006C1A07">
        <w:rPr>
          <w:b/>
          <w:bCs/>
          <w:i/>
          <w:iCs/>
        </w:rPr>
        <w:t xml:space="preserve"> – это дата начала размещения Биржевых облигаций);</w:t>
      </w:r>
    </w:p>
    <w:p w:rsidR="009D39F8" w:rsidRPr="006C1A07" w:rsidRDefault="009D39F8" w:rsidP="009D39F8">
      <w:pPr>
        <w:ind w:firstLine="567"/>
        <w:jc w:val="both"/>
        <w:rPr>
          <w:b/>
          <w:bCs/>
          <w:i/>
          <w:iCs/>
        </w:rPr>
      </w:pPr>
      <w:r w:rsidRPr="006C1A07">
        <w:rPr>
          <w:b/>
          <w:bCs/>
          <w:i/>
          <w:iCs/>
        </w:rPr>
        <w:t>T - дата расчета накопленного купонного дохода внутри j-го купонного периода.</w:t>
      </w:r>
    </w:p>
    <w:p w:rsidR="009D39F8" w:rsidRPr="006C1A07" w:rsidRDefault="009D39F8" w:rsidP="009D39F8">
      <w:pPr>
        <w:ind w:firstLine="567"/>
        <w:jc w:val="both"/>
        <w:rPr>
          <w:b/>
          <w:bCs/>
          <w:i/>
          <w:iCs/>
        </w:rPr>
      </w:pPr>
      <w:r w:rsidRPr="006C1A07">
        <w:rPr>
          <w:b/>
          <w:bCs/>
          <w:i/>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D39F8" w:rsidRPr="006C1A07" w:rsidRDefault="009D39F8" w:rsidP="009D39F8"/>
    <w:p w:rsidR="009D39F8" w:rsidRPr="006C1A07" w:rsidRDefault="009D39F8" w:rsidP="009D39F8">
      <w:pPr>
        <w:ind w:firstLine="567"/>
        <w:jc w:val="both"/>
        <w:rPr>
          <w:b/>
          <w:bCs/>
          <w:i/>
          <w:iCs/>
        </w:rPr>
      </w:pPr>
      <w:r w:rsidRPr="006C1A07">
        <w:rPr>
          <w:b/>
          <w:bCs/>
          <w:i/>
          <w:iCs/>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Программе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w:t>
      </w:r>
      <w:r w:rsidRPr="006C1A07">
        <w:rPr>
          <w:b/>
          <w:bCs/>
          <w:i/>
          <w:iCs/>
        </w:rPr>
        <w:lastRenderedPageBreak/>
        <w:t>решения об указанных событиях, нежели порядок и сроки, предусмотренные Программой биржевых облигаций и Условиями выпуска,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rsidR="009D39F8" w:rsidRPr="006C1A07" w:rsidRDefault="009D39F8" w:rsidP="009D39F8">
      <w:pPr>
        <w:ind w:firstLine="567"/>
        <w:jc w:val="both"/>
        <w:rPr>
          <w:b/>
          <w:bCs/>
          <w:i/>
          <w:iCs/>
        </w:rPr>
      </w:pPr>
      <w:r w:rsidRPr="006C1A07">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Программе биржевых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9D39F8" w:rsidRPr="006C1A07" w:rsidRDefault="009D39F8" w:rsidP="009D39F8">
      <w:pPr>
        <w:ind w:firstLine="567"/>
        <w:jc w:val="both"/>
        <w:rPr>
          <w:b/>
          <w:bCs/>
          <w:i/>
          <w:iCs/>
        </w:rPr>
      </w:pPr>
      <w:r w:rsidRPr="006C1A07">
        <w:rPr>
          <w:b/>
          <w:bCs/>
          <w:i/>
          <w:iCs/>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6C1A07">
        <w:t xml:space="preserve"> </w:t>
      </w:r>
      <w:r w:rsidRPr="006C1A07">
        <w:rPr>
          <w:b/>
          <w:bCs/>
          <w:i/>
          <w:iCs/>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биржевых облигаций, Условиях выпуска и Проспекте ценных бумаг, исполнение обязательств Эмитентом по погашению и(или) досрочному погашению/</w:t>
      </w:r>
      <w:r w:rsidRPr="006C1A07">
        <w:t xml:space="preserve"> </w:t>
      </w:r>
      <w:r w:rsidRPr="006C1A07">
        <w:rPr>
          <w:b/>
          <w:bCs/>
          <w:i/>
          <w:iCs/>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rsidR="009D39F8" w:rsidRPr="006C1A07" w:rsidRDefault="009D39F8" w:rsidP="009D39F8">
      <w:pPr>
        <w:ind w:firstLine="567"/>
        <w:jc w:val="both"/>
        <w:rPr>
          <w:b/>
          <w:bCs/>
          <w:i/>
          <w:iCs/>
        </w:rPr>
      </w:pPr>
      <w:r w:rsidRPr="006C1A07">
        <w:rPr>
          <w:b/>
          <w:bCs/>
          <w:i/>
          <w:iCs/>
          <w:color w:val="000000"/>
          <w:lang w:eastAsia="x-none"/>
        </w:rPr>
        <w:t xml:space="preserve">В случае </w:t>
      </w:r>
      <w:r w:rsidRPr="006C1A07">
        <w:rPr>
          <w:b/>
          <w:bCs/>
          <w:i/>
          <w:iCs/>
          <w:color w:val="000000"/>
          <w:lang w:val="x-none" w:eastAsia="x-none"/>
        </w:rPr>
        <w:t xml:space="preserve">изменения действующего законодательства Российской Федерации и/или нормативных актов в сфере финансовых рынков после </w:t>
      </w:r>
      <w:r w:rsidRPr="006C1A07">
        <w:rPr>
          <w:b/>
          <w:bCs/>
          <w:i/>
          <w:iCs/>
          <w:color w:val="000000"/>
          <w:lang w:eastAsia="x-none"/>
        </w:rPr>
        <w:t>утверждения Программы облигаций и до утверждения Условий выпуска</w:t>
      </w:r>
      <w:r w:rsidRPr="006C1A07">
        <w:rPr>
          <w:b/>
          <w:bCs/>
          <w:i/>
          <w:iCs/>
          <w:color w:val="000000"/>
          <w:lang w:val="x-none" w:eastAsia="x-none"/>
        </w:rPr>
        <w:t xml:space="preserve">, </w:t>
      </w:r>
      <w:r w:rsidRPr="006C1A07">
        <w:rPr>
          <w:b/>
          <w:bCs/>
          <w:i/>
          <w:iCs/>
          <w:color w:val="000000"/>
          <w:lang w:eastAsia="x-none"/>
        </w:rPr>
        <w:t xml:space="preserve">Условия выпуска будут содержать </w:t>
      </w:r>
      <w:r w:rsidRPr="006C1A07">
        <w:rPr>
          <w:b/>
          <w:bCs/>
          <w:i/>
          <w:iCs/>
          <w:color w:val="000000"/>
          <w:lang w:val="x-none" w:eastAsia="x-none"/>
        </w:rPr>
        <w:t>положения (требования, условия), закрепленные</w:t>
      </w:r>
      <w:r w:rsidRPr="006C1A07">
        <w:rPr>
          <w:b/>
          <w:bCs/>
          <w:i/>
          <w:iCs/>
          <w:color w:val="000000"/>
          <w:lang w:eastAsia="x-none"/>
        </w:rPr>
        <w:t xml:space="preserve"> Программой облигаций, с учетом </w:t>
      </w:r>
      <w:r w:rsidRPr="006C1A07">
        <w:rPr>
          <w:b/>
          <w:bCs/>
          <w:i/>
          <w:iCs/>
          <w:color w:val="000000"/>
          <w:lang w:val="x-none" w:eastAsia="x-none"/>
        </w:rPr>
        <w:t>изменившихся императивны</w:t>
      </w:r>
      <w:r w:rsidRPr="006C1A07">
        <w:rPr>
          <w:b/>
          <w:bCs/>
          <w:i/>
          <w:iCs/>
          <w:color w:val="000000"/>
          <w:lang w:eastAsia="x-none"/>
        </w:rPr>
        <w:t>х</w:t>
      </w:r>
      <w:r w:rsidRPr="006C1A07">
        <w:rPr>
          <w:b/>
          <w:bCs/>
          <w:i/>
          <w:iCs/>
          <w:color w:val="000000"/>
          <w:lang w:val="x-none" w:eastAsia="x-none"/>
        </w:rPr>
        <w:t xml:space="preserve"> требований законодательства Российской Федерации и/или нормативных актов в сфере финансовых рынков</w:t>
      </w:r>
      <w:r w:rsidRPr="006C1A07">
        <w:rPr>
          <w:b/>
          <w:bCs/>
          <w:i/>
          <w:iCs/>
          <w:color w:val="000000"/>
          <w:lang w:eastAsia="x-none"/>
        </w:rPr>
        <w:t>.</w:t>
      </w:r>
    </w:p>
    <w:p w:rsidR="009D39F8" w:rsidRPr="006C1A07" w:rsidRDefault="009D39F8" w:rsidP="009D39F8">
      <w:pPr>
        <w:ind w:firstLine="567"/>
        <w:jc w:val="both"/>
        <w:rPr>
          <w:b/>
          <w:bCs/>
          <w:i/>
          <w:iCs/>
        </w:rPr>
      </w:pPr>
      <w:r w:rsidRPr="006C1A07">
        <w:rPr>
          <w:b/>
          <w:bCs/>
          <w:i/>
          <w:iCs/>
        </w:rPr>
        <w:t>Сведения в отношении наименований, мест нахождений, лицензий и других реквизитов обществ (организаций), указанных в Программе и Проспекте ценных бумаг, представлены в соответствии действующими на момент утверждения Программы и Проспекта ценных бумаг редакциями учредительных/уставных документов, и/или других соответствующих документов.</w:t>
      </w:r>
    </w:p>
    <w:p w:rsidR="009D39F8" w:rsidRPr="005F2D38" w:rsidRDefault="009D39F8" w:rsidP="009D39F8">
      <w:pPr>
        <w:ind w:firstLine="567"/>
        <w:jc w:val="both"/>
        <w:rPr>
          <w:b/>
          <w:bCs/>
          <w:i/>
          <w:iCs/>
        </w:rPr>
      </w:pPr>
      <w:r w:rsidRPr="006C1A07">
        <w:rPr>
          <w:b/>
          <w:bCs/>
          <w:i/>
          <w:iCs/>
        </w:rPr>
        <w:t>В случае изменения наименования, места нахождения, лицензий и других реквизитов обществ (организаций), указанных в Программе и Проспекте ценных бумаг, данную информацию следует читать с учетом соответствующих изменений.</w:t>
      </w:r>
    </w:p>
    <w:p w:rsidR="009D39F8" w:rsidRPr="00481EFA" w:rsidRDefault="009D39F8" w:rsidP="009D39F8">
      <w:pPr>
        <w:ind w:firstLine="567"/>
        <w:jc w:val="both"/>
        <w:rPr>
          <w:b/>
          <w:bCs/>
          <w:i/>
          <w:iCs/>
          <w:color w:val="FF0000"/>
        </w:rPr>
      </w:pPr>
    </w:p>
    <w:p w:rsidR="0093643D" w:rsidRPr="000D0355" w:rsidRDefault="0093643D" w:rsidP="00F01645">
      <w:pPr>
        <w:pStyle w:val="ConsNormal"/>
        <w:ind w:right="0" w:firstLine="540"/>
        <w:rPr>
          <w:lang w:val="ru-RU"/>
        </w:rPr>
      </w:pPr>
    </w:p>
    <w:sectPr w:rsidR="0093643D" w:rsidRPr="000D0355" w:rsidSect="0093643D">
      <w:pgSz w:w="11906" w:h="16838"/>
      <w:pgMar w:top="1134" w:right="850" w:bottom="1134" w:left="1701"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86D" w:rsidRDefault="00A9186D" w:rsidP="006159B1">
      <w:r>
        <w:separator/>
      </w:r>
    </w:p>
  </w:endnote>
  <w:endnote w:type="continuationSeparator" w:id="0">
    <w:p w:rsidR="00A9186D" w:rsidRDefault="00A9186D" w:rsidP="0061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ZapfDingbats BT">
    <w:altName w:val="Blackadder ITC"/>
    <w:panose1 w:val="00000000000000000000"/>
    <w:charset w:val="6F"/>
    <w:family w:val="decorative"/>
    <w:notTrueType/>
    <w:pitch w:val="variable"/>
    <w:sig w:usb0="00000001"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wiss Light 10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panose1 w:val="00000000000000000000"/>
    <w:charset w:val="CC"/>
    <w:family w:val="modern"/>
    <w:notTrueType/>
    <w:pitch w:val="fixed"/>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anGnivc">
    <w:panose1 w:val="00000000000000000000"/>
    <w:charset w:val="00"/>
    <w:family w:val="auto"/>
    <w:notTrueType/>
    <w:pitch w:val="variable"/>
    <w:sig w:usb0="00000003" w:usb1="00000000" w:usb2="00000000" w:usb3="00000000" w:csb0="00000001" w:csb1="00000000"/>
  </w:font>
  <w:font w:name="Univers 45 Ligh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Univers 55">
    <w:panose1 w:val="00000000000000000000"/>
    <w:charset w:val="00"/>
    <w:family w:val="auto"/>
    <w:notTrueType/>
    <w:pitch w:val="variable"/>
    <w:sig w:usb0="00000003" w:usb1="00000000" w:usb2="00000000" w:usb3="00000000" w:csb0="00000001" w:csb1="00000000"/>
  </w:font>
  <w:font w:name="Euro Sans">
    <w:altName w:val="Algerian"/>
    <w:panose1 w:val="00000000000000000000"/>
    <w:charset w:val="00"/>
    <w:family w:val="decorative"/>
    <w:notTrueType/>
    <w:pitch w:val="variable"/>
    <w:sig w:usb0="00000003" w:usb1="00000000" w:usb2="00000000" w:usb3="00000000" w:csb0="00000001"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244321"/>
      <w:docPartObj>
        <w:docPartGallery w:val="Page Numbers (Bottom of Page)"/>
        <w:docPartUnique/>
      </w:docPartObj>
    </w:sdtPr>
    <w:sdtEndPr/>
    <w:sdtContent>
      <w:p w:rsidR="00174BD6" w:rsidRDefault="00174BD6">
        <w:pPr>
          <w:pStyle w:val="ae"/>
          <w:jc w:val="right"/>
        </w:pPr>
        <w:r>
          <w:fldChar w:fldCharType="begin"/>
        </w:r>
        <w:r>
          <w:instrText>PAGE   \* MERGEFORMAT</w:instrText>
        </w:r>
        <w:r>
          <w:fldChar w:fldCharType="separate"/>
        </w:r>
        <w:r w:rsidR="008A1657">
          <w:rPr>
            <w:noProof/>
          </w:rPr>
          <w:t>21</w:t>
        </w:r>
        <w:r>
          <w:fldChar w:fldCharType="end"/>
        </w:r>
      </w:p>
    </w:sdtContent>
  </w:sdt>
  <w:p w:rsidR="00174BD6" w:rsidRDefault="00174BD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86D" w:rsidRDefault="00A9186D" w:rsidP="006159B1">
      <w:r>
        <w:separator/>
      </w:r>
    </w:p>
  </w:footnote>
  <w:footnote w:type="continuationSeparator" w:id="0">
    <w:p w:rsidR="00A9186D" w:rsidRDefault="00A9186D" w:rsidP="006159B1">
      <w:r>
        <w:continuationSeparator/>
      </w:r>
    </w:p>
  </w:footnote>
  <w:footnote w:id="1">
    <w:p w:rsidR="00174BD6" w:rsidRDefault="00174BD6" w:rsidP="000F7BFC">
      <w:pPr>
        <w:pStyle w:val="em-2"/>
      </w:pPr>
      <w:r>
        <w:rPr>
          <w:rStyle w:val="afff0"/>
        </w:rPr>
        <w:footnoteRef/>
      </w:r>
      <w:r>
        <w:t xml:space="preserve"> Указывается в отношении кредитной организации – эмитента, зарегистрированной до вступления в силу Федерального закона «О государственной регистрации юридических лиц и индивидуальных предпринимателей».</w:t>
      </w:r>
    </w:p>
  </w:footnote>
  <w:footnote w:id="2">
    <w:p w:rsidR="00174BD6" w:rsidRPr="002B3A34" w:rsidRDefault="00174BD6" w:rsidP="003257FD">
      <w:pPr>
        <w:pStyle w:val="afd"/>
        <w:ind w:firstLine="539"/>
        <w:jc w:val="both"/>
        <w:rPr>
          <w:i/>
          <w:iCs/>
          <w:sz w:val="18"/>
          <w:szCs w:val="18"/>
        </w:rPr>
      </w:pPr>
      <w:r w:rsidRPr="002B3A34">
        <w:rPr>
          <w:rStyle w:val="afff0"/>
          <w:sz w:val="18"/>
          <w:szCs w:val="18"/>
        </w:rPr>
        <w:footnoteRef/>
      </w:r>
      <w:r w:rsidRPr="002B3A34">
        <w:rPr>
          <w:sz w:val="18"/>
          <w:szCs w:val="18"/>
        </w:rPr>
        <w:t xml:space="preserve"> </w:t>
      </w:r>
      <w:r w:rsidRPr="002B3A34">
        <w:rPr>
          <w:i/>
          <w:iCs/>
          <w:sz w:val="18"/>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2B3A34">
        <w:rPr>
          <w:i/>
          <w:iCs/>
          <w:sz w:val="18"/>
          <w:szCs w:val="18"/>
        </w:rPr>
        <w:t>составной частью правовой системы Российской Федерации.</w:t>
      </w:r>
    </w:p>
    <w:p w:rsidR="00174BD6" w:rsidRPr="002B3A34" w:rsidRDefault="00174BD6" w:rsidP="003257FD">
      <w:pPr>
        <w:pStyle w:val="afd"/>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174BD6" w:rsidRPr="002B3A34" w:rsidRDefault="00174BD6" w:rsidP="003257FD">
      <w:pPr>
        <w:pStyle w:val="afd"/>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174BD6" w:rsidRPr="002B3A34" w:rsidRDefault="00174BD6" w:rsidP="003257FD">
      <w:pPr>
        <w:pStyle w:val="afd"/>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174BD6" w:rsidRPr="00377C64" w:rsidRDefault="00174BD6" w:rsidP="003257FD">
      <w:pPr>
        <w:pStyle w:val="afd"/>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3">
    <w:p w:rsidR="00174BD6" w:rsidRPr="00426703" w:rsidRDefault="00174BD6" w:rsidP="0091765A">
      <w:pPr>
        <w:ind w:firstLine="540"/>
        <w:jc w:val="both"/>
        <w:rPr>
          <w:i/>
          <w:iCs/>
          <w:sz w:val="16"/>
          <w:szCs w:val="18"/>
        </w:rPr>
      </w:pPr>
      <w:r w:rsidRPr="00426703">
        <w:rPr>
          <w:rStyle w:val="afff0"/>
          <w:sz w:val="16"/>
          <w:szCs w:val="18"/>
        </w:rPr>
        <w:footnoteRef/>
      </w:r>
      <w:r w:rsidRPr="00426703">
        <w:rPr>
          <w:sz w:val="16"/>
          <w:szCs w:val="18"/>
        </w:rPr>
        <w:t xml:space="preserve"> </w:t>
      </w:r>
      <w:r w:rsidRPr="00426703">
        <w:rPr>
          <w:i/>
          <w:iCs/>
          <w:sz w:val="16"/>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6"/>
          <w:szCs w:val="18"/>
        </w:rPr>
        <w:t xml:space="preserve"> </w:t>
      </w:r>
      <w:r w:rsidRPr="00426703">
        <w:rPr>
          <w:i/>
          <w:iCs/>
          <w:sz w:val="16"/>
          <w:szCs w:val="18"/>
        </w:rPr>
        <w:t>составной частью правовой системы Российской Федерации.</w:t>
      </w:r>
    </w:p>
    <w:p w:rsidR="00174BD6" w:rsidRPr="00426703" w:rsidRDefault="00174BD6" w:rsidP="0091765A">
      <w:pPr>
        <w:ind w:firstLine="540"/>
        <w:jc w:val="both"/>
        <w:rPr>
          <w:i/>
          <w:iCs/>
          <w:sz w:val="16"/>
          <w:szCs w:val="18"/>
        </w:rPr>
      </w:pPr>
      <w:r w:rsidRPr="00426703">
        <w:rPr>
          <w:i/>
          <w:iCs/>
          <w:sz w:val="16"/>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174BD6" w:rsidRPr="00426703" w:rsidRDefault="00174BD6" w:rsidP="0091765A">
      <w:pPr>
        <w:ind w:firstLine="540"/>
        <w:jc w:val="both"/>
        <w:rPr>
          <w:i/>
          <w:iCs/>
          <w:sz w:val="16"/>
          <w:szCs w:val="18"/>
        </w:rPr>
      </w:pPr>
      <w:r w:rsidRPr="00426703">
        <w:rPr>
          <w:i/>
          <w:iCs/>
          <w:sz w:val="16"/>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174BD6" w:rsidRPr="00426703" w:rsidRDefault="00174BD6" w:rsidP="0091765A">
      <w:pPr>
        <w:ind w:firstLine="540"/>
        <w:jc w:val="both"/>
        <w:rPr>
          <w:i/>
          <w:iCs/>
          <w:sz w:val="16"/>
          <w:szCs w:val="18"/>
        </w:rPr>
      </w:pPr>
      <w:r w:rsidRPr="00426703">
        <w:rPr>
          <w:i/>
          <w:iCs/>
          <w:sz w:val="16"/>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174BD6" w:rsidRPr="00837CE8" w:rsidRDefault="00174BD6" w:rsidP="0091765A">
      <w:pPr>
        <w:pStyle w:val="afd"/>
        <w:jc w:val="both"/>
        <w:rPr>
          <w:sz w:val="16"/>
          <w:szCs w:val="18"/>
        </w:rPr>
      </w:pPr>
      <w:r w:rsidRPr="00837CE8">
        <w:rPr>
          <w:i/>
          <w:iCs/>
          <w:sz w:val="16"/>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D404456"/>
    <w:lvl w:ilvl="0">
      <w:start w:val="1"/>
      <w:numFmt w:val="decimal"/>
      <w:pStyle w:val="AANumbering"/>
      <w:lvlText w:val="%1."/>
      <w:lvlJc w:val="left"/>
      <w:pPr>
        <w:tabs>
          <w:tab w:val="num" w:pos="643"/>
        </w:tabs>
        <w:ind w:left="643" w:hanging="360"/>
      </w:pPr>
    </w:lvl>
  </w:abstractNum>
  <w:abstractNum w:abstractNumId="1" w15:restartNumberingAfterBreak="0">
    <w:nsid w:val="FFFFFF88"/>
    <w:multiLevelType w:val="singleLevel"/>
    <w:tmpl w:val="23E213D8"/>
    <w:lvl w:ilvl="0">
      <w:start w:val="1"/>
      <w:numFmt w:val="decimal"/>
      <w:pStyle w:val="AA2ndlevelbullet"/>
      <w:lvlText w:val="%1."/>
      <w:lvlJc w:val="left"/>
      <w:pPr>
        <w:tabs>
          <w:tab w:val="num" w:pos="360"/>
        </w:tabs>
        <w:ind w:left="360" w:hanging="360"/>
      </w:pPr>
    </w:lvl>
  </w:abstractNum>
  <w:abstractNum w:abstractNumId="2" w15:restartNumberingAfterBreak="0">
    <w:nsid w:val="FFFFFF89"/>
    <w:multiLevelType w:val="singleLevel"/>
    <w:tmpl w:val="9DDA2E9C"/>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18"/>
    <w:multiLevelType w:val="singleLevel"/>
    <w:tmpl w:val="00000018"/>
    <w:name w:val="WW8Num26"/>
    <w:lvl w:ilvl="0">
      <w:start w:val="1"/>
      <w:numFmt w:val="bullet"/>
      <w:lvlText w:val=""/>
      <w:lvlJc w:val="left"/>
      <w:pPr>
        <w:tabs>
          <w:tab w:val="num" w:pos="720"/>
        </w:tabs>
        <w:ind w:left="720" w:hanging="360"/>
      </w:pPr>
      <w:rPr>
        <w:rFonts w:ascii="Symbol" w:hAnsi="Symbol"/>
        <w:color w:val="auto"/>
      </w:rPr>
    </w:lvl>
  </w:abstractNum>
  <w:abstractNum w:abstractNumId="4" w15:restartNumberingAfterBreak="0">
    <w:nsid w:val="049F7233"/>
    <w:multiLevelType w:val="hybridMultilevel"/>
    <w:tmpl w:val="FEC0C108"/>
    <w:lvl w:ilvl="0" w:tplc="04190005">
      <w:start w:val="1"/>
      <w:numFmt w:val="decimal"/>
      <w:pStyle w:val="a0"/>
      <w:lvlText w:val="%1."/>
      <w:lvlJc w:val="left"/>
      <w:pPr>
        <w:tabs>
          <w:tab w:val="num" w:pos="1320"/>
        </w:tabs>
        <w:ind w:left="1320" w:hanging="78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5" w15:restartNumberingAfterBreak="0">
    <w:nsid w:val="07BF4CE5"/>
    <w:multiLevelType w:val="hybridMultilevel"/>
    <w:tmpl w:val="48DEE800"/>
    <w:lvl w:ilvl="0" w:tplc="EE340070">
      <w:start w:val="1"/>
      <w:numFmt w:val="bullet"/>
      <w:pStyle w:val="BULL03"/>
      <w:lvlText w:val=""/>
      <w:lvlJc w:val="left"/>
      <w:pPr>
        <w:tabs>
          <w:tab w:val="num" w:pos="283"/>
        </w:tabs>
        <w:ind w:left="283" w:hanging="283"/>
      </w:pPr>
      <w:rPr>
        <w:rFonts w:ascii="Wingdings" w:hAnsi="Wingdings" w:hint="default"/>
        <w:sz w:val="18"/>
      </w:rPr>
    </w:lvl>
    <w:lvl w:ilvl="1" w:tplc="379E104C">
      <w:start w:val="1"/>
      <w:numFmt w:val="bullet"/>
      <w:lvlText w:val="o"/>
      <w:lvlJc w:val="left"/>
      <w:pPr>
        <w:tabs>
          <w:tab w:val="num" w:pos="1440"/>
        </w:tabs>
        <w:ind w:left="1440" w:hanging="360"/>
      </w:pPr>
      <w:rPr>
        <w:rFonts w:ascii="Courier New" w:hAnsi="Courier New" w:hint="default"/>
      </w:rPr>
    </w:lvl>
    <w:lvl w:ilvl="2" w:tplc="AB1E4D18">
      <w:start w:val="1"/>
      <w:numFmt w:val="bullet"/>
      <w:lvlText w:val=""/>
      <w:lvlJc w:val="left"/>
      <w:pPr>
        <w:tabs>
          <w:tab w:val="num" w:pos="2160"/>
        </w:tabs>
        <w:ind w:left="2160" w:hanging="360"/>
      </w:pPr>
      <w:rPr>
        <w:rFonts w:ascii="Wingdings" w:hAnsi="Wingdings" w:hint="default"/>
      </w:rPr>
    </w:lvl>
    <w:lvl w:ilvl="3" w:tplc="097C5012">
      <w:start w:val="1"/>
      <w:numFmt w:val="bullet"/>
      <w:lvlText w:val=""/>
      <w:lvlJc w:val="left"/>
      <w:pPr>
        <w:tabs>
          <w:tab w:val="num" w:pos="2880"/>
        </w:tabs>
        <w:ind w:left="2880" w:hanging="360"/>
      </w:pPr>
      <w:rPr>
        <w:rFonts w:ascii="Symbol" w:hAnsi="Symbol" w:hint="default"/>
      </w:rPr>
    </w:lvl>
    <w:lvl w:ilvl="4" w:tplc="405088C8">
      <w:start w:val="1"/>
      <w:numFmt w:val="bullet"/>
      <w:lvlText w:val="o"/>
      <w:lvlJc w:val="left"/>
      <w:pPr>
        <w:tabs>
          <w:tab w:val="num" w:pos="3600"/>
        </w:tabs>
        <w:ind w:left="3600" w:hanging="360"/>
      </w:pPr>
      <w:rPr>
        <w:rFonts w:ascii="Courier New" w:hAnsi="Courier New" w:hint="default"/>
      </w:rPr>
    </w:lvl>
    <w:lvl w:ilvl="5" w:tplc="FDF8C2F0">
      <w:start w:val="1"/>
      <w:numFmt w:val="bullet"/>
      <w:lvlText w:val=""/>
      <w:lvlJc w:val="left"/>
      <w:pPr>
        <w:tabs>
          <w:tab w:val="num" w:pos="4320"/>
        </w:tabs>
        <w:ind w:left="4320" w:hanging="360"/>
      </w:pPr>
      <w:rPr>
        <w:rFonts w:ascii="Wingdings" w:hAnsi="Wingdings" w:hint="default"/>
      </w:rPr>
    </w:lvl>
    <w:lvl w:ilvl="6" w:tplc="F4005318">
      <w:start w:val="1"/>
      <w:numFmt w:val="bullet"/>
      <w:lvlText w:val=""/>
      <w:lvlJc w:val="left"/>
      <w:pPr>
        <w:tabs>
          <w:tab w:val="num" w:pos="5040"/>
        </w:tabs>
        <w:ind w:left="5040" w:hanging="360"/>
      </w:pPr>
      <w:rPr>
        <w:rFonts w:ascii="Symbol" w:hAnsi="Symbol" w:hint="default"/>
      </w:rPr>
    </w:lvl>
    <w:lvl w:ilvl="7" w:tplc="1024772A">
      <w:start w:val="1"/>
      <w:numFmt w:val="bullet"/>
      <w:lvlText w:val="o"/>
      <w:lvlJc w:val="left"/>
      <w:pPr>
        <w:tabs>
          <w:tab w:val="num" w:pos="5760"/>
        </w:tabs>
        <w:ind w:left="5760" w:hanging="360"/>
      </w:pPr>
      <w:rPr>
        <w:rFonts w:ascii="Courier New" w:hAnsi="Courier New" w:hint="default"/>
      </w:rPr>
    </w:lvl>
    <w:lvl w:ilvl="8" w:tplc="19923C9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E75C4"/>
    <w:multiLevelType w:val="hybridMultilevel"/>
    <w:tmpl w:val="72547D3C"/>
    <w:lvl w:ilvl="0" w:tplc="965CF728">
      <w:start w:val="1"/>
      <w:numFmt w:val="bullet"/>
      <w:pStyle w:val="bull04"/>
      <w:lvlText w:val=""/>
      <w:lvlJc w:val="left"/>
      <w:pPr>
        <w:tabs>
          <w:tab w:val="num" w:pos="1361"/>
        </w:tabs>
        <w:ind w:left="1361" w:hanging="397"/>
      </w:pPr>
      <w:rPr>
        <w:rFonts w:ascii="Wingdings" w:hAnsi="Wingdings"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707FD7"/>
    <w:multiLevelType w:val="hybridMultilevel"/>
    <w:tmpl w:val="394A4C18"/>
    <w:lvl w:ilvl="0" w:tplc="B0DC6A80">
      <w:start w:val="1"/>
      <w:numFmt w:val="bullet"/>
      <w:pStyle w:val="BulletIndent"/>
      <w:lvlText w:val="l"/>
      <w:lvlJc w:val="left"/>
      <w:pPr>
        <w:tabs>
          <w:tab w:val="num" w:pos="284"/>
        </w:tabs>
        <w:ind w:left="1588" w:hanging="284"/>
      </w:pPr>
      <w:rPr>
        <w:rFonts w:ascii="ZapfDingbats BT" w:hAnsi="ZapfDingbats BT" w:hint="default"/>
        <w:b w:val="0"/>
        <w:i w:val="0"/>
        <w:color w:val="0C2D83"/>
        <w:sz w:val="1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31C9B"/>
    <w:multiLevelType w:val="multilevel"/>
    <w:tmpl w:val="DEE81166"/>
    <w:styleLink w:val="7"/>
    <w:lvl w:ilvl="0">
      <w:start w:val="1"/>
      <w:numFmt w:val="upperRoman"/>
      <w:pStyle w:val="a1"/>
      <w:lvlText w:val="%1"/>
      <w:lvlJc w:val="left"/>
      <w:pPr>
        <w:tabs>
          <w:tab w:val="num" w:pos="567"/>
        </w:tabs>
        <w:ind w:left="567" w:hanging="567"/>
      </w:pPr>
      <w:rPr>
        <w:rFonts w:ascii="Arial" w:hAnsi="Arial" w:hint="default"/>
        <w:sz w:val="28"/>
      </w:rPr>
    </w:lvl>
    <w:lvl w:ilvl="1">
      <w:start w:val="1"/>
      <w:numFmt w:val="none"/>
      <w:lvlRestart w:val="0"/>
      <w:pStyle w:val="a2"/>
      <w:lvlText w:val=""/>
      <w:lvlJc w:val="left"/>
      <w:pPr>
        <w:tabs>
          <w:tab w:val="num" w:pos="567"/>
        </w:tabs>
        <w:ind w:left="567" w:hanging="567"/>
      </w:pPr>
      <w:rPr>
        <w:rFonts w:ascii="Arial" w:hAnsi="Arial" w:hint="default"/>
        <w:b/>
        <w:i w:val="0"/>
        <w:sz w:val="24"/>
      </w:rPr>
    </w:lvl>
    <w:lvl w:ilvl="2">
      <w:start w:val="1"/>
      <w:numFmt w:val="decimal"/>
      <w:lvlRestart w:val="0"/>
      <w:pStyle w:val="a3"/>
      <w:lvlText w:val="Статья %3"/>
      <w:lvlJc w:val="left"/>
      <w:pPr>
        <w:tabs>
          <w:tab w:val="num" w:pos="1985"/>
        </w:tabs>
        <w:ind w:left="1985" w:hanging="1134"/>
      </w:pPr>
      <w:rPr>
        <w:rFonts w:ascii="Arial Narrow" w:hAnsi="Arial Narrow" w:hint="default"/>
        <w:b/>
        <w:i w:val="0"/>
        <w:sz w:val="24"/>
      </w:rPr>
    </w:lvl>
    <w:lvl w:ilvl="3">
      <w:start w:val="1"/>
      <w:numFmt w:val="decimal"/>
      <w:pStyle w:val="a4"/>
      <w:lvlText w:val="%3.%4"/>
      <w:lvlJc w:val="left"/>
      <w:pPr>
        <w:tabs>
          <w:tab w:val="num" w:pos="1423"/>
        </w:tabs>
        <w:ind w:left="1423" w:hanging="397"/>
      </w:pPr>
      <w:rPr>
        <w:rFonts w:ascii="Arial Narrow" w:hAnsi="Arial Narrow" w:hint="default"/>
        <w:b/>
        <w:i w:val="0"/>
        <w:sz w:val="24"/>
      </w:rPr>
    </w:lvl>
    <w:lvl w:ilvl="4">
      <w:start w:val="1"/>
      <w:numFmt w:val="none"/>
      <w:pStyle w:val="a5"/>
      <w:lvlText w:val=""/>
      <w:lvlJc w:val="left"/>
      <w:pPr>
        <w:tabs>
          <w:tab w:val="num" w:pos="1134"/>
        </w:tabs>
        <w:ind w:left="1134" w:hanging="567"/>
      </w:pPr>
      <w:rPr>
        <w:rFonts w:ascii="Arial Narrow" w:hAnsi="Arial Narrow" w:hint="default"/>
        <w:b/>
        <w:i w:val="0"/>
        <w:sz w:val="22"/>
      </w:rPr>
    </w:lvl>
    <w:lvl w:ilvl="5">
      <w:start w:val="1"/>
      <w:numFmt w:val="decimal"/>
      <w:pStyle w:val="a6"/>
      <w:lvlText w:val="%6)"/>
      <w:lvlJc w:val="left"/>
      <w:pPr>
        <w:tabs>
          <w:tab w:val="num" w:pos="1477"/>
        </w:tabs>
        <w:ind w:left="1477" w:hanging="397"/>
      </w:pPr>
      <w:rPr>
        <w:rFonts w:ascii="Arial Narrow" w:hAnsi="Arial Narrow" w:hint="default"/>
        <w:b w:val="0"/>
        <w:i w:val="0"/>
        <w:sz w:val="24"/>
      </w:rPr>
    </w:lvl>
    <w:lvl w:ilvl="6">
      <w:start w:val="1"/>
      <w:numFmt w:val="bullet"/>
      <w:lvlRestart w:val="0"/>
      <w:pStyle w:val="a7"/>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9" w15:restartNumberingAfterBreak="0">
    <w:nsid w:val="1E067EE9"/>
    <w:multiLevelType w:val="hybridMultilevel"/>
    <w:tmpl w:val="E93E9B9A"/>
    <w:styleLink w:val="43"/>
    <w:lvl w:ilvl="0" w:tplc="C72C5FE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FB62EC"/>
    <w:multiLevelType w:val="hybridMultilevel"/>
    <w:tmpl w:val="6A48A790"/>
    <w:lvl w:ilvl="0" w:tplc="401CD3A6">
      <w:start w:val="9"/>
      <w:numFmt w:val="bullet"/>
      <w:pStyle w:val="BULL01"/>
      <w:lvlText w:val="-"/>
      <w:lvlJc w:val="left"/>
      <w:pPr>
        <w:tabs>
          <w:tab w:val="num" w:pos="1260"/>
        </w:tabs>
        <w:ind w:left="1260" w:hanging="360"/>
      </w:pPr>
      <w:rPr>
        <w:rFonts w:hint="default"/>
        <w:sz w:val="22"/>
        <w:szCs w:val="22"/>
      </w:rPr>
    </w:lvl>
    <w:lvl w:ilvl="1" w:tplc="398E69D8">
      <w:start w:val="1"/>
      <w:numFmt w:val="bullet"/>
      <w:lvlText w:val="o"/>
      <w:lvlJc w:val="left"/>
      <w:pPr>
        <w:tabs>
          <w:tab w:val="num" w:pos="1980"/>
        </w:tabs>
        <w:ind w:left="1980" w:hanging="360"/>
      </w:pPr>
      <w:rPr>
        <w:rFonts w:ascii="Courier New" w:hAnsi="Courier New" w:cs="Courier New" w:hint="default"/>
      </w:rPr>
    </w:lvl>
    <w:lvl w:ilvl="2" w:tplc="1FA41952" w:tentative="1">
      <w:start w:val="1"/>
      <w:numFmt w:val="bullet"/>
      <w:lvlText w:val=""/>
      <w:lvlJc w:val="left"/>
      <w:pPr>
        <w:tabs>
          <w:tab w:val="num" w:pos="2700"/>
        </w:tabs>
        <w:ind w:left="2700" w:hanging="360"/>
      </w:pPr>
      <w:rPr>
        <w:rFonts w:ascii="Wingdings" w:hAnsi="Wingdings" w:hint="default"/>
      </w:rPr>
    </w:lvl>
    <w:lvl w:ilvl="3" w:tplc="CA906F28" w:tentative="1">
      <w:start w:val="1"/>
      <w:numFmt w:val="bullet"/>
      <w:lvlText w:val=""/>
      <w:lvlJc w:val="left"/>
      <w:pPr>
        <w:tabs>
          <w:tab w:val="num" w:pos="3420"/>
        </w:tabs>
        <w:ind w:left="3420" w:hanging="360"/>
      </w:pPr>
      <w:rPr>
        <w:rFonts w:ascii="Symbol" w:hAnsi="Symbol" w:hint="default"/>
      </w:rPr>
    </w:lvl>
    <w:lvl w:ilvl="4" w:tplc="C2FA71B4" w:tentative="1">
      <w:start w:val="1"/>
      <w:numFmt w:val="bullet"/>
      <w:lvlText w:val="o"/>
      <w:lvlJc w:val="left"/>
      <w:pPr>
        <w:tabs>
          <w:tab w:val="num" w:pos="4140"/>
        </w:tabs>
        <w:ind w:left="4140" w:hanging="360"/>
      </w:pPr>
      <w:rPr>
        <w:rFonts w:ascii="Courier New" w:hAnsi="Courier New" w:cs="Courier New" w:hint="default"/>
      </w:rPr>
    </w:lvl>
    <w:lvl w:ilvl="5" w:tplc="9DEE2860" w:tentative="1">
      <w:start w:val="1"/>
      <w:numFmt w:val="bullet"/>
      <w:lvlText w:val=""/>
      <w:lvlJc w:val="left"/>
      <w:pPr>
        <w:tabs>
          <w:tab w:val="num" w:pos="4860"/>
        </w:tabs>
        <w:ind w:left="4860" w:hanging="360"/>
      </w:pPr>
      <w:rPr>
        <w:rFonts w:ascii="Wingdings" w:hAnsi="Wingdings" w:hint="default"/>
      </w:rPr>
    </w:lvl>
    <w:lvl w:ilvl="6" w:tplc="3AC6131E" w:tentative="1">
      <w:start w:val="1"/>
      <w:numFmt w:val="bullet"/>
      <w:lvlText w:val=""/>
      <w:lvlJc w:val="left"/>
      <w:pPr>
        <w:tabs>
          <w:tab w:val="num" w:pos="5580"/>
        </w:tabs>
        <w:ind w:left="5580" w:hanging="360"/>
      </w:pPr>
      <w:rPr>
        <w:rFonts w:ascii="Symbol" w:hAnsi="Symbol" w:hint="default"/>
      </w:rPr>
    </w:lvl>
    <w:lvl w:ilvl="7" w:tplc="A994FE54" w:tentative="1">
      <w:start w:val="1"/>
      <w:numFmt w:val="bullet"/>
      <w:lvlText w:val="o"/>
      <w:lvlJc w:val="left"/>
      <w:pPr>
        <w:tabs>
          <w:tab w:val="num" w:pos="6300"/>
        </w:tabs>
        <w:ind w:left="6300" w:hanging="360"/>
      </w:pPr>
      <w:rPr>
        <w:rFonts w:ascii="Courier New" w:hAnsi="Courier New" w:cs="Courier New" w:hint="default"/>
      </w:rPr>
    </w:lvl>
    <w:lvl w:ilvl="8" w:tplc="A2DC6874"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A245F2F"/>
    <w:multiLevelType w:val="hybridMultilevel"/>
    <w:tmpl w:val="A9721F9C"/>
    <w:lvl w:ilvl="0" w:tplc="77FEE232">
      <w:start w:val="1"/>
      <w:numFmt w:val="bullet"/>
      <w:lvlText w:val=""/>
      <w:lvlJc w:val="left"/>
      <w:pPr>
        <w:tabs>
          <w:tab w:val="num" w:pos="1260"/>
        </w:tabs>
        <w:ind w:left="1260" w:hanging="360"/>
      </w:pPr>
      <w:rPr>
        <w:rFonts w:ascii="Symbol" w:hAnsi="Symbol" w:hint="default"/>
      </w:rPr>
    </w:lvl>
    <w:lvl w:ilvl="1" w:tplc="14EC1266" w:tentative="1">
      <w:start w:val="1"/>
      <w:numFmt w:val="bullet"/>
      <w:lvlText w:val="o"/>
      <w:lvlJc w:val="left"/>
      <w:pPr>
        <w:tabs>
          <w:tab w:val="num" w:pos="1980"/>
        </w:tabs>
        <w:ind w:left="1980" w:hanging="360"/>
      </w:pPr>
      <w:rPr>
        <w:rFonts w:ascii="Courier New" w:hAnsi="Courier New" w:cs="Courier New" w:hint="default"/>
      </w:rPr>
    </w:lvl>
    <w:lvl w:ilvl="2" w:tplc="5750F7E0" w:tentative="1">
      <w:start w:val="1"/>
      <w:numFmt w:val="bullet"/>
      <w:lvlText w:val=""/>
      <w:lvlJc w:val="left"/>
      <w:pPr>
        <w:tabs>
          <w:tab w:val="num" w:pos="2700"/>
        </w:tabs>
        <w:ind w:left="2700" w:hanging="360"/>
      </w:pPr>
      <w:rPr>
        <w:rFonts w:ascii="Wingdings" w:hAnsi="Wingdings" w:hint="default"/>
      </w:rPr>
    </w:lvl>
    <w:lvl w:ilvl="3" w:tplc="DDF20D24" w:tentative="1">
      <w:start w:val="1"/>
      <w:numFmt w:val="bullet"/>
      <w:lvlText w:val=""/>
      <w:lvlJc w:val="left"/>
      <w:pPr>
        <w:tabs>
          <w:tab w:val="num" w:pos="3420"/>
        </w:tabs>
        <w:ind w:left="3420" w:hanging="360"/>
      </w:pPr>
      <w:rPr>
        <w:rFonts w:ascii="Symbol" w:hAnsi="Symbol" w:hint="default"/>
      </w:rPr>
    </w:lvl>
    <w:lvl w:ilvl="4" w:tplc="5D2CB718" w:tentative="1">
      <w:start w:val="1"/>
      <w:numFmt w:val="bullet"/>
      <w:lvlText w:val="o"/>
      <w:lvlJc w:val="left"/>
      <w:pPr>
        <w:tabs>
          <w:tab w:val="num" w:pos="4140"/>
        </w:tabs>
        <w:ind w:left="4140" w:hanging="360"/>
      </w:pPr>
      <w:rPr>
        <w:rFonts w:ascii="Courier New" w:hAnsi="Courier New" w:cs="Courier New" w:hint="default"/>
      </w:rPr>
    </w:lvl>
    <w:lvl w:ilvl="5" w:tplc="983CAAE2" w:tentative="1">
      <w:start w:val="1"/>
      <w:numFmt w:val="bullet"/>
      <w:lvlText w:val=""/>
      <w:lvlJc w:val="left"/>
      <w:pPr>
        <w:tabs>
          <w:tab w:val="num" w:pos="4860"/>
        </w:tabs>
        <w:ind w:left="4860" w:hanging="360"/>
      </w:pPr>
      <w:rPr>
        <w:rFonts w:ascii="Wingdings" w:hAnsi="Wingdings" w:hint="default"/>
      </w:rPr>
    </w:lvl>
    <w:lvl w:ilvl="6" w:tplc="19CAA324" w:tentative="1">
      <w:start w:val="1"/>
      <w:numFmt w:val="bullet"/>
      <w:lvlText w:val=""/>
      <w:lvlJc w:val="left"/>
      <w:pPr>
        <w:tabs>
          <w:tab w:val="num" w:pos="5580"/>
        </w:tabs>
        <w:ind w:left="5580" w:hanging="360"/>
      </w:pPr>
      <w:rPr>
        <w:rFonts w:ascii="Symbol" w:hAnsi="Symbol" w:hint="default"/>
      </w:rPr>
    </w:lvl>
    <w:lvl w:ilvl="7" w:tplc="13FAAD4E" w:tentative="1">
      <w:start w:val="1"/>
      <w:numFmt w:val="bullet"/>
      <w:lvlText w:val="o"/>
      <w:lvlJc w:val="left"/>
      <w:pPr>
        <w:tabs>
          <w:tab w:val="num" w:pos="6300"/>
        </w:tabs>
        <w:ind w:left="6300" w:hanging="360"/>
      </w:pPr>
      <w:rPr>
        <w:rFonts w:ascii="Courier New" w:hAnsi="Courier New" w:cs="Courier New" w:hint="default"/>
      </w:rPr>
    </w:lvl>
    <w:lvl w:ilvl="8" w:tplc="F5D8F5DA"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1E26DAF"/>
    <w:multiLevelType w:val="hybridMultilevel"/>
    <w:tmpl w:val="37D6909A"/>
    <w:lvl w:ilvl="0" w:tplc="8BFA7D58">
      <w:start w:val="1"/>
      <w:numFmt w:val="bullet"/>
      <w:pStyle w:val="5"/>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C806E1"/>
    <w:multiLevelType w:val="singleLevel"/>
    <w:tmpl w:val="0CAA13BA"/>
    <w:lvl w:ilvl="0">
      <w:start w:val="1"/>
      <w:numFmt w:val="bullet"/>
      <w:pStyle w:val="21"/>
      <w:lvlText w:val=""/>
      <w:lvlJc w:val="left"/>
      <w:pPr>
        <w:tabs>
          <w:tab w:val="num" w:pos="360"/>
        </w:tabs>
        <w:ind w:left="360" w:hanging="360"/>
      </w:pPr>
      <w:rPr>
        <w:rFonts w:ascii="Symbol" w:hAnsi="Symbol" w:hint="default"/>
      </w:rPr>
    </w:lvl>
  </w:abstractNum>
  <w:abstractNum w:abstractNumId="15" w15:restartNumberingAfterBreak="0">
    <w:nsid w:val="3A4B18A0"/>
    <w:multiLevelType w:val="hybridMultilevel"/>
    <w:tmpl w:val="EECA70BE"/>
    <w:lvl w:ilvl="0" w:tplc="6602DB6A">
      <w:start w:val="1"/>
      <w:numFmt w:val="decimal"/>
      <w:pStyle w:val="50"/>
      <w:lvlText w:val="%1."/>
      <w:lvlJc w:val="left"/>
      <w:pPr>
        <w:tabs>
          <w:tab w:val="num" w:pos="1440"/>
        </w:tabs>
        <w:ind w:left="1440" w:hanging="360"/>
      </w:pPr>
      <w:rPr>
        <w:rFonts w:hint="default"/>
      </w:rPr>
    </w:lvl>
    <w:lvl w:ilvl="1" w:tplc="F8A0C20C">
      <w:start w:val="1"/>
      <w:numFmt w:val="bullet"/>
      <w:lvlText w:val="o"/>
      <w:lvlJc w:val="left"/>
      <w:pPr>
        <w:tabs>
          <w:tab w:val="num" w:pos="2160"/>
        </w:tabs>
        <w:ind w:left="2160" w:hanging="360"/>
      </w:pPr>
      <w:rPr>
        <w:rFonts w:ascii="Courier New" w:hAnsi="Courier New" w:cs="Courier New" w:hint="default"/>
      </w:rPr>
    </w:lvl>
    <w:lvl w:ilvl="2" w:tplc="E048CD64" w:tentative="1">
      <w:start w:val="1"/>
      <w:numFmt w:val="bullet"/>
      <w:lvlText w:val=""/>
      <w:lvlJc w:val="left"/>
      <w:pPr>
        <w:tabs>
          <w:tab w:val="num" w:pos="2880"/>
        </w:tabs>
        <w:ind w:left="2880" w:hanging="360"/>
      </w:pPr>
      <w:rPr>
        <w:rFonts w:ascii="Wingdings" w:hAnsi="Wingdings" w:hint="default"/>
      </w:rPr>
    </w:lvl>
    <w:lvl w:ilvl="3" w:tplc="0104705E" w:tentative="1">
      <w:start w:val="1"/>
      <w:numFmt w:val="bullet"/>
      <w:lvlText w:val=""/>
      <w:lvlJc w:val="left"/>
      <w:pPr>
        <w:tabs>
          <w:tab w:val="num" w:pos="3600"/>
        </w:tabs>
        <w:ind w:left="3600" w:hanging="360"/>
      </w:pPr>
      <w:rPr>
        <w:rFonts w:ascii="Symbol" w:hAnsi="Symbol" w:hint="default"/>
      </w:rPr>
    </w:lvl>
    <w:lvl w:ilvl="4" w:tplc="271CB0C0" w:tentative="1">
      <w:start w:val="1"/>
      <w:numFmt w:val="bullet"/>
      <w:lvlText w:val="o"/>
      <w:lvlJc w:val="left"/>
      <w:pPr>
        <w:tabs>
          <w:tab w:val="num" w:pos="4320"/>
        </w:tabs>
        <w:ind w:left="4320" w:hanging="360"/>
      </w:pPr>
      <w:rPr>
        <w:rFonts w:ascii="Courier New" w:hAnsi="Courier New" w:cs="Courier New" w:hint="default"/>
      </w:rPr>
    </w:lvl>
    <w:lvl w:ilvl="5" w:tplc="6D0E108A" w:tentative="1">
      <w:start w:val="1"/>
      <w:numFmt w:val="bullet"/>
      <w:lvlText w:val=""/>
      <w:lvlJc w:val="left"/>
      <w:pPr>
        <w:tabs>
          <w:tab w:val="num" w:pos="5040"/>
        </w:tabs>
        <w:ind w:left="5040" w:hanging="360"/>
      </w:pPr>
      <w:rPr>
        <w:rFonts w:ascii="Wingdings" w:hAnsi="Wingdings" w:hint="default"/>
      </w:rPr>
    </w:lvl>
    <w:lvl w:ilvl="6" w:tplc="F31ABD48" w:tentative="1">
      <w:start w:val="1"/>
      <w:numFmt w:val="bullet"/>
      <w:lvlText w:val=""/>
      <w:lvlJc w:val="left"/>
      <w:pPr>
        <w:tabs>
          <w:tab w:val="num" w:pos="5760"/>
        </w:tabs>
        <w:ind w:left="5760" w:hanging="360"/>
      </w:pPr>
      <w:rPr>
        <w:rFonts w:ascii="Symbol" w:hAnsi="Symbol" w:hint="default"/>
      </w:rPr>
    </w:lvl>
    <w:lvl w:ilvl="7" w:tplc="EB68BDD2" w:tentative="1">
      <w:start w:val="1"/>
      <w:numFmt w:val="bullet"/>
      <w:lvlText w:val="o"/>
      <w:lvlJc w:val="left"/>
      <w:pPr>
        <w:tabs>
          <w:tab w:val="num" w:pos="6480"/>
        </w:tabs>
        <w:ind w:left="6480" w:hanging="360"/>
      </w:pPr>
      <w:rPr>
        <w:rFonts w:ascii="Courier New" w:hAnsi="Courier New" w:cs="Courier New" w:hint="default"/>
      </w:rPr>
    </w:lvl>
    <w:lvl w:ilvl="8" w:tplc="BB80C40E"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410EDC"/>
    <w:multiLevelType w:val="hybridMultilevel"/>
    <w:tmpl w:val="4F3E90E2"/>
    <w:lvl w:ilvl="0" w:tplc="04190005">
      <w:start w:val="1"/>
      <w:numFmt w:val="bullet"/>
      <w:pStyle w:val="bull010"/>
      <w:lvlText w:val=""/>
      <w:lvlJc w:val="left"/>
      <w:pPr>
        <w:tabs>
          <w:tab w:val="num" w:pos="357"/>
        </w:tabs>
        <w:ind w:left="357" w:hanging="357"/>
      </w:pPr>
      <w:rPr>
        <w:rFonts w:ascii="Wingdings" w:hAnsi="Wingdings"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743EED"/>
    <w:multiLevelType w:val="hybridMultilevel"/>
    <w:tmpl w:val="A69AF960"/>
    <w:lvl w:ilvl="0" w:tplc="AF9C85D8">
      <w:start w:val="1"/>
      <w:numFmt w:val="bullet"/>
      <w:pStyle w:val="bull04BoldItalicJustified"/>
      <w:lvlText w:val=""/>
      <w:lvlJc w:val="left"/>
      <w:pPr>
        <w:tabs>
          <w:tab w:val="num" w:pos="720"/>
        </w:tabs>
        <w:ind w:left="720" w:hanging="360"/>
      </w:pPr>
      <w:rPr>
        <w:rFonts w:ascii="Symbol" w:hAnsi="Symbol" w:hint="default"/>
      </w:rPr>
    </w:lvl>
    <w:lvl w:ilvl="1" w:tplc="39C49FC2" w:tentative="1">
      <w:start w:val="1"/>
      <w:numFmt w:val="bullet"/>
      <w:lvlText w:val="o"/>
      <w:lvlJc w:val="left"/>
      <w:pPr>
        <w:tabs>
          <w:tab w:val="num" w:pos="1440"/>
        </w:tabs>
        <w:ind w:left="1440" w:hanging="360"/>
      </w:pPr>
      <w:rPr>
        <w:rFonts w:ascii="Courier New" w:hAnsi="Courier New" w:cs="Courier New" w:hint="default"/>
      </w:rPr>
    </w:lvl>
    <w:lvl w:ilvl="2" w:tplc="7FB83D86" w:tentative="1">
      <w:start w:val="1"/>
      <w:numFmt w:val="bullet"/>
      <w:lvlText w:val=""/>
      <w:lvlJc w:val="left"/>
      <w:pPr>
        <w:tabs>
          <w:tab w:val="num" w:pos="2160"/>
        </w:tabs>
        <w:ind w:left="2160" w:hanging="360"/>
      </w:pPr>
      <w:rPr>
        <w:rFonts w:ascii="Wingdings" w:hAnsi="Wingdings" w:hint="default"/>
      </w:rPr>
    </w:lvl>
    <w:lvl w:ilvl="3" w:tplc="ADCCFE62" w:tentative="1">
      <w:start w:val="1"/>
      <w:numFmt w:val="bullet"/>
      <w:lvlText w:val=""/>
      <w:lvlJc w:val="left"/>
      <w:pPr>
        <w:tabs>
          <w:tab w:val="num" w:pos="2880"/>
        </w:tabs>
        <w:ind w:left="2880" w:hanging="360"/>
      </w:pPr>
      <w:rPr>
        <w:rFonts w:ascii="Symbol" w:hAnsi="Symbol" w:hint="default"/>
      </w:rPr>
    </w:lvl>
    <w:lvl w:ilvl="4" w:tplc="AA54DEB8" w:tentative="1">
      <w:start w:val="1"/>
      <w:numFmt w:val="bullet"/>
      <w:lvlText w:val="o"/>
      <w:lvlJc w:val="left"/>
      <w:pPr>
        <w:tabs>
          <w:tab w:val="num" w:pos="3600"/>
        </w:tabs>
        <w:ind w:left="3600" w:hanging="360"/>
      </w:pPr>
      <w:rPr>
        <w:rFonts w:ascii="Courier New" w:hAnsi="Courier New" w:cs="Courier New" w:hint="default"/>
      </w:rPr>
    </w:lvl>
    <w:lvl w:ilvl="5" w:tplc="BBF2DC22" w:tentative="1">
      <w:start w:val="1"/>
      <w:numFmt w:val="bullet"/>
      <w:lvlText w:val=""/>
      <w:lvlJc w:val="left"/>
      <w:pPr>
        <w:tabs>
          <w:tab w:val="num" w:pos="4320"/>
        </w:tabs>
        <w:ind w:left="4320" w:hanging="360"/>
      </w:pPr>
      <w:rPr>
        <w:rFonts w:ascii="Wingdings" w:hAnsi="Wingdings" w:hint="default"/>
      </w:rPr>
    </w:lvl>
    <w:lvl w:ilvl="6" w:tplc="ACA01F90" w:tentative="1">
      <w:start w:val="1"/>
      <w:numFmt w:val="bullet"/>
      <w:lvlText w:val=""/>
      <w:lvlJc w:val="left"/>
      <w:pPr>
        <w:tabs>
          <w:tab w:val="num" w:pos="5040"/>
        </w:tabs>
        <w:ind w:left="5040" w:hanging="360"/>
      </w:pPr>
      <w:rPr>
        <w:rFonts w:ascii="Symbol" w:hAnsi="Symbol" w:hint="default"/>
      </w:rPr>
    </w:lvl>
    <w:lvl w:ilvl="7" w:tplc="561E34DC" w:tentative="1">
      <w:start w:val="1"/>
      <w:numFmt w:val="bullet"/>
      <w:lvlText w:val="o"/>
      <w:lvlJc w:val="left"/>
      <w:pPr>
        <w:tabs>
          <w:tab w:val="num" w:pos="5760"/>
        </w:tabs>
        <w:ind w:left="5760" w:hanging="360"/>
      </w:pPr>
      <w:rPr>
        <w:rFonts w:ascii="Courier New" w:hAnsi="Courier New" w:cs="Courier New" w:hint="default"/>
      </w:rPr>
    </w:lvl>
    <w:lvl w:ilvl="8" w:tplc="303E07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475F4"/>
    <w:multiLevelType w:val="hybridMultilevel"/>
    <w:tmpl w:val="1122A092"/>
    <w:lvl w:ilvl="0" w:tplc="04190005">
      <w:start w:val="2"/>
      <w:numFmt w:val="decimal"/>
      <w:pStyle w:val="2"/>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20" w15:restartNumberingAfterBreak="0">
    <w:nsid w:val="4C005A8C"/>
    <w:multiLevelType w:val="singleLevel"/>
    <w:tmpl w:val="DE6685AC"/>
    <w:lvl w:ilvl="0">
      <w:numFmt w:val="bullet"/>
      <w:lvlText w:val="-"/>
      <w:lvlJc w:val="left"/>
      <w:pPr>
        <w:tabs>
          <w:tab w:val="num" w:pos="360"/>
        </w:tabs>
        <w:ind w:left="360" w:hanging="360"/>
      </w:pPr>
      <w:rPr>
        <w:rFonts w:hint="default"/>
      </w:rPr>
    </w:lvl>
  </w:abstractNum>
  <w:abstractNum w:abstractNumId="21" w15:restartNumberingAfterBreak="0">
    <w:nsid w:val="54B20143"/>
    <w:multiLevelType w:val="hybridMultilevel"/>
    <w:tmpl w:val="F31ABD6A"/>
    <w:lvl w:ilvl="0" w:tplc="FFFFFFFF">
      <w:start w:val="1"/>
      <w:numFmt w:val="decimal"/>
      <w:pStyle w:val="4"/>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A344067"/>
    <w:multiLevelType w:val="hybridMultilevel"/>
    <w:tmpl w:val="F44E0F62"/>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31E320F"/>
    <w:multiLevelType w:val="hybridMultilevel"/>
    <w:tmpl w:val="688C5CDA"/>
    <w:styleLink w:val="11213"/>
    <w:lvl w:ilvl="0" w:tplc="664E4D32">
      <w:start w:val="1"/>
      <w:numFmt w:val="bullet"/>
      <w:lvlText w:val=""/>
      <w:lvlJc w:val="left"/>
      <w:pPr>
        <w:tabs>
          <w:tab w:val="num" w:pos="775"/>
        </w:tabs>
        <w:ind w:left="775" w:hanging="360"/>
      </w:pPr>
      <w:rPr>
        <w:rFonts w:ascii="Wingdings" w:hAnsi="Wingdings" w:hint="default"/>
      </w:rPr>
    </w:lvl>
    <w:lvl w:ilvl="1" w:tplc="CD420506" w:tentative="1">
      <w:start w:val="1"/>
      <w:numFmt w:val="bullet"/>
      <w:lvlText w:val="o"/>
      <w:lvlJc w:val="left"/>
      <w:pPr>
        <w:tabs>
          <w:tab w:val="num" w:pos="1440"/>
        </w:tabs>
        <w:ind w:left="1440" w:hanging="360"/>
      </w:pPr>
      <w:rPr>
        <w:rFonts w:ascii="Courier New" w:hAnsi="Courier New" w:cs="Courier New" w:hint="default"/>
      </w:rPr>
    </w:lvl>
    <w:lvl w:ilvl="2" w:tplc="2E642C0C" w:tentative="1">
      <w:start w:val="1"/>
      <w:numFmt w:val="bullet"/>
      <w:lvlText w:val=""/>
      <w:lvlJc w:val="left"/>
      <w:pPr>
        <w:tabs>
          <w:tab w:val="num" w:pos="2160"/>
        </w:tabs>
        <w:ind w:left="2160" w:hanging="360"/>
      </w:pPr>
      <w:rPr>
        <w:rFonts w:ascii="Wingdings" w:hAnsi="Wingdings" w:hint="default"/>
      </w:rPr>
    </w:lvl>
    <w:lvl w:ilvl="3" w:tplc="56705858" w:tentative="1">
      <w:start w:val="1"/>
      <w:numFmt w:val="bullet"/>
      <w:lvlText w:val=""/>
      <w:lvlJc w:val="left"/>
      <w:pPr>
        <w:tabs>
          <w:tab w:val="num" w:pos="2880"/>
        </w:tabs>
        <w:ind w:left="2880" w:hanging="360"/>
      </w:pPr>
      <w:rPr>
        <w:rFonts w:ascii="Symbol" w:hAnsi="Symbol" w:hint="default"/>
      </w:rPr>
    </w:lvl>
    <w:lvl w:ilvl="4" w:tplc="7F6A9D96" w:tentative="1">
      <w:start w:val="1"/>
      <w:numFmt w:val="bullet"/>
      <w:lvlText w:val="o"/>
      <w:lvlJc w:val="left"/>
      <w:pPr>
        <w:tabs>
          <w:tab w:val="num" w:pos="3600"/>
        </w:tabs>
        <w:ind w:left="3600" w:hanging="360"/>
      </w:pPr>
      <w:rPr>
        <w:rFonts w:ascii="Courier New" w:hAnsi="Courier New" w:cs="Courier New" w:hint="default"/>
      </w:rPr>
    </w:lvl>
    <w:lvl w:ilvl="5" w:tplc="2B9209E2" w:tentative="1">
      <w:start w:val="1"/>
      <w:numFmt w:val="bullet"/>
      <w:lvlText w:val=""/>
      <w:lvlJc w:val="left"/>
      <w:pPr>
        <w:tabs>
          <w:tab w:val="num" w:pos="4320"/>
        </w:tabs>
        <w:ind w:left="4320" w:hanging="360"/>
      </w:pPr>
      <w:rPr>
        <w:rFonts w:ascii="Wingdings" w:hAnsi="Wingdings" w:hint="default"/>
      </w:rPr>
    </w:lvl>
    <w:lvl w:ilvl="6" w:tplc="8408B97E" w:tentative="1">
      <w:start w:val="1"/>
      <w:numFmt w:val="bullet"/>
      <w:lvlText w:val=""/>
      <w:lvlJc w:val="left"/>
      <w:pPr>
        <w:tabs>
          <w:tab w:val="num" w:pos="5040"/>
        </w:tabs>
        <w:ind w:left="5040" w:hanging="360"/>
      </w:pPr>
      <w:rPr>
        <w:rFonts w:ascii="Symbol" w:hAnsi="Symbol" w:hint="default"/>
      </w:rPr>
    </w:lvl>
    <w:lvl w:ilvl="7" w:tplc="867CD7D6" w:tentative="1">
      <w:start w:val="1"/>
      <w:numFmt w:val="bullet"/>
      <w:lvlText w:val="o"/>
      <w:lvlJc w:val="left"/>
      <w:pPr>
        <w:tabs>
          <w:tab w:val="num" w:pos="5760"/>
        </w:tabs>
        <w:ind w:left="5760" w:hanging="360"/>
      </w:pPr>
      <w:rPr>
        <w:rFonts w:ascii="Courier New" w:hAnsi="Courier New" w:cs="Courier New" w:hint="default"/>
      </w:rPr>
    </w:lvl>
    <w:lvl w:ilvl="8" w:tplc="A574D9E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6C4030FF"/>
    <w:multiLevelType w:val="singleLevel"/>
    <w:tmpl w:val="06F64BC0"/>
    <w:lvl w:ilvl="0">
      <w:start w:val="1"/>
      <w:numFmt w:val="bullet"/>
      <w:pStyle w:val="20"/>
      <w:lvlText w:val="-"/>
      <w:lvlJc w:val="left"/>
      <w:pPr>
        <w:tabs>
          <w:tab w:val="num" w:pos="680"/>
        </w:tabs>
        <w:ind w:left="680" w:hanging="340"/>
      </w:pPr>
      <w:rPr>
        <w:rFonts w:ascii="Times New Roman" w:hAnsi="Times New Roman" w:hint="default"/>
      </w:rPr>
    </w:lvl>
  </w:abstractNum>
  <w:abstractNum w:abstractNumId="27" w15:restartNumberingAfterBreak="0">
    <w:nsid w:val="76E9288C"/>
    <w:multiLevelType w:val="hybridMultilevel"/>
    <w:tmpl w:val="8CAE6A68"/>
    <w:lvl w:ilvl="0" w:tplc="F6328CC6">
      <w:start w:val="1"/>
      <w:numFmt w:val="bullet"/>
      <w:pStyle w:val="1"/>
      <w:lvlText w:val=""/>
      <w:lvlJc w:val="left"/>
      <w:pPr>
        <w:tabs>
          <w:tab w:val="num" w:pos="1260"/>
        </w:tabs>
        <w:ind w:left="126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tentative="1">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4"/>
  </w:num>
  <w:num w:numId="3">
    <w:abstractNumId w:val="19"/>
  </w:num>
  <w:num w:numId="4">
    <w:abstractNumId w:val="13"/>
  </w:num>
  <w:num w:numId="5">
    <w:abstractNumId w:val="18"/>
  </w:num>
  <w:num w:numId="6">
    <w:abstractNumId w:val="15"/>
  </w:num>
  <w:num w:numId="7">
    <w:abstractNumId w:val="10"/>
  </w:num>
  <w:num w:numId="8">
    <w:abstractNumId w:val="27"/>
  </w:num>
  <w:num w:numId="9">
    <w:abstractNumId w:val="12"/>
  </w:num>
  <w:num w:numId="10">
    <w:abstractNumId w:val="17"/>
  </w:num>
  <w:num w:numId="11">
    <w:abstractNumId w:val="5"/>
  </w:num>
  <w:num w:numId="12">
    <w:abstractNumId w:val="2"/>
  </w:num>
  <w:num w:numId="13">
    <w:abstractNumId w:val="6"/>
  </w:num>
  <w:num w:numId="14">
    <w:abstractNumId w:val="1"/>
  </w:num>
  <w:num w:numId="15">
    <w:abstractNumId w:val="0"/>
  </w:num>
  <w:num w:numId="16">
    <w:abstractNumId w:val="14"/>
  </w:num>
  <w:num w:numId="17">
    <w:abstractNumId w:val="23"/>
  </w:num>
  <w:num w:numId="18">
    <w:abstractNumId w:val="9"/>
  </w:num>
  <w:num w:numId="19">
    <w:abstractNumId w:val="20"/>
  </w:num>
  <w:num w:numId="20">
    <w:abstractNumId w:val="8"/>
  </w:num>
  <w:num w:numId="21">
    <w:abstractNumId w:val="28"/>
  </w:num>
  <w:num w:numId="22">
    <w:abstractNumId w:val="26"/>
  </w:num>
  <w:num w:numId="23">
    <w:abstractNumId w:val="7"/>
  </w:num>
  <w:num w:numId="24">
    <w:abstractNumId w:val="22"/>
  </w:num>
  <w:num w:numId="25">
    <w:abstractNumId w:val="24"/>
  </w:num>
  <w:num w:numId="26">
    <w:abstractNumId w:val="25"/>
  </w:num>
  <w:num w:numId="27">
    <w:abstractNumId w:val="16"/>
  </w:num>
  <w:num w:numId="2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1E"/>
    <w:rsid w:val="00000047"/>
    <w:rsid w:val="00000F34"/>
    <w:rsid w:val="00000FD9"/>
    <w:rsid w:val="00001C92"/>
    <w:rsid w:val="00003177"/>
    <w:rsid w:val="000031A1"/>
    <w:rsid w:val="00004BF6"/>
    <w:rsid w:val="00005313"/>
    <w:rsid w:val="000067BD"/>
    <w:rsid w:val="00006FE4"/>
    <w:rsid w:val="00007800"/>
    <w:rsid w:val="00007909"/>
    <w:rsid w:val="00011C15"/>
    <w:rsid w:val="00011DDF"/>
    <w:rsid w:val="000120E3"/>
    <w:rsid w:val="00012AB2"/>
    <w:rsid w:val="00012EA9"/>
    <w:rsid w:val="000141F5"/>
    <w:rsid w:val="000153FA"/>
    <w:rsid w:val="000164E2"/>
    <w:rsid w:val="0001667F"/>
    <w:rsid w:val="000168BA"/>
    <w:rsid w:val="000171FA"/>
    <w:rsid w:val="000171FD"/>
    <w:rsid w:val="00017255"/>
    <w:rsid w:val="00020DFE"/>
    <w:rsid w:val="000221BE"/>
    <w:rsid w:val="00022DF2"/>
    <w:rsid w:val="00023035"/>
    <w:rsid w:val="0002315E"/>
    <w:rsid w:val="0002392A"/>
    <w:rsid w:val="00023F82"/>
    <w:rsid w:val="0002418A"/>
    <w:rsid w:val="0002650F"/>
    <w:rsid w:val="000265F7"/>
    <w:rsid w:val="00026DB7"/>
    <w:rsid w:val="00026EAB"/>
    <w:rsid w:val="0002724E"/>
    <w:rsid w:val="00027BC5"/>
    <w:rsid w:val="00027C19"/>
    <w:rsid w:val="000316FA"/>
    <w:rsid w:val="000317FD"/>
    <w:rsid w:val="000321FE"/>
    <w:rsid w:val="00032404"/>
    <w:rsid w:val="00032E86"/>
    <w:rsid w:val="00032ECE"/>
    <w:rsid w:val="00033023"/>
    <w:rsid w:val="00033854"/>
    <w:rsid w:val="00033F71"/>
    <w:rsid w:val="000349EE"/>
    <w:rsid w:val="00034C3F"/>
    <w:rsid w:val="00035408"/>
    <w:rsid w:val="00035C93"/>
    <w:rsid w:val="00035D72"/>
    <w:rsid w:val="00035ED1"/>
    <w:rsid w:val="00035FCA"/>
    <w:rsid w:val="00036362"/>
    <w:rsid w:val="00036ABD"/>
    <w:rsid w:val="00037BA2"/>
    <w:rsid w:val="000402BD"/>
    <w:rsid w:val="00040499"/>
    <w:rsid w:val="000405E1"/>
    <w:rsid w:val="00041B8D"/>
    <w:rsid w:val="0004457A"/>
    <w:rsid w:val="000449BD"/>
    <w:rsid w:val="00045925"/>
    <w:rsid w:val="00045992"/>
    <w:rsid w:val="000461CE"/>
    <w:rsid w:val="00046D78"/>
    <w:rsid w:val="000503EE"/>
    <w:rsid w:val="00050AD4"/>
    <w:rsid w:val="00050DB6"/>
    <w:rsid w:val="0005121C"/>
    <w:rsid w:val="0005162D"/>
    <w:rsid w:val="0005430D"/>
    <w:rsid w:val="00054C05"/>
    <w:rsid w:val="00054CE7"/>
    <w:rsid w:val="00054D5B"/>
    <w:rsid w:val="00054E14"/>
    <w:rsid w:val="00055169"/>
    <w:rsid w:val="00056508"/>
    <w:rsid w:val="00056645"/>
    <w:rsid w:val="0005698D"/>
    <w:rsid w:val="00056E5E"/>
    <w:rsid w:val="00057608"/>
    <w:rsid w:val="000579B7"/>
    <w:rsid w:val="000607DD"/>
    <w:rsid w:val="00061221"/>
    <w:rsid w:val="00061476"/>
    <w:rsid w:val="000617D4"/>
    <w:rsid w:val="00061C46"/>
    <w:rsid w:val="00061DB1"/>
    <w:rsid w:val="00061E88"/>
    <w:rsid w:val="0006281E"/>
    <w:rsid w:val="00062DFB"/>
    <w:rsid w:val="00063FC0"/>
    <w:rsid w:val="00064415"/>
    <w:rsid w:val="00064C34"/>
    <w:rsid w:val="0006538A"/>
    <w:rsid w:val="0006721F"/>
    <w:rsid w:val="00067821"/>
    <w:rsid w:val="00067893"/>
    <w:rsid w:val="00070020"/>
    <w:rsid w:val="0007007D"/>
    <w:rsid w:val="00070111"/>
    <w:rsid w:val="00071174"/>
    <w:rsid w:val="0007129C"/>
    <w:rsid w:val="00071416"/>
    <w:rsid w:val="00071460"/>
    <w:rsid w:val="00072BAF"/>
    <w:rsid w:val="00072F1F"/>
    <w:rsid w:val="00073325"/>
    <w:rsid w:val="00074041"/>
    <w:rsid w:val="00074C90"/>
    <w:rsid w:val="00075BE0"/>
    <w:rsid w:val="00075D20"/>
    <w:rsid w:val="000760A5"/>
    <w:rsid w:val="000760C7"/>
    <w:rsid w:val="00080C16"/>
    <w:rsid w:val="00080C89"/>
    <w:rsid w:val="000829FF"/>
    <w:rsid w:val="00082B99"/>
    <w:rsid w:val="00083A2E"/>
    <w:rsid w:val="00083AB5"/>
    <w:rsid w:val="00084E93"/>
    <w:rsid w:val="000853E1"/>
    <w:rsid w:val="00085ACC"/>
    <w:rsid w:val="0008601F"/>
    <w:rsid w:val="000867DF"/>
    <w:rsid w:val="00086874"/>
    <w:rsid w:val="00086BC1"/>
    <w:rsid w:val="00086D65"/>
    <w:rsid w:val="00087050"/>
    <w:rsid w:val="00087482"/>
    <w:rsid w:val="00090084"/>
    <w:rsid w:val="000915F1"/>
    <w:rsid w:val="00091772"/>
    <w:rsid w:val="00094A95"/>
    <w:rsid w:val="00094AF8"/>
    <w:rsid w:val="00094C00"/>
    <w:rsid w:val="000953E8"/>
    <w:rsid w:val="00095CD3"/>
    <w:rsid w:val="00095EB1"/>
    <w:rsid w:val="00096203"/>
    <w:rsid w:val="00096AD7"/>
    <w:rsid w:val="00097B4C"/>
    <w:rsid w:val="000A096F"/>
    <w:rsid w:val="000A0BEE"/>
    <w:rsid w:val="000A0EA9"/>
    <w:rsid w:val="000A1393"/>
    <w:rsid w:val="000A2553"/>
    <w:rsid w:val="000A3B14"/>
    <w:rsid w:val="000A4391"/>
    <w:rsid w:val="000A47DB"/>
    <w:rsid w:val="000A5748"/>
    <w:rsid w:val="000A6134"/>
    <w:rsid w:val="000A6E67"/>
    <w:rsid w:val="000A7157"/>
    <w:rsid w:val="000B0176"/>
    <w:rsid w:val="000B0B14"/>
    <w:rsid w:val="000B1CF4"/>
    <w:rsid w:val="000B1E33"/>
    <w:rsid w:val="000B229D"/>
    <w:rsid w:val="000B2E5E"/>
    <w:rsid w:val="000B62DD"/>
    <w:rsid w:val="000B6B2C"/>
    <w:rsid w:val="000C0808"/>
    <w:rsid w:val="000C104B"/>
    <w:rsid w:val="000C2AF8"/>
    <w:rsid w:val="000C3106"/>
    <w:rsid w:val="000C3FF0"/>
    <w:rsid w:val="000C47E5"/>
    <w:rsid w:val="000C5129"/>
    <w:rsid w:val="000C52C2"/>
    <w:rsid w:val="000C5EC4"/>
    <w:rsid w:val="000C5EDF"/>
    <w:rsid w:val="000C64F4"/>
    <w:rsid w:val="000C7842"/>
    <w:rsid w:val="000C7C40"/>
    <w:rsid w:val="000C7C95"/>
    <w:rsid w:val="000D0355"/>
    <w:rsid w:val="000D097A"/>
    <w:rsid w:val="000D112B"/>
    <w:rsid w:val="000D1141"/>
    <w:rsid w:val="000D1B04"/>
    <w:rsid w:val="000D2AD9"/>
    <w:rsid w:val="000D3527"/>
    <w:rsid w:val="000D41D5"/>
    <w:rsid w:val="000D492B"/>
    <w:rsid w:val="000D5063"/>
    <w:rsid w:val="000D5201"/>
    <w:rsid w:val="000D5C1F"/>
    <w:rsid w:val="000D5C50"/>
    <w:rsid w:val="000D6215"/>
    <w:rsid w:val="000D62AD"/>
    <w:rsid w:val="000D6545"/>
    <w:rsid w:val="000D7A1A"/>
    <w:rsid w:val="000D7CCB"/>
    <w:rsid w:val="000E0A06"/>
    <w:rsid w:val="000E0F0F"/>
    <w:rsid w:val="000E193B"/>
    <w:rsid w:val="000E293C"/>
    <w:rsid w:val="000E31AB"/>
    <w:rsid w:val="000E3327"/>
    <w:rsid w:val="000E6FCC"/>
    <w:rsid w:val="000F0AC4"/>
    <w:rsid w:val="000F0C4F"/>
    <w:rsid w:val="000F0F71"/>
    <w:rsid w:val="000F1860"/>
    <w:rsid w:val="000F200A"/>
    <w:rsid w:val="000F3120"/>
    <w:rsid w:val="000F3664"/>
    <w:rsid w:val="000F3A63"/>
    <w:rsid w:val="000F3AB3"/>
    <w:rsid w:val="000F3AC0"/>
    <w:rsid w:val="000F3F54"/>
    <w:rsid w:val="000F47D7"/>
    <w:rsid w:val="000F482D"/>
    <w:rsid w:val="000F4991"/>
    <w:rsid w:val="000F4B14"/>
    <w:rsid w:val="000F4CD9"/>
    <w:rsid w:val="000F5E5E"/>
    <w:rsid w:val="000F5FC9"/>
    <w:rsid w:val="000F6254"/>
    <w:rsid w:val="000F737B"/>
    <w:rsid w:val="000F74DC"/>
    <w:rsid w:val="000F7BFC"/>
    <w:rsid w:val="000F7E69"/>
    <w:rsid w:val="00100C9F"/>
    <w:rsid w:val="00100CA6"/>
    <w:rsid w:val="00100F28"/>
    <w:rsid w:val="0010175B"/>
    <w:rsid w:val="00101D84"/>
    <w:rsid w:val="0010250B"/>
    <w:rsid w:val="00102FCB"/>
    <w:rsid w:val="001035F2"/>
    <w:rsid w:val="001043EC"/>
    <w:rsid w:val="00104532"/>
    <w:rsid w:val="00104598"/>
    <w:rsid w:val="001048C1"/>
    <w:rsid w:val="0010577C"/>
    <w:rsid w:val="001058CB"/>
    <w:rsid w:val="00105F1E"/>
    <w:rsid w:val="00106401"/>
    <w:rsid w:val="00106699"/>
    <w:rsid w:val="0010716A"/>
    <w:rsid w:val="00107824"/>
    <w:rsid w:val="00107A80"/>
    <w:rsid w:val="00107B7D"/>
    <w:rsid w:val="00110ECE"/>
    <w:rsid w:val="001115AB"/>
    <w:rsid w:val="00111E08"/>
    <w:rsid w:val="00113EC6"/>
    <w:rsid w:val="0011483E"/>
    <w:rsid w:val="0011499F"/>
    <w:rsid w:val="0011581D"/>
    <w:rsid w:val="00115ECF"/>
    <w:rsid w:val="001162B5"/>
    <w:rsid w:val="00116C72"/>
    <w:rsid w:val="0011787E"/>
    <w:rsid w:val="001178B2"/>
    <w:rsid w:val="0012004E"/>
    <w:rsid w:val="001209FD"/>
    <w:rsid w:val="00121759"/>
    <w:rsid w:val="00121934"/>
    <w:rsid w:val="001221AA"/>
    <w:rsid w:val="001233C5"/>
    <w:rsid w:val="00123E91"/>
    <w:rsid w:val="001244C0"/>
    <w:rsid w:val="0012477E"/>
    <w:rsid w:val="00124F59"/>
    <w:rsid w:val="001252AF"/>
    <w:rsid w:val="00125D44"/>
    <w:rsid w:val="001261EB"/>
    <w:rsid w:val="00127B82"/>
    <w:rsid w:val="00127D01"/>
    <w:rsid w:val="0013177F"/>
    <w:rsid w:val="00133E4F"/>
    <w:rsid w:val="001349DA"/>
    <w:rsid w:val="00134FB7"/>
    <w:rsid w:val="00136FA8"/>
    <w:rsid w:val="00137963"/>
    <w:rsid w:val="00140D56"/>
    <w:rsid w:val="00141066"/>
    <w:rsid w:val="00141242"/>
    <w:rsid w:val="00141873"/>
    <w:rsid w:val="001430EE"/>
    <w:rsid w:val="00143F1D"/>
    <w:rsid w:val="00144371"/>
    <w:rsid w:val="00144507"/>
    <w:rsid w:val="0014554D"/>
    <w:rsid w:val="001458CF"/>
    <w:rsid w:val="00145C64"/>
    <w:rsid w:val="00145CED"/>
    <w:rsid w:val="0014617B"/>
    <w:rsid w:val="001465A3"/>
    <w:rsid w:val="0014678C"/>
    <w:rsid w:val="001467A4"/>
    <w:rsid w:val="001472D8"/>
    <w:rsid w:val="001509D1"/>
    <w:rsid w:val="00150D47"/>
    <w:rsid w:val="001512A0"/>
    <w:rsid w:val="00151B28"/>
    <w:rsid w:val="001524AE"/>
    <w:rsid w:val="00152535"/>
    <w:rsid w:val="00153EE8"/>
    <w:rsid w:val="00153F0C"/>
    <w:rsid w:val="0015450A"/>
    <w:rsid w:val="001547B0"/>
    <w:rsid w:val="00154CBD"/>
    <w:rsid w:val="00154E91"/>
    <w:rsid w:val="001554FF"/>
    <w:rsid w:val="00155935"/>
    <w:rsid w:val="00156517"/>
    <w:rsid w:val="00156804"/>
    <w:rsid w:val="00157180"/>
    <w:rsid w:val="00160AF3"/>
    <w:rsid w:val="001619BA"/>
    <w:rsid w:val="00162285"/>
    <w:rsid w:val="001641AF"/>
    <w:rsid w:val="00164751"/>
    <w:rsid w:val="00164DD7"/>
    <w:rsid w:val="00164EB1"/>
    <w:rsid w:val="0016587F"/>
    <w:rsid w:val="001659C2"/>
    <w:rsid w:val="00166186"/>
    <w:rsid w:val="001667EF"/>
    <w:rsid w:val="00166A4D"/>
    <w:rsid w:val="00167E49"/>
    <w:rsid w:val="001709D0"/>
    <w:rsid w:val="001710E7"/>
    <w:rsid w:val="0017124D"/>
    <w:rsid w:val="00173534"/>
    <w:rsid w:val="001736E1"/>
    <w:rsid w:val="001740C9"/>
    <w:rsid w:val="00174BD6"/>
    <w:rsid w:val="00175E3A"/>
    <w:rsid w:val="00175E3C"/>
    <w:rsid w:val="00176018"/>
    <w:rsid w:val="00176463"/>
    <w:rsid w:val="00177008"/>
    <w:rsid w:val="001776F6"/>
    <w:rsid w:val="001800D8"/>
    <w:rsid w:val="00180193"/>
    <w:rsid w:val="00180E53"/>
    <w:rsid w:val="001814A4"/>
    <w:rsid w:val="00181738"/>
    <w:rsid w:val="0018196E"/>
    <w:rsid w:val="00181A2A"/>
    <w:rsid w:val="00181C1C"/>
    <w:rsid w:val="00182803"/>
    <w:rsid w:val="00182C85"/>
    <w:rsid w:val="0018647D"/>
    <w:rsid w:val="0018683B"/>
    <w:rsid w:val="0018691F"/>
    <w:rsid w:val="00186A8C"/>
    <w:rsid w:val="00186E00"/>
    <w:rsid w:val="00186F06"/>
    <w:rsid w:val="00187504"/>
    <w:rsid w:val="0019079A"/>
    <w:rsid w:val="00190BF9"/>
    <w:rsid w:val="00191AE9"/>
    <w:rsid w:val="00191FA3"/>
    <w:rsid w:val="001920EB"/>
    <w:rsid w:val="0019214A"/>
    <w:rsid w:val="00192815"/>
    <w:rsid w:val="001944F0"/>
    <w:rsid w:val="001945D2"/>
    <w:rsid w:val="00194743"/>
    <w:rsid w:val="0019485C"/>
    <w:rsid w:val="00194B30"/>
    <w:rsid w:val="00194DD5"/>
    <w:rsid w:val="00195271"/>
    <w:rsid w:val="00196027"/>
    <w:rsid w:val="00196A3C"/>
    <w:rsid w:val="00197018"/>
    <w:rsid w:val="001A07DA"/>
    <w:rsid w:val="001A1008"/>
    <w:rsid w:val="001A17FE"/>
    <w:rsid w:val="001A1F3D"/>
    <w:rsid w:val="001A2016"/>
    <w:rsid w:val="001A25E9"/>
    <w:rsid w:val="001A2C97"/>
    <w:rsid w:val="001A379E"/>
    <w:rsid w:val="001A393C"/>
    <w:rsid w:val="001A3C66"/>
    <w:rsid w:val="001A4E77"/>
    <w:rsid w:val="001A4EEF"/>
    <w:rsid w:val="001A53F6"/>
    <w:rsid w:val="001A5414"/>
    <w:rsid w:val="001A5525"/>
    <w:rsid w:val="001A5A37"/>
    <w:rsid w:val="001A6572"/>
    <w:rsid w:val="001A7EFF"/>
    <w:rsid w:val="001A7F50"/>
    <w:rsid w:val="001A7FB6"/>
    <w:rsid w:val="001B07F5"/>
    <w:rsid w:val="001B086E"/>
    <w:rsid w:val="001B0D79"/>
    <w:rsid w:val="001B1199"/>
    <w:rsid w:val="001B13CC"/>
    <w:rsid w:val="001B153D"/>
    <w:rsid w:val="001B195D"/>
    <w:rsid w:val="001B202D"/>
    <w:rsid w:val="001B2DEF"/>
    <w:rsid w:val="001B389A"/>
    <w:rsid w:val="001B3B9A"/>
    <w:rsid w:val="001B3DE0"/>
    <w:rsid w:val="001B4310"/>
    <w:rsid w:val="001B4673"/>
    <w:rsid w:val="001B46D6"/>
    <w:rsid w:val="001B5B95"/>
    <w:rsid w:val="001B6673"/>
    <w:rsid w:val="001B7483"/>
    <w:rsid w:val="001B7F87"/>
    <w:rsid w:val="001C08D9"/>
    <w:rsid w:val="001C12A0"/>
    <w:rsid w:val="001C1953"/>
    <w:rsid w:val="001C1F90"/>
    <w:rsid w:val="001C3868"/>
    <w:rsid w:val="001C4475"/>
    <w:rsid w:val="001C48E3"/>
    <w:rsid w:val="001C49D9"/>
    <w:rsid w:val="001C58D2"/>
    <w:rsid w:val="001C5A65"/>
    <w:rsid w:val="001C6CB7"/>
    <w:rsid w:val="001C6CB8"/>
    <w:rsid w:val="001C6CE8"/>
    <w:rsid w:val="001D00F0"/>
    <w:rsid w:val="001D019A"/>
    <w:rsid w:val="001D29BB"/>
    <w:rsid w:val="001D29F9"/>
    <w:rsid w:val="001D3BDD"/>
    <w:rsid w:val="001D3ED5"/>
    <w:rsid w:val="001D4223"/>
    <w:rsid w:val="001D4375"/>
    <w:rsid w:val="001D47FD"/>
    <w:rsid w:val="001D4939"/>
    <w:rsid w:val="001D49D8"/>
    <w:rsid w:val="001D4CE1"/>
    <w:rsid w:val="001D5099"/>
    <w:rsid w:val="001D560A"/>
    <w:rsid w:val="001D7073"/>
    <w:rsid w:val="001E0376"/>
    <w:rsid w:val="001E0AB7"/>
    <w:rsid w:val="001E23F0"/>
    <w:rsid w:val="001E2F0C"/>
    <w:rsid w:val="001E3B9F"/>
    <w:rsid w:val="001E3C24"/>
    <w:rsid w:val="001E3F72"/>
    <w:rsid w:val="001E4EF7"/>
    <w:rsid w:val="001E57BE"/>
    <w:rsid w:val="001E5D38"/>
    <w:rsid w:val="001E63F3"/>
    <w:rsid w:val="001E6AAD"/>
    <w:rsid w:val="001E6B57"/>
    <w:rsid w:val="001E78D8"/>
    <w:rsid w:val="001E7FBA"/>
    <w:rsid w:val="001F012F"/>
    <w:rsid w:val="001F077F"/>
    <w:rsid w:val="001F140F"/>
    <w:rsid w:val="001F19BB"/>
    <w:rsid w:val="001F352E"/>
    <w:rsid w:val="001F4380"/>
    <w:rsid w:val="001F4428"/>
    <w:rsid w:val="001F4ADA"/>
    <w:rsid w:val="001F68F7"/>
    <w:rsid w:val="001F69E8"/>
    <w:rsid w:val="001F6BDD"/>
    <w:rsid w:val="001F6DAC"/>
    <w:rsid w:val="001F6F3E"/>
    <w:rsid w:val="001F7244"/>
    <w:rsid w:val="00200362"/>
    <w:rsid w:val="00200905"/>
    <w:rsid w:val="00200A35"/>
    <w:rsid w:val="0020144B"/>
    <w:rsid w:val="00201657"/>
    <w:rsid w:val="00202573"/>
    <w:rsid w:val="00203408"/>
    <w:rsid w:val="00203452"/>
    <w:rsid w:val="00203810"/>
    <w:rsid w:val="002040D3"/>
    <w:rsid w:val="002046CB"/>
    <w:rsid w:val="0020484B"/>
    <w:rsid w:val="00205E47"/>
    <w:rsid w:val="00206223"/>
    <w:rsid w:val="00206742"/>
    <w:rsid w:val="002072B5"/>
    <w:rsid w:val="0020752D"/>
    <w:rsid w:val="00210CE0"/>
    <w:rsid w:val="00212C57"/>
    <w:rsid w:val="00212CCD"/>
    <w:rsid w:val="00213D55"/>
    <w:rsid w:val="002149B4"/>
    <w:rsid w:val="00215250"/>
    <w:rsid w:val="00215B04"/>
    <w:rsid w:val="00216B52"/>
    <w:rsid w:val="00216D4E"/>
    <w:rsid w:val="00217187"/>
    <w:rsid w:val="0021730D"/>
    <w:rsid w:val="002178BA"/>
    <w:rsid w:val="0022128E"/>
    <w:rsid w:val="00222A2A"/>
    <w:rsid w:val="00222B2E"/>
    <w:rsid w:val="0022335F"/>
    <w:rsid w:val="00223B94"/>
    <w:rsid w:val="0022450A"/>
    <w:rsid w:val="00224D63"/>
    <w:rsid w:val="0022526B"/>
    <w:rsid w:val="002252E2"/>
    <w:rsid w:val="002261FF"/>
    <w:rsid w:val="002264C1"/>
    <w:rsid w:val="00226760"/>
    <w:rsid w:val="0022693F"/>
    <w:rsid w:val="00227259"/>
    <w:rsid w:val="0022735F"/>
    <w:rsid w:val="002273A5"/>
    <w:rsid w:val="0023019F"/>
    <w:rsid w:val="00231279"/>
    <w:rsid w:val="0023338F"/>
    <w:rsid w:val="00233FB3"/>
    <w:rsid w:val="002341D2"/>
    <w:rsid w:val="00235116"/>
    <w:rsid w:val="002358E7"/>
    <w:rsid w:val="0023612B"/>
    <w:rsid w:val="00236250"/>
    <w:rsid w:val="002374B6"/>
    <w:rsid w:val="00240FBF"/>
    <w:rsid w:val="002417BC"/>
    <w:rsid w:val="00243872"/>
    <w:rsid w:val="00245087"/>
    <w:rsid w:val="002450DB"/>
    <w:rsid w:val="00245AE2"/>
    <w:rsid w:val="00245BF0"/>
    <w:rsid w:val="00245D2E"/>
    <w:rsid w:val="0024640C"/>
    <w:rsid w:val="002466BC"/>
    <w:rsid w:val="00246C80"/>
    <w:rsid w:val="00246F57"/>
    <w:rsid w:val="00247306"/>
    <w:rsid w:val="00250FCE"/>
    <w:rsid w:val="00251AEC"/>
    <w:rsid w:val="0025257F"/>
    <w:rsid w:val="002528C2"/>
    <w:rsid w:val="0025302C"/>
    <w:rsid w:val="00253533"/>
    <w:rsid w:val="00254408"/>
    <w:rsid w:val="00254742"/>
    <w:rsid w:val="00256D45"/>
    <w:rsid w:val="0025757E"/>
    <w:rsid w:val="002612AD"/>
    <w:rsid w:val="0026188E"/>
    <w:rsid w:val="00261B41"/>
    <w:rsid w:val="00261BB0"/>
    <w:rsid w:val="002623BD"/>
    <w:rsid w:val="0026246D"/>
    <w:rsid w:val="00262954"/>
    <w:rsid w:val="00262994"/>
    <w:rsid w:val="00262BD0"/>
    <w:rsid w:val="00262D7D"/>
    <w:rsid w:val="002630D6"/>
    <w:rsid w:val="00263393"/>
    <w:rsid w:val="00264B4D"/>
    <w:rsid w:val="002660B7"/>
    <w:rsid w:val="0026611D"/>
    <w:rsid w:val="00266E9B"/>
    <w:rsid w:val="00267CDE"/>
    <w:rsid w:val="00267F56"/>
    <w:rsid w:val="00270958"/>
    <w:rsid w:val="00271628"/>
    <w:rsid w:val="00271687"/>
    <w:rsid w:val="00272253"/>
    <w:rsid w:val="002732CB"/>
    <w:rsid w:val="0027404A"/>
    <w:rsid w:val="00274D57"/>
    <w:rsid w:val="00275E69"/>
    <w:rsid w:val="00277223"/>
    <w:rsid w:val="00280DC3"/>
    <w:rsid w:val="002814FF"/>
    <w:rsid w:val="00281962"/>
    <w:rsid w:val="00281B29"/>
    <w:rsid w:val="0028232A"/>
    <w:rsid w:val="00282F17"/>
    <w:rsid w:val="00283CDE"/>
    <w:rsid w:val="00284692"/>
    <w:rsid w:val="002846A8"/>
    <w:rsid w:val="002857D6"/>
    <w:rsid w:val="002861EB"/>
    <w:rsid w:val="00286DDF"/>
    <w:rsid w:val="00286F7E"/>
    <w:rsid w:val="002872ED"/>
    <w:rsid w:val="00290543"/>
    <w:rsid w:val="00291FBA"/>
    <w:rsid w:val="00293A80"/>
    <w:rsid w:val="00294527"/>
    <w:rsid w:val="002948C7"/>
    <w:rsid w:val="00294DAB"/>
    <w:rsid w:val="0029675B"/>
    <w:rsid w:val="00296EB7"/>
    <w:rsid w:val="00296F21"/>
    <w:rsid w:val="00297195"/>
    <w:rsid w:val="00297278"/>
    <w:rsid w:val="0029730D"/>
    <w:rsid w:val="002973B4"/>
    <w:rsid w:val="002977CE"/>
    <w:rsid w:val="002A00A2"/>
    <w:rsid w:val="002A082F"/>
    <w:rsid w:val="002A1328"/>
    <w:rsid w:val="002A14D6"/>
    <w:rsid w:val="002A18E9"/>
    <w:rsid w:val="002A1B26"/>
    <w:rsid w:val="002A1C14"/>
    <w:rsid w:val="002A1CBD"/>
    <w:rsid w:val="002A227A"/>
    <w:rsid w:val="002A28BA"/>
    <w:rsid w:val="002A2CC8"/>
    <w:rsid w:val="002A2FA8"/>
    <w:rsid w:val="002A3890"/>
    <w:rsid w:val="002A3DF2"/>
    <w:rsid w:val="002A3E31"/>
    <w:rsid w:val="002A40DF"/>
    <w:rsid w:val="002A46D9"/>
    <w:rsid w:val="002A56D3"/>
    <w:rsid w:val="002A57D4"/>
    <w:rsid w:val="002A5C86"/>
    <w:rsid w:val="002A5E37"/>
    <w:rsid w:val="002A5F00"/>
    <w:rsid w:val="002A68C9"/>
    <w:rsid w:val="002A69C7"/>
    <w:rsid w:val="002A737D"/>
    <w:rsid w:val="002A78E5"/>
    <w:rsid w:val="002A7936"/>
    <w:rsid w:val="002A7A0F"/>
    <w:rsid w:val="002A7D7B"/>
    <w:rsid w:val="002B0480"/>
    <w:rsid w:val="002B0FFB"/>
    <w:rsid w:val="002B25F2"/>
    <w:rsid w:val="002B32A8"/>
    <w:rsid w:val="002B35A0"/>
    <w:rsid w:val="002B3BE9"/>
    <w:rsid w:val="002B3DC2"/>
    <w:rsid w:val="002B3DCF"/>
    <w:rsid w:val="002B4B01"/>
    <w:rsid w:val="002B5562"/>
    <w:rsid w:val="002B5BCA"/>
    <w:rsid w:val="002B5D36"/>
    <w:rsid w:val="002B7187"/>
    <w:rsid w:val="002B797F"/>
    <w:rsid w:val="002C06A0"/>
    <w:rsid w:val="002C0AD2"/>
    <w:rsid w:val="002C1DB5"/>
    <w:rsid w:val="002C20C2"/>
    <w:rsid w:val="002C26FA"/>
    <w:rsid w:val="002C3818"/>
    <w:rsid w:val="002C39B5"/>
    <w:rsid w:val="002C3B7B"/>
    <w:rsid w:val="002C3E81"/>
    <w:rsid w:val="002C45CB"/>
    <w:rsid w:val="002C47D3"/>
    <w:rsid w:val="002C4AEE"/>
    <w:rsid w:val="002C4EE1"/>
    <w:rsid w:val="002C6021"/>
    <w:rsid w:val="002C63DF"/>
    <w:rsid w:val="002C6BF0"/>
    <w:rsid w:val="002C7528"/>
    <w:rsid w:val="002C764E"/>
    <w:rsid w:val="002C7A5D"/>
    <w:rsid w:val="002C7F5E"/>
    <w:rsid w:val="002D0417"/>
    <w:rsid w:val="002D1BD0"/>
    <w:rsid w:val="002D34A1"/>
    <w:rsid w:val="002D4726"/>
    <w:rsid w:val="002D48D2"/>
    <w:rsid w:val="002D53B6"/>
    <w:rsid w:val="002D5770"/>
    <w:rsid w:val="002D5C34"/>
    <w:rsid w:val="002D62BB"/>
    <w:rsid w:val="002D6B95"/>
    <w:rsid w:val="002D72A7"/>
    <w:rsid w:val="002E00F5"/>
    <w:rsid w:val="002E018E"/>
    <w:rsid w:val="002E0DF9"/>
    <w:rsid w:val="002E10D9"/>
    <w:rsid w:val="002E2346"/>
    <w:rsid w:val="002E2690"/>
    <w:rsid w:val="002E3268"/>
    <w:rsid w:val="002E39F7"/>
    <w:rsid w:val="002E3D7E"/>
    <w:rsid w:val="002E41C1"/>
    <w:rsid w:val="002E53B5"/>
    <w:rsid w:val="002E64DF"/>
    <w:rsid w:val="002E6D86"/>
    <w:rsid w:val="002E6F91"/>
    <w:rsid w:val="002E7D65"/>
    <w:rsid w:val="002F0135"/>
    <w:rsid w:val="002F033E"/>
    <w:rsid w:val="002F06F7"/>
    <w:rsid w:val="002F0868"/>
    <w:rsid w:val="002F201E"/>
    <w:rsid w:val="002F2C4D"/>
    <w:rsid w:val="002F4722"/>
    <w:rsid w:val="002F5616"/>
    <w:rsid w:val="002F56E6"/>
    <w:rsid w:val="002F5CE9"/>
    <w:rsid w:val="002F620D"/>
    <w:rsid w:val="002F65B0"/>
    <w:rsid w:val="002F65F3"/>
    <w:rsid w:val="002F74CE"/>
    <w:rsid w:val="002F771F"/>
    <w:rsid w:val="00300016"/>
    <w:rsid w:val="00300D69"/>
    <w:rsid w:val="00301739"/>
    <w:rsid w:val="003022AA"/>
    <w:rsid w:val="0030459A"/>
    <w:rsid w:val="0030485B"/>
    <w:rsid w:val="00304A72"/>
    <w:rsid w:val="0030526D"/>
    <w:rsid w:val="00305AE9"/>
    <w:rsid w:val="003076C4"/>
    <w:rsid w:val="00307F8B"/>
    <w:rsid w:val="003116F5"/>
    <w:rsid w:val="00311939"/>
    <w:rsid w:val="00311C1A"/>
    <w:rsid w:val="00311FAB"/>
    <w:rsid w:val="003122C6"/>
    <w:rsid w:val="0031231A"/>
    <w:rsid w:val="00312F55"/>
    <w:rsid w:val="003133A6"/>
    <w:rsid w:val="00314318"/>
    <w:rsid w:val="00315B8C"/>
    <w:rsid w:val="0031672B"/>
    <w:rsid w:val="0031694B"/>
    <w:rsid w:val="00316D3F"/>
    <w:rsid w:val="003172AB"/>
    <w:rsid w:val="0031758B"/>
    <w:rsid w:val="003176BA"/>
    <w:rsid w:val="003219AB"/>
    <w:rsid w:val="00321A9E"/>
    <w:rsid w:val="00321BDC"/>
    <w:rsid w:val="003247D3"/>
    <w:rsid w:val="00324970"/>
    <w:rsid w:val="003249D1"/>
    <w:rsid w:val="00324B2A"/>
    <w:rsid w:val="0032525C"/>
    <w:rsid w:val="003257FD"/>
    <w:rsid w:val="00325B3D"/>
    <w:rsid w:val="00326ABD"/>
    <w:rsid w:val="0032790E"/>
    <w:rsid w:val="0033121D"/>
    <w:rsid w:val="003313D3"/>
    <w:rsid w:val="00331593"/>
    <w:rsid w:val="00331EB9"/>
    <w:rsid w:val="003324CD"/>
    <w:rsid w:val="00332D03"/>
    <w:rsid w:val="00332F0B"/>
    <w:rsid w:val="00333A95"/>
    <w:rsid w:val="00334707"/>
    <w:rsid w:val="0033471C"/>
    <w:rsid w:val="00335008"/>
    <w:rsid w:val="0033519C"/>
    <w:rsid w:val="003359FE"/>
    <w:rsid w:val="00336113"/>
    <w:rsid w:val="00341286"/>
    <w:rsid w:val="0034151D"/>
    <w:rsid w:val="00341A87"/>
    <w:rsid w:val="0034299E"/>
    <w:rsid w:val="00343476"/>
    <w:rsid w:val="00343A23"/>
    <w:rsid w:val="00343E95"/>
    <w:rsid w:val="003457B7"/>
    <w:rsid w:val="00345E51"/>
    <w:rsid w:val="003463E1"/>
    <w:rsid w:val="00346485"/>
    <w:rsid w:val="00346D1E"/>
    <w:rsid w:val="00347306"/>
    <w:rsid w:val="00347B70"/>
    <w:rsid w:val="00350D39"/>
    <w:rsid w:val="00351369"/>
    <w:rsid w:val="00351888"/>
    <w:rsid w:val="00351E42"/>
    <w:rsid w:val="00352343"/>
    <w:rsid w:val="00352EDD"/>
    <w:rsid w:val="00353AD5"/>
    <w:rsid w:val="00355344"/>
    <w:rsid w:val="00355BC0"/>
    <w:rsid w:val="00355CBC"/>
    <w:rsid w:val="003560A5"/>
    <w:rsid w:val="003560AD"/>
    <w:rsid w:val="00356CEF"/>
    <w:rsid w:val="0035712E"/>
    <w:rsid w:val="0035796E"/>
    <w:rsid w:val="00357BC8"/>
    <w:rsid w:val="00360463"/>
    <w:rsid w:val="00360CDE"/>
    <w:rsid w:val="0036112B"/>
    <w:rsid w:val="003612D0"/>
    <w:rsid w:val="003619FC"/>
    <w:rsid w:val="00363917"/>
    <w:rsid w:val="003640D2"/>
    <w:rsid w:val="00364AF3"/>
    <w:rsid w:val="00365670"/>
    <w:rsid w:val="00365E0D"/>
    <w:rsid w:val="00365E23"/>
    <w:rsid w:val="00366520"/>
    <w:rsid w:val="00366892"/>
    <w:rsid w:val="003674A7"/>
    <w:rsid w:val="00367812"/>
    <w:rsid w:val="00367AA8"/>
    <w:rsid w:val="00367C91"/>
    <w:rsid w:val="0037190E"/>
    <w:rsid w:val="003725A5"/>
    <w:rsid w:val="00372F8A"/>
    <w:rsid w:val="00373652"/>
    <w:rsid w:val="00374386"/>
    <w:rsid w:val="0037451D"/>
    <w:rsid w:val="00374A08"/>
    <w:rsid w:val="00375267"/>
    <w:rsid w:val="00375505"/>
    <w:rsid w:val="003757F2"/>
    <w:rsid w:val="0037618C"/>
    <w:rsid w:val="00376D8E"/>
    <w:rsid w:val="00377347"/>
    <w:rsid w:val="003774E5"/>
    <w:rsid w:val="00381233"/>
    <w:rsid w:val="00383070"/>
    <w:rsid w:val="003832C8"/>
    <w:rsid w:val="00383914"/>
    <w:rsid w:val="00384779"/>
    <w:rsid w:val="00385379"/>
    <w:rsid w:val="00385579"/>
    <w:rsid w:val="00386291"/>
    <w:rsid w:val="003863EC"/>
    <w:rsid w:val="003864B8"/>
    <w:rsid w:val="003878E4"/>
    <w:rsid w:val="00387AA2"/>
    <w:rsid w:val="00387C70"/>
    <w:rsid w:val="00387E4E"/>
    <w:rsid w:val="00387E64"/>
    <w:rsid w:val="003902A8"/>
    <w:rsid w:val="00390E9D"/>
    <w:rsid w:val="003914C4"/>
    <w:rsid w:val="0039190A"/>
    <w:rsid w:val="00391B14"/>
    <w:rsid w:val="00394810"/>
    <w:rsid w:val="00394AE3"/>
    <w:rsid w:val="003962F4"/>
    <w:rsid w:val="003970E9"/>
    <w:rsid w:val="00397C8D"/>
    <w:rsid w:val="003A0668"/>
    <w:rsid w:val="003A1765"/>
    <w:rsid w:val="003A1AE4"/>
    <w:rsid w:val="003A1F4B"/>
    <w:rsid w:val="003A2562"/>
    <w:rsid w:val="003A2E0C"/>
    <w:rsid w:val="003A3B70"/>
    <w:rsid w:val="003A4948"/>
    <w:rsid w:val="003A6638"/>
    <w:rsid w:val="003A686D"/>
    <w:rsid w:val="003A6D87"/>
    <w:rsid w:val="003A6FA9"/>
    <w:rsid w:val="003A726A"/>
    <w:rsid w:val="003B0117"/>
    <w:rsid w:val="003B0328"/>
    <w:rsid w:val="003B1258"/>
    <w:rsid w:val="003B1B0B"/>
    <w:rsid w:val="003B238D"/>
    <w:rsid w:val="003B24F4"/>
    <w:rsid w:val="003B25FA"/>
    <w:rsid w:val="003B357A"/>
    <w:rsid w:val="003B4400"/>
    <w:rsid w:val="003B4538"/>
    <w:rsid w:val="003B4A20"/>
    <w:rsid w:val="003B4DC7"/>
    <w:rsid w:val="003B5DEB"/>
    <w:rsid w:val="003B60EB"/>
    <w:rsid w:val="003B66B9"/>
    <w:rsid w:val="003B7351"/>
    <w:rsid w:val="003C15D8"/>
    <w:rsid w:val="003C1603"/>
    <w:rsid w:val="003C1914"/>
    <w:rsid w:val="003C213A"/>
    <w:rsid w:val="003C3A43"/>
    <w:rsid w:val="003C4435"/>
    <w:rsid w:val="003C5F50"/>
    <w:rsid w:val="003C5F77"/>
    <w:rsid w:val="003D0F38"/>
    <w:rsid w:val="003D109F"/>
    <w:rsid w:val="003D193B"/>
    <w:rsid w:val="003D32F5"/>
    <w:rsid w:val="003D388F"/>
    <w:rsid w:val="003D3A45"/>
    <w:rsid w:val="003D4BE1"/>
    <w:rsid w:val="003D4C14"/>
    <w:rsid w:val="003D4C64"/>
    <w:rsid w:val="003D6B0C"/>
    <w:rsid w:val="003D6E4C"/>
    <w:rsid w:val="003D7F86"/>
    <w:rsid w:val="003E0094"/>
    <w:rsid w:val="003E03C7"/>
    <w:rsid w:val="003E0C93"/>
    <w:rsid w:val="003E0D14"/>
    <w:rsid w:val="003E0EAD"/>
    <w:rsid w:val="003E0F73"/>
    <w:rsid w:val="003E2306"/>
    <w:rsid w:val="003E322A"/>
    <w:rsid w:val="003E3710"/>
    <w:rsid w:val="003E3E94"/>
    <w:rsid w:val="003E4E5C"/>
    <w:rsid w:val="003E5212"/>
    <w:rsid w:val="003E60B5"/>
    <w:rsid w:val="003E6747"/>
    <w:rsid w:val="003E7356"/>
    <w:rsid w:val="003F0A8B"/>
    <w:rsid w:val="003F0CCD"/>
    <w:rsid w:val="003F0CFF"/>
    <w:rsid w:val="003F1498"/>
    <w:rsid w:val="003F210E"/>
    <w:rsid w:val="003F23E6"/>
    <w:rsid w:val="003F3722"/>
    <w:rsid w:val="003F3B01"/>
    <w:rsid w:val="003F425A"/>
    <w:rsid w:val="003F4786"/>
    <w:rsid w:val="003F4CC0"/>
    <w:rsid w:val="003F58EB"/>
    <w:rsid w:val="003F60FF"/>
    <w:rsid w:val="003F6D0D"/>
    <w:rsid w:val="003F7FE0"/>
    <w:rsid w:val="00400795"/>
    <w:rsid w:val="00400F1D"/>
    <w:rsid w:val="0040174A"/>
    <w:rsid w:val="00402278"/>
    <w:rsid w:val="00402972"/>
    <w:rsid w:val="004029F2"/>
    <w:rsid w:val="004030CA"/>
    <w:rsid w:val="004032DF"/>
    <w:rsid w:val="0040497B"/>
    <w:rsid w:val="00405BE0"/>
    <w:rsid w:val="00405DCB"/>
    <w:rsid w:val="0040610A"/>
    <w:rsid w:val="00407B9C"/>
    <w:rsid w:val="00407FAC"/>
    <w:rsid w:val="0041007F"/>
    <w:rsid w:val="004116A1"/>
    <w:rsid w:val="00411DAF"/>
    <w:rsid w:val="0041351B"/>
    <w:rsid w:val="00413A7A"/>
    <w:rsid w:val="00413D13"/>
    <w:rsid w:val="00414257"/>
    <w:rsid w:val="00416649"/>
    <w:rsid w:val="0041687C"/>
    <w:rsid w:val="00416A58"/>
    <w:rsid w:val="00416BE8"/>
    <w:rsid w:val="00417510"/>
    <w:rsid w:val="00417557"/>
    <w:rsid w:val="004176AE"/>
    <w:rsid w:val="00420410"/>
    <w:rsid w:val="00421E5A"/>
    <w:rsid w:val="00422D39"/>
    <w:rsid w:val="004234F5"/>
    <w:rsid w:val="004256F2"/>
    <w:rsid w:val="00425B07"/>
    <w:rsid w:val="00425D74"/>
    <w:rsid w:val="00426E3C"/>
    <w:rsid w:val="00427098"/>
    <w:rsid w:val="0042723A"/>
    <w:rsid w:val="00427778"/>
    <w:rsid w:val="00427E13"/>
    <w:rsid w:val="004300DC"/>
    <w:rsid w:val="00431A36"/>
    <w:rsid w:val="00431EC7"/>
    <w:rsid w:val="00431F50"/>
    <w:rsid w:val="004321BE"/>
    <w:rsid w:val="00432400"/>
    <w:rsid w:val="004324A9"/>
    <w:rsid w:val="00432792"/>
    <w:rsid w:val="00432FEB"/>
    <w:rsid w:val="004338E1"/>
    <w:rsid w:val="004349C8"/>
    <w:rsid w:val="00434E54"/>
    <w:rsid w:val="004363D6"/>
    <w:rsid w:val="0043651A"/>
    <w:rsid w:val="00436662"/>
    <w:rsid w:val="0043739E"/>
    <w:rsid w:val="004373B8"/>
    <w:rsid w:val="004400A8"/>
    <w:rsid w:val="00440BA0"/>
    <w:rsid w:val="00441582"/>
    <w:rsid w:val="004417A8"/>
    <w:rsid w:val="004419FE"/>
    <w:rsid w:val="00441F7E"/>
    <w:rsid w:val="00443F0B"/>
    <w:rsid w:val="004441C5"/>
    <w:rsid w:val="00444924"/>
    <w:rsid w:val="00445B5F"/>
    <w:rsid w:val="00445F37"/>
    <w:rsid w:val="0044619F"/>
    <w:rsid w:val="004462D8"/>
    <w:rsid w:val="00446538"/>
    <w:rsid w:val="004465D3"/>
    <w:rsid w:val="00447306"/>
    <w:rsid w:val="004474B3"/>
    <w:rsid w:val="00447EC0"/>
    <w:rsid w:val="004508A6"/>
    <w:rsid w:val="00450DF4"/>
    <w:rsid w:val="00451409"/>
    <w:rsid w:val="00451CB5"/>
    <w:rsid w:val="00453141"/>
    <w:rsid w:val="004533CF"/>
    <w:rsid w:val="0045393E"/>
    <w:rsid w:val="00454810"/>
    <w:rsid w:val="004548C7"/>
    <w:rsid w:val="004566FF"/>
    <w:rsid w:val="00456A54"/>
    <w:rsid w:val="004573B2"/>
    <w:rsid w:val="004606E2"/>
    <w:rsid w:val="0046080F"/>
    <w:rsid w:val="004609C6"/>
    <w:rsid w:val="00460C2B"/>
    <w:rsid w:val="00462240"/>
    <w:rsid w:val="0046355B"/>
    <w:rsid w:val="0046390A"/>
    <w:rsid w:val="00464997"/>
    <w:rsid w:val="00464C97"/>
    <w:rsid w:val="00465377"/>
    <w:rsid w:val="004654E5"/>
    <w:rsid w:val="00465BE5"/>
    <w:rsid w:val="00471902"/>
    <w:rsid w:val="00471CD0"/>
    <w:rsid w:val="00472756"/>
    <w:rsid w:val="0047299A"/>
    <w:rsid w:val="004734ED"/>
    <w:rsid w:val="0047389E"/>
    <w:rsid w:val="0047406D"/>
    <w:rsid w:val="0047613A"/>
    <w:rsid w:val="00476839"/>
    <w:rsid w:val="004769A5"/>
    <w:rsid w:val="00477449"/>
    <w:rsid w:val="00480793"/>
    <w:rsid w:val="00480CDB"/>
    <w:rsid w:val="00481816"/>
    <w:rsid w:val="00481EEE"/>
    <w:rsid w:val="004824C0"/>
    <w:rsid w:val="004825ED"/>
    <w:rsid w:val="00482647"/>
    <w:rsid w:val="00483F94"/>
    <w:rsid w:val="004843CA"/>
    <w:rsid w:val="00484B02"/>
    <w:rsid w:val="00484F53"/>
    <w:rsid w:val="00485508"/>
    <w:rsid w:val="00485674"/>
    <w:rsid w:val="004860CD"/>
    <w:rsid w:val="00486D59"/>
    <w:rsid w:val="00487029"/>
    <w:rsid w:val="00487AA1"/>
    <w:rsid w:val="004912B8"/>
    <w:rsid w:val="0049171E"/>
    <w:rsid w:val="004929B1"/>
    <w:rsid w:val="004935EB"/>
    <w:rsid w:val="00494496"/>
    <w:rsid w:val="0049477A"/>
    <w:rsid w:val="00495312"/>
    <w:rsid w:val="00495559"/>
    <w:rsid w:val="004958E9"/>
    <w:rsid w:val="00496546"/>
    <w:rsid w:val="00496AE9"/>
    <w:rsid w:val="004A0129"/>
    <w:rsid w:val="004A0396"/>
    <w:rsid w:val="004A03B1"/>
    <w:rsid w:val="004A3F3A"/>
    <w:rsid w:val="004A4755"/>
    <w:rsid w:val="004A5A66"/>
    <w:rsid w:val="004A66D4"/>
    <w:rsid w:val="004A71F4"/>
    <w:rsid w:val="004A7C57"/>
    <w:rsid w:val="004B0352"/>
    <w:rsid w:val="004B0879"/>
    <w:rsid w:val="004B0957"/>
    <w:rsid w:val="004B1D59"/>
    <w:rsid w:val="004B2ED6"/>
    <w:rsid w:val="004B3D16"/>
    <w:rsid w:val="004B3D8C"/>
    <w:rsid w:val="004B4077"/>
    <w:rsid w:val="004B42C0"/>
    <w:rsid w:val="004B44D0"/>
    <w:rsid w:val="004B4650"/>
    <w:rsid w:val="004B4F12"/>
    <w:rsid w:val="004B590D"/>
    <w:rsid w:val="004B67D5"/>
    <w:rsid w:val="004B7058"/>
    <w:rsid w:val="004C09D5"/>
    <w:rsid w:val="004C1159"/>
    <w:rsid w:val="004C3149"/>
    <w:rsid w:val="004C31B7"/>
    <w:rsid w:val="004C3BFB"/>
    <w:rsid w:val="004C489D"/>
    <w:rsid w:val="004C4B86"/>
    <w:rsid w:val="004C4BD9"/>
    <w:rsid w:val="004C6714"/>
    <w:rsid w:val="004C6827"/>
    <w:rsid w:val="004C68B0"/>
    <w:rsid w:val="004C6AE1"/>
    <w:rsid w:val="004C7C07"/>
    <w:rsid w:val="004D0021"/>
    <w:rsid w:val="004D07E7"/>
    <w:rsid w:val="004D132E"/>
    <w:rsid w:val="004D1B4C"/>
    <w:rsid w:val="004D23FE"/>
    <w:rsid w:val="004D269F"/>
    <w:rsid w:val="004D2AA4"/>
    <w:rsid w:val="004D2CC1"/>
    <w:rsid w:val="004D2D99"/>
    <w:rsid w:val="004D34BF"/>
    <w:rsid w:val="004D37B7"/>
    <w:rsid w:val="004D3882"/>
    <w:rsid w:val="004D3931"/>
    <w:rsid w:val="004D48EA"/>
    <w:rsid w:val="004D4C9D"/>
    <w:rsid w:val="004D4D28"/>
    <w:rsid w:val="004D705A"/>
    <w:rsid w:val="004D714B"/>
    <w:rsid w:val="004D7E64"/>
    <w:rsid w:val="004E1391"/>
    <w:rsid w:val="004E29EB"/>
    <w:rsid w:val="004E324A"/>
    <w:rsid w:val="004E3499"/>
    <w:rsid w:val="004E3676"/>
    <w:rsid w:val="004E4906"/>
    <w:rsid w:val="004E4BD0"/>
    <w:rsid w:val="004E6362"/>
    <w:rsid w:val="004E6DFB"/>
    <w:rsid w:val="004E7B37"/>
    <w:rsid w:val="004F0099"/>
    <w:rsid w:val="004F15C6"/>
    <w:rsid w:val="004F29F7"/>
    <w:rsid w:val="004F3274"/>
    <w:rsid w:val="004F3DFB"/>
    <w:rsid w:val="004F3EC2"/>
    <w:rsid w:val="004F3F2A"/>
    <w:rsid w:val="004F3F5F"/>
    <w:rsid w:val="004F40FE"/>
    <w:rsid w:val="004F4AE2"/>
    <w:rsid w:val="004F5D0E"/>
    <w:rsid w:val="004F6C9A"/>
    <w:rsid w:val="004F6D5B"/>
    <w:rsid w:val="004F6FAE"/>
    <w:rsid w:val="00501180"/>
    <w:rsid w:val="005019AB"/>
    <w:rsid w:val="005024B7"/>
    <w:rsid w:val="005033E7"/>
    <w:rsid w:val="00504AC4"/>
    <w:rsid w:val="0050501F"/>
    <w:rsid w:val="005052CE"/>
    <w:rsid w:val="00507278"/>
    <w:rsid w:val="0050762D"/>
    <w:rsid w:val="00507A9A"/>
    <w:rsid w:val="00507CC7"/>
    <w:rsid w:val="00510153"/>
    <w:rsid w:val="0051030C"/>
    <w:rsid w:val="00511BEC"/>
    <w:rsid w:val="00512072"/>
    <w:rsid w:val="00512699"/>
    <w:rsid w:val="00513541"/>
    <w:rsid w:val="005137E3"/>
    <w:rsid w:val="00515341"/>
    <w:rsid w:val="005159A9"/>
    <w:rsid w:val="005166E3"/>
    <w:rsid w:val="0051709F"/>
    <w:rsid w:val="00521ED5"/>
    <w:rsid w:val="005234A9"/>
    <w:rsid w:val="005244F3"/>
    <w:rsid w:val="005249E6"/>
    <w:rsid w:val="00525549"/>
    <w:rsid w:val="00525D83"/>
    <w:rsid w:val="005262BA"/>
    <w:rsid w:val="0052652F"/>
    <w:rsid w:val="00526B0A"/>
    <w:rsid w:val="00527088"/>
    <w:rsid w:val="00530FEA"/>
    <w:rsid w:val="00531175"/>
    <w:rsid w:val="00531A97"/>
    <w:rsid w:val="00532796"/>
    <w:rsid w:val="00533CD8"/>
    <w:rsid w:val="005349B4"/>
    <w:rsid w:val="005350AA"/>
    <w:rsid w:val="005350AF"/>
    <w:rsid w:val="00535461"/>
    <w:rsid w:val="00536448"/>
    <w:rsid w:val="005368EC"/>
    <w:rsid w:val="00540679"/>
    <w:rsid w:val="00540D91"/>
    <w:rsid w:val="00540D9A"/>
    <w:rsid w:val="00541001"/>
    <w:rsid w:val="0054133B"/>
    <w:rsid w:val="00542052"/>
    <w:rsid w:val="00542156"/>
    <w:rsid w:val="00542329"/>
    <w:rsid w:val="00542540"/>
    <w:rsid w:val="00542EDE"/>
    <w:rsid w:val="00543053"/>
    <w:rsid w:val="005438D5"/>
    <w:rsid w:val="00543A14"/>
    <w:rsid w:val="00544376"/>
    <w:rsid w:val="0054446F"/>
    <w:rsid w:val="00545C23"/>
    <w:rsid w:val="00546092"/>
    <w:rsid w:val="00547154"/>
    <w:rsid w:val="005479F6"/>
    <w:rsid w:val="0055012D"/>
    <w:rsid w:val="00550795"/>
    <w:rsid w:val="00550DB5"/>
    <w:rsid w:val="00552969"/>
    <w:rsid w:val="00552D8F"/>
    <w:rsid w:val="00552DFE"/>
    <w:rsid w:val="0055367F"/>
    <w:rsid w:val="00553EA0"/>
    <w:rsid w:val="005545F9"/>
    <w:rsid w:val="005548B7"/>
    <w:rsid w:val="00555234"/>
    <w:rsid w:val="00555DBC"/>
    <w:rsid w:val="0055629F"/>
    <w:rsid w:val="00557916"/>
    <w:rsid w:val="0055791B"/>
    <w:rsid w:val="00561BA8"/>
    <w:rsid w:val="00561C4B"/>
    <w:rsid w:val="00562087"/>
    <w:rsid w:val="00562A87"/>
    <w:rsid w:val="00562AF1"/>
    <w:rsid w:val="0056325A"/>
    <w:rsid w:val="005649C6"/>
    <w:rsid w:val="00564B75"/>
    <w:rsid w:val="00565622"/>
    <w:rsid w:val="005658A5"/>
    <w:rsid w:val="00566140"/>
    <w:rsid w:val="00566330"/>
    <w:rsid w:val="00566DFD"/>
    <w:rsid w:val="00566FFE"/>
    <w:rsid w:val="005672AF"/>
    <w:rsid w:val="0056748F"/>
    <w:rsid w:val="00567D46"/>
    <w:rsid w:val="00570FEC"/>
    <w:rsid w:val="005713CF"/>
    <w:rsid w:val="00571594"/>
    <w:rsid w:val="0057295B"/>
    <w:rsid w:val="005730EE"/>
    <w:rsid w:val="0057318A"/>
    <w:rsid w:val="00574731"/>
    <w:rsid w:val="00574B29"/>
    <w:rsid w:val="005750E7"/>
    <w:rsid w:val="00575F74"/>
    <w:rsid w:val="00576202"/>
    <w:rsid w:val="00576F55"/>
    <w:rsid w:val="005800EC"/>
    <w:rsid w:val="00580469"/>
    <w:rsid w:val="00580EFA"/>
    <w:rsid w:val="00581B20"/>
    <w:rsid w:val="00582059"/>
    <w:rsid w:val="00583B8D"/>
    <w:rsid w:val="005840B1"/>
    <w:rsid w:val="00585C4C"/>
    <w:rsid w:val="005865DB"/>
    <w:rsid w:val="00586B79"/>
    <w:rsid w:val="005877FB"/>
    <w:rsid w:val="005900BB"/>
    <w:rsid w:val="0059028D"/>
    <w:rsid w:val="005908D5"/>
    <w:rsid w:val="00590E34"/>
    <w:rsid w:val="00591530"/>
    <w:rsid w:val="00591AC3"/>
    <w:rsid w:val="00591AF8"/>
    <w:rsid w:val="00592725"/>
    <w:rsid w:val="00593539"/>
    <w:rsid w:val="005936EA"/>
    <w:rsid w:val="00593C29"/>
    <w:rsid w:val="005940E4"/>
    <w:rsid w:val="00594215"/>
    <w:rsid w:val="00595329"/>
    <w:rsid w:val="00595BCE"/>
    <w:rsid w:val="005968DB"/>
    <w:rsid w:val="005969AD"/>
    <w:rsid w:val="00597071"/>
    <w:rsid w:val="00597CA4"/>
    <w:rsid w:val="005A0249"/>
    <w:rsid w:val="005A17D3"/>
    <w:rsid w:val="005A3022"/>
    <w:rsid w:val="005A3EBB"/>
    <w:rsid w:val="005A460D"/>
    <w:rsid w:val="005A4C4C"/>
    <w:rsid w:val="005A5810"/>
    <w:rsid w:val="005A5EEA"/>
    <w:rsid w:val="005A6494"/>
    <w:rsid w:val="005A6949"/>
    <w:rsid w:val="005A6F86"/>
    <w:rsid w:val="005A7404"/>
    <w:rsid w:val="005B0064"/>
    <w:rsid w:val="005B09F5"/>
    <w:rsid w:val="005B175B"/>
    <w:rsid w:val="005B1B06"/>
    <w:rsid w:val="005B1D10"/>
    <w:rsid w:val="005B1FF0"/>
    <w:rsid w:val="005B2DF7"/>
    <w:rsid w:val="005B3961"/>
    <w:rsid w:val="005B3A93"/>
    <w:rsid w:val="005B3E76"/>
    <w:rsid w:val="005B40C9"/>
    <w:rsid w:val="005B4A22"/>
    <w:rsid w:val="005B4E77"/>
    <w:rsid w:val="005B5266"/>
    <w:rsid w:val="005B5CDB"/>
    <w:rsid w:val="005B62C9"/>
    <w:rsid w:val="005B7525"/>
    <w:rsid w:val="005B75B0"/>
    <w:rsid w:val="005B7B23"/>
    <w:rsid w:val="005B7BA5"/>
    <w:rsid w:val="005C051F"/>
    <w:rsid w:val="005C061F"/>
    <w:rsid w:val="005C0DFC"/>
    <w:rsid w:val="005C1A95"/>
    <w:rsid w:val="005C25A4"/>
    <w:rsid w:val="005C286A"/>
    <w:rsid w:val="005C2F2F"/>
    <w:rsid w:val="005C36A8"/>
    <w:rsid w:val="005C3F44"/>
    <w:rsid w:val="005C4937"/>
    <w:rsid w:val="005C4D43"/>
    <w:rsid w:val="005C5841"/>
    <w:rsid w:val="005C6217"/>
    <w:rsid w:val="005C6E89"/>
    <w:rsid w:val="005C7393"/>
    <w:rsid w:val="005C7F58"/>
    <w:rsid w:val="005D0599"/>
    <w:rsid w:val="005D0F2A"/>
    <w:rsid w:val="005D1512"/>
    <w:rsid w:val="005D1578"/>
    <w:rsid w:val="005D1668"/>
    <w:rsid w:val="005D19A6"/>
    <w:rsid w:val="005D2505"/>
    <w:rsid w:val="005D2992"/>
    <w:rsid w:val="005D2AFA"/>
    <w:rsid w:val="005D2D15"/>
    <w:rsid w:val="005D3065"/>
    <w:rsid w:val="005D3F25"/>
    <w:rsid w:val="005D4AD0"/>
    <w:rsid w:val="005D4FDC"/>
    <w:rsid w:val="005D55D6"/>
    <w:rsid w:val="005D57BD"/>
    <w:rsid w:val="005D6070"/>
    <w:rsid w:val="005D7261"/>
    <w:rsid w:val="005D72D0"/>
    <w:rsid w:val="005E0404"/>
    <w:rsid w:val="005E09D5"/>
    <w:rsid w:val="005E0FCB"/>
    <w:rsid w:val="005E15A1"/>
    <w:rsid w:val="005E17B3"/>
    <w:rsid w:val="005E190B"/>
    <w:rsid w:val="005E1EDE"/>
    <w:rsid w:val="005E22D0"/>
    <w:rsid w:val="005E2418"/>
    <w:rsid w:val="005E2C69"/>
    <w:rsid w:val="005E3196"/>
    <w:rsid w:val="005E3417"/>
    <w:rsid w:val="005E39B2"/>
    <w:rsid w:val="005E3C07"/>
    <w:rsid w:val="005E410E"/>
    <w:rsid w:val="005E4BD7"/>
    <w:rsid w:val="005E4CFC"/>
    <w:rsid w:val="005E5E7D"/>
    <w:rsid w:val="005E6E04"/>
    <w:rsid w:val="005E7129"/>
    <w:rsid w:val="005F01E4"/>
    <w:rsid w:val="005F0673"/>
    <w:rsid w:val="005F0683"/>
    <w:rsid w:val="005F1FBD"/>
    <w:rsid w:val="005F2DA6"/>
    <w:rsid w:val="005F3F2B"/>
    <w:rsid w:val="005F477C"/>
    <w:rsid w:val="005F5039"/>
    <w:rsid w:val="005F5948"/>
    <w:rsid w:val="005F611F"/>
    <w:rsid w:val="005F7246"/>
    <w:rsid w:val="005F7409"/>
    <w:rsid w:val="00600325"/>
    <w:rsid w:val="00600561"/>
    <w:rsid w:val="006029EB"/>
    <w:rsid w:val="006032B2"/>
    <w:rsid w:val="00603504"/>
    <w:rsid w:val="0060359E"/>
    <w:rsid w:val="00603AC2"/>
    <w:rsid w:val="00603EA4"/>
    <w:rsid w:val="006051D7"/>
    <w:rsid w:val="006059A0"/>
    <w:rsid w:val="00605CEA"/>
    <w:rsid w:val="006064FB"/>
    <w:rsid w:val="0060664C"/>
    <w:rsid w:val="00606B94"/>
    <w:rsid w:val="0061002D"/>
    <w:rsid w:val="006101B8"/>
    <w:rsid w:val="006104D8"/>
    <w:rsid w:val="006125BE"/>
    <w:rsid w:val="00612C13"/>
    <w:rsid w:val="00614309"/>
    <w:rsid w:val="00615083"/>
    <w:rsid w:val="0061526C"/>
    <w:rsid w:val="00615418"/>
    <w:rsid w:val="006159B1"/>
    <w:rsid w:val="006164C1"/>
    <w:rsid w:val="006167E0"/>
    <w:rsid w:val="0061705C"/>
    <w:rsid w:val="00617283"/>
    <w:rsid w:val="00617604"/>
    <w:rsid w:val="006176E9"/>
    <w:rsid w:val="00617790"/>
    <w:rsid w:val="00617CE0"/>
    <w:rsid w:val="00620525"/>
    <w:rsid w:val="00620D71"/>
    <w:rsid w:val="006237A7"/>
    <w:rsid w:val="00623968"/>
    <w:rsid w:val="006240E9"/>
    <w:rsid w:val="006246E9"/>
    <w:rsid w:val="00624E68"/>
    <w:rsid w:val="00625F8F"/>
    <w:rsid w:val="006261CC"/>
    <w:rsid w:val="00626405"/>
    <w:rsid w:val="00626B83"/>
    <w:rsid w:val="006270D2"/>
    <w:rsid w:val="006277FC"/>
    <w:rsid w:val="00627AAC"/>
    <w:rsid w:val="00627FEE"/>
    <w:rsid w:val="00630161"/>
    <w:rsid w:val="006304F7"/>
    <w:rsid w:val="006315EF"/>
    <w:rsid w:val="0063186C"/>
    <w:rsid w:val="00631F22"/>
    <w:rsid w:val="00631FF0"/>
    <w:rsid w:val="00632864"/>
    <w:rsid w:val="00632C4C"/>
    <w:rsid w:val="006331A3"/>
    <w:rsid w:val="00633CEE"/>
    <w:rsid w:val="00634535"/>
    <w:rsid w:val="00635868"/>
    <w:rsid w:val="006358BC"/>
    <w:rsid w:val="00635FDB"/>
    <w:rsid w:val="00636E3B"/>
    <w:rsid w:val="00636FAF"/>
    <w:rsid w:val="00637898"/>
    <w:rsid w:val="00640832"/>
    <w:rsid w:val="00641036"/>
    <w:rsid w:val="006414B7"/>
    <w:rsid w:val="006414D4"/>
    <w:rsid w:val="00641B8F"/>
    <w:rsid w:val="00641C37"/>
    <w:rsid w:val="0064297E"/>
    <w:rsid w:val="006432D6"/>
    <w:rsid w:val="00643698"/>
    <w:rsid w:val="006436EC"/>
    <w:rsid w:val="00643CBD"/>
    <w:rsid w:val="00644406"/>
    <w:rsid w:val="00644754"/>
    <w:rsid w:val="006452BC"/>
    <w:rsid w:val="00645B32"/>
    <w:rsid w:val="00646DBB"/>
    <w:rsid w:val="006503FC"/>
    <w:rsid w:val="006504CA"/>
    <w:rsid w:val="00651344"/>
    <w:rsid w:val="00652EB9"/>
    <w:rsid w:val="006535CF"/>
    <w:rsid w:val="00653717"/>
    <w:rsid w:val="006539BC"/>
    <w:rsid w:val="006541BF"/>
    <w:rsid w:val="006543A6"/>
    <w:rsid w:val="00654635"/>
    <w:rsid w:val="00654A5F"/>
    <w:rsid w:val="00654EAC"/>
    <w:rsid w:val="00655B78"/>
    <w:rsid w:val="00656653"/>
    <w:rsid w:val="00657180"/>
    <w:rsid w:val="00657259"/>
    <w:rsid w:val="00657C18"/>
    <w:rsid w:val="00660299"/>
    <w:rsid w:val="00660B23"/>
    <w:rsid w:val="00661AA8"/>
    <w:rsid w:val="006640C0"/>
    <w:rsid w:val="00664366"/>
    <w:rsid w:val="00664A65"/>
    <w:rsid w:val="00665B08"/>
    <w:rsid w:val="0066656A"/>
    <w:rsid w:val="00666F2B"/>
    <w:rsid w:val="00667C7F"/>
    <w:rsid w:val="00667D75"/>
    <w:rsid w:val="00670A81"/>
    <w:rsid w:val="00670D7F"/>
    <w:rsid w:val="00671EB7"/>
    <w:rsid w:val="006721F1"/>
    <w:rsid w:val="00672BD0"/>
    <w:rsid w:val="00672D21"/>
    <w:rsid w:val="00672DEF"/>
    <w:rsid w:val="006735A5"/>
    <w:rsid w:val="006737B0"/>
    <w:rsid w:val="00673B5D"/>
    <w:rsid w:val="00673DBC"/>
    <w:rsid w:val="006745CE"/>
    <w:rsid w:val="00674993"/>
    <w:rsid w:val="00674D9B"/>
    <w:rsid w:val="00675BCE"/>
    <w:rsid w:val="00675BF2"/>
    <w:rsid w:val="00675D57"/>
    <w:rsid w:val="00676712"/>
    <w:rsid w:val="00676E58"/>
    <w:rsid w:val="00676FF6"/>
    <w:rsid w:val="00680269"/>
    <w:rsid w:val="006803E9"/>
    <w:rsid w:val="00680502"/>
    <w:rsid w:val="006807BF"/>
    <w:rsid w:val="00680D58"/>
    <w:rsid w:val="00681BCE"/>
    <w:rsid w:val="00681D9E"/>
    <w:rsid w:val="00681F19"/>
    <w:rsid w:val="00682908"/>
    <w:rsid w:val="00682C19"/>
    <w:rsid w:val="006834EA"/>
    <w:rsid w:val="00683637"/>
    <w:rsid w:val="006839C4"/>
    <w:rsid w:val="00684FCE"/>
    <w:rsid w:val="00686CAB"/>
    <w:rsid w:val="00686F74"/>
    <w:rsid w:val="00687FCA"/>
    <w:rsid w:val="00690395"/>
    <w:rsid w:val="00690450"/>
    <w:rsid w:val="00690DC3"/>
    <w:rsid w:val="00691254"/>
    <w:rsid w:val="00691446"/>
    <w:rsid w:val="00691808"/>
    <w:rsid w:val="00691B21"/>
    <w:rsid w:val="00691DAA"/>
    <w:rsid w:val="006921CB"/>
    <w:rsid w:val="00692538"/>
    <w:rsid w:val="00693B49"/>
    <w:rsid w:val="00694D68"/>
    <w:rsid w:val="00695C82"/>
    <w:rsid w:val="00696AC7"/>
    <w:rsid w:val="00696AE9"/>
    <w:rsid w:val="00696F93"/>
    <w:rsid w:val="006976D9"/>
    <w:rsid w:val="00697C3D"/>
    <w:rsid w:val="006A02BE"/>
    <w:rsid w:val="006A09E1"/>
    <w:rsid w:val="006A0C93"/>
    <w:rsid w:val="006A0EC6"/>
    <w:rsid w:val="006A11C1"/>
    <w:rsid w:val="006A1F20"/>
    <w:rsid w:val="006A2198"/>
    <w:rsid w:val="006A23C4"/>
    <w:rsid w:val="006A2741"/>
    <w:rsid w:val="006A2A78"/>
    <w:rsid w:val="006A4171"/>
    <w:rsid w:val="006A462C"/>
    <w:rsid w:val="006A4BD2"/>
    <w:rsid w:val="006A5933"/>
    <w:rsid w:val="006A5CCB"/>
    <w:rsid w:val="006A5E07"/>
    <w:rsid w:val="006A7A63"/>
    <w:rsid w:val="006A7EE9"/>
    <w:rsid w:val="006B0658"/>
    <w:rsid w:val="006B06AA"/>
    <w:rsid w:val="006B12FB"/>
    <w:rsid w:val="006B24D0"/>
    <w:rsid w:val="006B34B9"/>
    <w:rsid w:val="006B3D62"/>
    <w:rsid w:val="006B449C"/>
    <w:rsid w:val="006B4610"/>
    <w:rsid w:val="006B5CED"/>
    <w:rsid w:val="006B5EF1"/>
    <w:rsid w:val="006B6435"/>
    <w:rsid w:val="006B652C"/>
    <w:rsid w:val="006B6852"/>
    <w:rsid w:val="006B6E95"/>
    <w:rsid w:val="006B7D78"/>
    <w:rsid w:val="006C0664"/>
    <w:rsid w:val="006C1A07"/>
    <w:rsid w:val="006C2927"/>
    <w:rsid w:val="006C2953"/>
    <w:rsid w:val="006C5E9F"/>
    <w:rsid w:val="006C6529"/>
    <w:rsid w:val="006C6B74"/>
    <w:rsid w:val="006C71F0"/>
    <w:rsid w:val="006C7C53"/>
    <w:rsid w:val="006D046A"/>
    <w:rsid w:val="006D1135"/>
    <w:rsid w:val="006D1DC1"/>
    <w:rsid w:val="006D2EF1"/>
    <w:rsid w:val="006D380C"/>
    <w:rsid w:val="006D3847"/>
    <w:rsid w:val="006D3C7A"/>
    <w:rsid w:val="006D4830"/>
    <w:rsid w:val="006D4943"/>
    <w:rsid w:val="006D5A43"/>
    <w:rsid w:val="006D5FF4"/>
    <w:rsid w:val="006D6383"/>
    <w:rsid w:val="006D6395"/>
    <w:rsid w:val="006D6560"/>
    <w:rsid w:val="006D70C9"/>
    <w:rsid w:val="006E003A"/>
    <w:rsid w:val="006E03C3"/>
    <w:rsid w:val="006E0EFD"/>
    <w:rsid w:val="006E11CC"/>
    <w:rsid w:val="006E16A1"/>
    <w:rsid w:val="006E1817"/>
    <w:rsid w:val="006E232B"/>
    <w:rsid w:val="006E2C99"/>
    <w:rsid w:val="006E3C6E"/>
    <w:rsid w:val="006E4095"/>
    <w:rsid w:val="006E41EB"/>
    <w:rsid w:val="006E45AF"/>
    <w:rsid w:val="006E47F4"/>
    <w:rsid w:val="006E4CDF"/>
    <w:rsid w:val="006E5A91"/>
    <w:rsid w:val="006E5D13"/>
    <w:rsid w:val="006E68C0"/>
    <w:rsid w:val="006E6CCC"/>
    <w:rsid w:val="006E6D7B"/>
    <w:rsid w:val="006E7FC1"/>
    <w:rsid w:val="006F1769"/>
    <w:rsid w:val="006F24C0"/>
    <w:rsid w:val="006F2840"/>
    <w:rsid w:val="006F310E"/>
    <w:rsid w:val="006F3279"/>
    <w:rsid w:val="006F3819"/>
    <w:rsid w:val="006F3BD8"/>
    <w:rsid w:val="006F3FAA"/>
    <w:rsid w:val="006F4C7E"/>
    <w:rsid w:val="006F5519"/>
    <w:rsid w:val="006F587C"/>
    <w:rsid w:val="006F5991"/>
    <w:rsid w:val="006F6661"/>
    <w:rsid w:val="006F6E45"/>
    <w:rsid w:val="006F7397"/>
    <w:rsid w:val="00701AD9"/>
    <w:rsid w:val="00701B6D"/>
    <w:rsid w:val="00701CAF"/>
    <w:rsid w:val="007026A3"/>
    <w:rsid w:val="0070290A"/>
    <w:rsid w:val="00702D53"/>
    <w:rsid w:val="007031A0"/>
    <w:rsid w:val="00703743"/>
    <w:rsid w:val="00703E41"/>
    <w:rsid w:val="007044D1"/>
    <w:rsid w:val="00704771"/>
    <w:rsid w:val="00704B88"/>
    <w:rsid w:val="00704D7F"/>
    <w:rsid w:val="00704E17"/>
    <w:rsid w:val="007052CE"/>
    <w:rsid w:val="00705818"/>
    <w:rsid w:val="00705F32"/>
    <w:rsid w:val="0070665E"/>
    <w:rsid w:val="00706981"/>
    <w:rsid w:val="00707050"/>
    <w:rsid w:val="00707190"/>
    <w:rsid w:val="007077F4"/>
    <w:rsid w:val="007101A1"/>
    <w:rsid w:val="0071135C"/>
    <w:rsid w:val="00711CF9"/>
    <w:rsid w:val="0071259B"/>
    <w:rsid w:val="00712B5F"/>
    <w:rsid w:val="00712E56"/>
    <w:rsid w:val="0071369B"/>
    <w:rsid w:val="0071467E"/>
    <w:rsid w:val="00715968"/>
    <w:rsid w:val="007163F1"/>
    <w:rsid w:val="00716D77"/>
    <w:rsid w:val="007175F3"/>
    <w:rsid w:val="00717860"/>
    <w:rsid w:val="00717CE1"/>
    <w:rsid w:val="007204B6"/>
    <w:rsid w:val="00720567"/>
    <w:rsid w:val="00721712"/>
    <w:rsid w:val="007225B4"/>
    <w:rsid w:val="00722D0C"/>
    <w:rsid w:val="007231FD"/>
    <w:rsid w:val="00723970"/>
    <w:rsid w:val="00723A57"/>
    <w:rsid w:val="007243C2"/>
    <w:rsid w:val="00724422"/>
    <w:rsid w:val="00724B8A"/>
    <w:rsid w:val="00724D49"/>
    <w:rsid w:val="00724E40"/>
    <w:rsid w:val="00726102"/>
    <w:rsid w:val="0072651B"/>
    <w:rsid w:val="00727209"/>
    <w:rsid w:val="0072761B"/>
    <w:rsid w:val="00727E32"/>
    <w:rsid w:val="00730987"/>
    <w:rsid w:val="00730EB7"/>
    <w:rsid w:val="0073202F"/>
    <w:rsid w:val="00735813"/>
    <w:rsid w:val="00735824"/>
    <w:rsid w:val="00735A50"/>
    <w:rsid w:val="00736B8F"/>
    <w:rsid w:val="0073745B"/>
    <w:rsid w:val="00737DB5"/>
    <w:rsid w:val="00737FA6"/>
    <w:rsid w:val="007408FA"/>
    <w:rsid w:val="00740EE3"/>
    <w:rsid w:val="00741344"/>
    <w:rsid w:val="007417D7"/>
    <w:rsid w:val="00742F32"/>
    <w:rsid w:val="00743A98"/>
    <w:rsid w:val="00744590"/>
    <w:rsid w:val="007448A0"/>
    <w:rsid w:val="00744D41"/>
    <w:rsid w:val="007459D8"/>
    <w:rsid w:val="00745D7D"/>
    <w:rsid w:val="00747846"/>
    <w:rsid w:val="0075010C"/>
    <w:rsid w:val="00750361"/>
    <w:rsid w:val="00750B7B"/>
    <w:rsid w:val="00750E36"/>
    <w:rsid w:val="007513D2"/>
    <w:rsid w:val="007514AA"/>
    <w:rsid w:val="00752C46"/>
    <w:rsid w:val="00752D51"/>
    <w:rsid w:val="00753165"/>
    <w:rsid w:val="00753995"/>
    <w:rsid w:val="00753C4F"/>
    <w:rsid w:val="00753E93"/>
    <w:rsid w:val="00754B5F"/>
    <w:rsid w:val="00754E2F"/>
    <w:rsid w:val="00755954"/>
    <w:rsid w:val="00757DBF"/>
    <w:rsid w:val="00760670"/>
    <w:rsid w:val="00760A6F"/>
    <w:rsid w:val="00761E76"/>
    <w:rsid w:val="00761E83"/>
    <w:rsid w:val="0076230A"/>
    <w:rsid w:val="00762B87"/>
    <w:rsid w:val="00762D69"/>
    <w:rsid w:val="00762D98"/>
    <w:rsid w:val="0076462F"/>
    <w:rsid w:val="007658E0"/>
    <w:rsid w:val="00766205"/>
    <w:rsid w:val="00766FB2"/>
    <w:rsid w:val="00767766"/>
    <w:rsid w:val="00771AF1"/>
    <w:rsid w:val="00772A5E"/>
    <w:rsid w:val="00774215"/>
    <w:rsid w:val="00775534"/>
    <w:rsid w:val="007759DE"/>
    <w:rsid w:val="00775DBE"/>
    <w:rsid w:val="00776451"/>
    <w:rsid w:val="007768A5"/>
    <w:rsid w:val="00777A05"/>
    <w:rsid w:val="007802DD"/>
    <w:rsid w:val="0078032C"/>
    <w:rsid w:val="0078105C"/>
    <w:rsid w:val="00781F5A"/>
    <w:rsid w:val="00782852"/>
    <w:rsid w:val="00782A63"/>
    <w:rsid w:val="00782B48"/>
    <w:rsid w:val="00782E76"/>
    <w:rsid w:val="00783078"/>
    <w:rsid w:val="0078425F"/>
    <w:rsid w:val="007842D5"/>
    <w:rsid w:val="007844B4"/>
    <w:rsid w:val="0078559E"/>
    <w:rsid w:val="00785670"/>
    <w:rsid w:val="00785EA4"/>
    <w:rsid w:val="00785F56"/>
    <w:rsid w:val="007866DB"/>
    <w:rsid w:val="0078709A"/>
    <w:rsid w:val="0078736D"/>
    <w:rsid w:val="00787B57"/>
    <w:rsid w:val="00787D17"/>
    <w:rsid w:val="0079016A"/>
    <w:rsid w:val="00790E34"/>
    <w:rsid w:val="00793788"/>
    <w:rsid w:val="0079381D"/>
    <w:rsid w:val="00793DB6"/>
    <w:rsid w:val="0079551D"/>
    <w:rsid w:val="0079581E"/>
    <w:rsid w:val="00796345"/>
    <w:rsid w:val="0079665C"/>
    <w:rsid w:val="007972F2"/>
    <w:rsid w:val="007973EA"/>
    <w:rsid w:val="007A0065"/>
    <w:rsid w:val="007A00E3"/>
    <w:rsid w:val="007A066B"/>
    <w:rsid w:val="007A118C"/>
    <w:rsid w:val="007A1494"/>
    <w:rsid w:val="007A1E2D"/>
    <w:rsid w:val="007A2F40"/>
    <w:rsid w:val="007A3820"/>
    <w:rsid w:val="007A43BA"/>
    <w:rsid w:val="007A4972"/>
    <w:rsid w:val="007A49C8"/>
    <w:rsid w:val="007A56AC"/>
    <w:rsid w:val="007A5FDA"/>
    <w:rsid w:val="007B0E5C"/>
    <w:rsid w:val="007B0FBE"/>
    <w:rsid w:val="007B11C3"/>
    <w:rsid w:val="007B1A1B"/>
    <w:rsid w:val="007B1F52"/>
    <w:rsid w:val="007B3295"/>
    <w:rsid w:val="007B35EB"/>
    <w:rsid w:val="007B461D"/>
    <w:rsid w:val="007B59F4"/>
    <w:rsid w:val="007B5A36"/>
    <w:rsid w:val="007B668A"/>
    <w:rsid w:val="007B6F86"/>
    <w:rsid w:val="007B702F"/>
    <w:rsid w:val="007B763B"/>
    <w:rsid w:val="007B7DC4"/>
    <w:rsid w:val="007C01EC"/>
    <w:rsid w:val="007C0520"/>
    <w:rsid w:val="007C064A"/>
    <w:rsid w:val="007C077C"/>
    <w:rsid w:val="007C09BD"/>
    <w:rsid w:val="007C106B"/>
    <w:rsid w:val="007C1C75"/>
    <w:rsid w:val="007C1DB2"/>
    <w:rsid w:val="007C29E8"/>
    <w:rsid w:val="007C3542"/>
    <w:rsid w:val="007C3F5C"/>
    <w:rsid w:val="007C4012"/>
    <w:rsid w:val="007C4860"/>
    <w:rsid w:val="007C4CF6"/>
    <w:rsid w:val="007C57B5"/>
    <w:rsid w:val="007C5912"/>
    <w:rsid w:val="007C5EE9"/>
    <w:rsid w:val="007C6052"/>
    <w:rsid w:val="007C66AD"/>
    <w:rsid w:val="007C6B0A"/>
    <w:rsid w:val="007C76FA"/>
    <w:rsid w:val="007D03E8"/>
    <w:rsid w:val="007D0487"/>
    <w:rsid w:val="007D0BAE"/>
    <w:rsid w:val="007D1106"/>
    <w:rsid w:val="007D19B8"/>
    <w:rsid w:val="007D1BA1"/>
    <w:rsid w:val="007D4E6E"/>
    <w:rsid w:val="007D519F"/>
    <w:rsid w:val="007D7374"/>
    <w:rsid w:val="007D7A2E"/>
    <w:rsid w:val="007D7FD9"/>
    <w:rsid w:val="007E00DF"/>
    <w:rsid w:val="007E04F5"/>
    <w:rsid w:val="007E0719"/>
    <w:rsid w:val="007E0CCA"/>
    <w:rsid w:val="007E0DED"/>
    <w:rsid w:val="007E0EE2"/>
    <w:rsid w:val="007E1547"/>
    <w:rsid w:val="007E1721"/>
    <w:rsid w:val="007E1762"/>
    <w:rsid w:val="007E18EA"/>
    <w:rsid w:val="007E19D1"/>
    <w:rsid w:val="007E1B95"/>
    <w:rsid w:val="007E1BF0"/>
    <w:rsid w:val="007E1D2B"/>
    <w:rsid w:val="007E2676"/>
    <w:rsid w:val="007E29AF"/>
    <w:rsid w:val="007E2E34"/>
    <w:rsid w:val="007E2E93"/>
    <w:rsid w:val="007E2F71"/>
    <w:rsid w:val="007E34B1"/>
    <w:rsid w:val="007E3CEB"/>
    <w:rsid w:val="007E3F6D"/>
    <w:rsid w:val="007E50CF"/>
    <w:rsid w:val="007E5898"/>
    <w:rsid w:val="007E64CE"/>
    <w:rsid w:val="007E690C"/>
    <w:rsid w:val="007E69C9"/>
    <w:rsid w:val="007E7632"/>
    <w:rsid w:val="007E7EBE"/>
    <w:rsid w:val="007F0166"/>
    <w:rsid w:val="007F07F4"/>
    <w:rsid w:val="007F0811"/>
    <w:rsid w:val="007F0883"/>
    <w:rsid w:val="007F0A74"/>
    <w:rsid w:val="007F0C20"/>
    <w:rsid w:val="007F2A9A"/>
    <w:rsid w:val="007F2DB4"/>
    <w:rsid w:val="007F2E43"/>
    <w:rsid w:val="007F36A4"/>
    <w:rsid w:val="007F36F9"/>
    <w:rsid w:val="007F4466"/>
    <w:rsid w:val="007F5F83"/>
    <w:rsid w:val="007F6B47"/>
    <w:rsid w:val="007F7412"/>
    <w:rsid w:val="0080004C"/>
    <w:rsid w:val="00800480"/>
    <w:rsid w:val="008011A3"/>
    <w:rsid w:val="00801334"/>
    <w:rsid w:val="00801474"/>
    <w:rsid w:val="008017F5"/>
    <w:rsid w:val="00802549"/>
    <w:rsid w:val="0080346C"/>
    <w:rsid w:val="0080355C"/>
    <w:rsid w:val="00804335"/>
    <w:rsid w:val="00805DFE"/>
    <w:rsid w:val="00805E65"/>
    <w:rsid w:val="00805E76"/>
    <w:rsid w:val="00805E9C"/>
    <w:rsid w:val="008107EA"/>
    <w:rsid w:val="00813145"/>
    <w:rsid w:val="00813421"/>
    <w:rsid w:val="00813A63"/>
    <w:rsid w:val="00813D5F"/>
    <w:rsid w:val="008141FC"/>
    <w:rsid w:val="00814329"/>
    <w:rsid w:val="00814A0B"/>
    <w:rsid w:val="00814B33"/>
    <w:rsid w:val="00815DC5"/>
    <w:rsid w:val="008160B2"/>
    <w:rsid w:val="0081617F"/>
    <w:rsid w:val="00816EAA"/>
    <w:rsid w:val="0082096B"/>
    <w:rsid w:val="00821AE5"/>
    <w:rsid w:val="00823644"/>
    <w:rsid w:val="0082544B"/>
    <w:rsid w:val="0082592F"/>
    <w:rsid w:val="00827888"/>
    <w:rsid w:val="008300A8"/>
    <w:rsid w:val="0083034B"/>
    <w:rsid w:val="00830E68"/>
    <w:rsid w:val="0083129D"/>
    <w:rsid w:val="008312D6"/>
    <w:rsid w:val="008313C9"/>
    <w:rsid w:val="008313D6"/>
    <w:rsid w:val="008317DB"/>
    <w:rsid w:val="00831B8A"/>
    <w:rsid w:val="00833049"/>
    <w:rsid w:val="00833712"/>
    <w:rsid w:val="00833856"/>
    <w:rsid w:val="00834661"/>
    <w:rsid w:val="00834EDA"/>
    <w:rsid w:val="00835646"/>
    <w:rsid w:val="00835DA1"/>
    <w:rsid w:val="0083720E"/>
    <w:rsid w:val="0083740E"/>
    <w:rsid w:val="008379CC"/>
    <w:rsid w:val="00840689"/>
    <w:rsid w:val="00841101"/>
    <w:rsid w:val="008414C7"/>
    <w:rsid w:val="00841773"/>
    <w:rsid w:val="00841A97"/>
    <w:rsid w:val="00841EC0"/>
    <w:rsid w:val="0084239C"/>
    <w:rsid w:val="008424F5"/>
    <w:rsid w:val="0084304C"/>
    <w:rsid w:val="0084371B"/>
    <w:rsid w:val="00843787"/>
    <w:rsid w:val="00844BE4"/>
    <w:rsid w:val="0084566D"/>
    <w:rsid w:val="00846762"/>
    <w:rsid w:val="00846A34"/>
    <w:rsid w:val="00847028"/>
    <w:rsid w:val="00847923"/>
    <w:rsid w:val="00847976"/>
    <w:rsid w:val="00847ACC"/>
    <w:rsid w:val="0085066D"/>
    <w:rsid w:val="00850DF8"/>
    <w:rsid w:val="0085144A"/>
    <w:rsid w:val="008516CC"/>
    <w:rsid w:val="00851733"/>
    <w:rsid w:val="00851D68"/>
    <w:rsid w:val="008524ED"/>
    <w:rsid w:val="00852592"/>
    <w:rsid w:val="00852DA4"/>
    <w:rsid w:val="00853A92"/>
    <w:rsid w:val="008543C7"/>
    <w:rsid w:val="008546C7"/>
    <w:rsid w:val="0085596C"/>
    <w:rsid w:val="008568C4"/>
    <w:rsid w:val="0085710E"/>
    <w:rsid w:val="008579D7"/>
    <w:rsid w:val="00857E14"/>
    <w:rsid w:val="00857E3F"/>
    <w:rsid w:val="008607CC"/>
    <w:rsid w:val="008614F2"/>
    <w:rsid w:val="00861F3F"/>
    <w:rsid w:val="0086382B"/>
    <w:rsid w:val="00863A6C"/>
    <w:rsid w:val="0086562C"/>
    <w:rsid w:val="00865E16"/>
    <w:rsid w:val="00866479"/>
    <w:rsid w:val="00871326"/>
    <w:rsid w:val="008715DD"/>
    <w:rsid w:val="00872590"/>
    <w:rsid w:val="00872925"/>
    <w:rsid w:val="00873152"/>
    <w:rsid w:val="00875840"/>
    <w:rsid w:val="00875A27"/>
    <w:rsid w:val="00875C81"/>
    <w:rsid w:val="00875F74"/>
    <w:rsid w:val="00876360"/>
    <w:rsid w:val="00877BB9"/>
    <w:rsid w:val="00880ED9"/>
    <w:rsid w:val="00881E06"/>
    <w:rsid w:val="00882CA2"/>
    <w:rsid w:val="00882CDC"/>
    <w:rsid w:val="00883777"/>
    <w:rsid w:val="00883EEA"/>
    <w:rsid w:val="00884285"/>
    <w:rsid w:val="00884296"/>
    <w:rsid w:val="00884425"/>
    <w:rsid w:val="00884967"/>
    <w:rsid w:val="00884C1C"/>
    <w:rsid w:val="00884C1F"/>
    <w:rsid w:val="0088551F"/>
    <w:rsid w:val="00886165"/>
    <w:rsid w:val="00886A01"/>
    <w:rsid w:val="00887AB5"/>
    <w:rsid w:val="00887CF5"/>
    <w:rsid w:val="008902C7"/>
    <w:rsid w:val="008905C2"/>
    <w:rsid w:val="008905D6"/>
    <w:rsid w:val="008914F4"/>
    <w:rsid w:val="0089155F"/>
    <w:rsid w:val="0089159D"/>
    <w:rsid w:val="008919EA"/>
    <w:rsid w:val="00891D54"/>
    <w:rsid w:val="00892469"/>
    <w:rsid w:val="00893DC9"/>
    <w:rsid w:val="00894283"/>
    <w:rsid w:val="008943B1"/>
    <w:rsid w:val="00894A6C"/>
    <w:rsid w:val="00894DDD"/>
    <w:rsid w:val="00894EB6"/>
    <w:rsid w:val="0089540E"/>
    <w:rsid w:val="00895816"/>
    <w:rsid w:val="008976F7"/>
    <w:rsid w:val="00897931"/>
    <w:rsid w:val="008A0DE2"/>
    <w:rsid w:val="008A1657"/>
    <w:rsid w:val="008A21EB"/>
    <w:rsid w:val="008A22AD"/>
    <w:rsid w:val="008A28D6"/>
    <w:rsid w:val="008A2F7B"/>
    <w:rsid w:val="008A37F5"/>
    <w:rsid w:val="008A3C18"/>
    <w:rsid w:val="008A3D07"/>
    <w:rsid w:val="008A3D84"/>
    <w:rsid w:val="008A4245"/>
    <w:rsid w:val="008A56FB"/>
    <w:rsid w:val="008A5C3B"/>
    <w:rsid w:val="008A5E27"/>
    <w:rsid w:val="008A702F"/>
    <w:rsid w:val="008A76D9"/>
    <w:rsid w:val="008A7A93"/>
    <w:rsid w:val="008A7C10"/>
    <w:rsid w:val="008A7F4A"/>
    <w:rsid w:val="008B0FE1"/>
    <w:rsid w:val="008B35B6"/>
    <w:rsid w:val="008B45B4"/>
    <w:rsid w:val="008B45BE"/>
    <w:rsid w:val="008B4DB6"/>
    <w:rsid w:val="008B504C"/>
    <w:rsid w:val="008B5C94"/>
    <w:rsid w:val="008B63FF"/>
    <w:rsid w:val="008B66BF"/>
    <w:rsid w:val="008B683B"/>
    <w:rsid w:val="008B6F8A"/>
    <w:rsid w:val="008B7A0C"/>
    <w:rsid w:val="008B7B0D"/>
    <w:rsid w:val="008C04B0"/>
    <w:rsid w:val="008C08CE"/>
    <w:rsid w:val="008C10DB"/>
    <w:rsid w:val="008C1C6A"/>
    <w:rsid w:val="008C2465"/>
    <w:rsid w:val="008C2793"/>
    <w:rsid w:val="008C27E6"/>
    <w:rsid w:val="008C3172"/>
    <w:rsid w:val="008C36A9"/>
    <w:rsid w:val="008C4433"/>
    <w:rsid w:val="008C470F"/>
    <w:rsid w:val="008C523B"/>
    <w:rsid w:val="008C5269"/>
    <w:rsid w:val="008C617C"/>
    <w:rsid w:val="008C6406"/>
    <w:rsid w:val="008C660B"/>
    <w:rsid w:val="008C78B2"/>
    <w:rsid w:val="008C7943"/>
    <w:rsid w:val="008D17CA"/>
    <w:rsid w:val="008D1C5B"/>
    <w:rsid w:val="008D20E5"/>
    <w:rsid w:val="008D2653"/>
    <w:rsid w:val="008D3862"/>
    <w:rsid w:val="008D3D0B"/>
    <w:rsid w:val="008D4121"/>
    <w:rsid w:val="008D4B02"/>
    <w:rsid w:val="008D4EDF"/>
    <w:rsid w:val="008D57D6"/>
    <w:rsid w:val="008D57E0"/>
    <w:rsid w:val="008D57EA"/>
    <w:rsid w:val="008D6DA2"/>
    <w:rsid w:val="008D7A64"/>
    <w:rsid w:val="008D7E5E"/>
    <w:rsid w:val="008D7F03"/>
    <w:rsid w:val="008D7F1F"/>
    <w:rsid w:val="008E0014"/>
    <w:rsid w:val="008E0389"/>
    <w:rsid w:val="008E08A7"/>
    <w:rsid w:val="008E09F8"/>
    <w:rsid w:val="008E1833"/>
    <w:rsid w:val="008E188D"/>
    <w:rsid w:val="008E1C00"/>
    <w:rsid w:val="008E223E"/>
    <w:rsid w:val="008E3B54"/>
    <w:rsid w:val="008E4964"/>
    <w:rsid w:val="008E4A4E"/>
    <w:rsid w:val="008E4EA5"/>
    <w:rsid w:val="008E5173"/>
    <w:rsid w:val="008E5AC0"/>
    <w:rsid w:val="008E5AD4"/>
    <w:rsid w:val="008E6941"/>
    <w:rsid w:val="008E728C"/>
    <w:rsid w:val="008E76D8"/>
    <w:rsid w:val="008F0A86"/>
    <w:rsid w:val="008F0BF0"/>
    <w:rsid w:val="008F21C0"/>
    <w:rsid w:val="008F2FB4"/>
    <w:rsid w:val="008F4245"/>
    <w:rsid w:val="008F427C"/>
    <w:rsid w:val="008F44BF"/>
    <w:rsid w:val="008F47DC"/>
    <w:rsid w:val="008F4C54"/>
    <w:rsid w:val="008F53BD"/>
    <w:rsid w:val="008F59C3"/>
    <w:rsid w:val="008F6A1A"/>
    <w:rsid w:val="008F7F62"/>
    <w:rsid w:val="00900161"/>
    <w:rsid w:val="00900815"/>
    <w:rsid w:val="00900CBA"/>
    <w:rsid w:val="00901426"/>
    <w:rsid w:val="00901487"/>
    <w:rsid w:val="00901A5B"/>
    <w:rsid w:val="00901FC8"/>
    <w:rsid w:val="009037D4"/>
    <w:rsid w:val="00903EEE"/>
    <w:rsid w:val="00904659"/>
    <w:rsid w:val="00904997"/>
    <w:rsid w:val="00904D27"/>
    <w:rsid w:val="00904D5F"/>
    <w:rsid w:val="0090517B"/>
    <w:rsid w:val="00905896"/>
    <w:rsid w:val="009062DB"/>
    <w:rsid w:val="00906F09"/>
    <w:rsid w:val="0090705C"/>
    <w:rsid w:val="00907698"/>
    <w:rsid w:val="009078FD"/>
    <w:rsid w:val="00907981"/>
    <w:rsid w:val="00910C48"/>
    <w:rsid w:val="00911AF4"/>
    <w:rsid w:val="00911D6C"/>
    <w:rsid w:val="00911FD1"/>
    <w:rsid w:val="00912203"/>
    <w:rsid w:val="00913954"/>
    <w:rsid w:val="00913D95"/>
    <w:rsid w:val="00916B99"/>
    <w:rsid w:val="009170BB"/>
    <w:rsid w:val="0091761F"/>
    <w:rsid w:val="0091765A"/>
    <w:rsid w:val="00917A53"/>
    <w:rsid w:val="00917B82"/>
    <w:rsid w:val="00917F30"/>
    <w:rsid w:val="0092064D"/>
    <w:rsid w:val="00920907"/>
    <w:rsid w:val="009209B0"/>
    <w:rsid w:val="00920DE9"/>
    <w:rsid w:val="0092102A"/>
    <w:rsid w:val="009214CC"/>
    <w:rsid w:val="009224A4"/>
    <w:rsid w:val="00923586"/>
    <w:rsid w:val="00923676"/>
    <w:rsid w:val="00923D6C"/>
    <w:rsid w:val="00924325"/>
    <w:rsid w:val="009250C2"/>
    <w:rsid w:val="009252DE"/>
    <w:rsid w:val="00925656"/>
    <w:rsid w:val="00925C96"/>
    <w:rsid w:val="00926335"/>
    <w:rsid w:val="00926AA6"/>
    <w:rsid w:val="00926E1D"/>
    <w:rsid w:val="0092750E"/>
    <w:rsid w:val="00927F2A"/>
    <w:rsid w:val="00931A0E"/>
    <w:rsid w:val="00931BDC"/>
    <w:rsid w:val="00931C98"/>
    <w:rsid w:val="00931CD3"/>
    <w:rsid w:val="009322D9"/>
    <w:rsid w:val="009323F3"/>
    <w:rsid w:val="00933453"/>
    <w:rsid w:val="009339D0"/>
    <w:rsid w:val="00934050"/>
    <w:rsid w:val="009344F3"/>
    <w:rsid w:val="00935F30"/>
    <w:rsid w:val="00936367"/>
    <w:rsid w:val="0093643D"/>
    <w:rsid w:val="009367F0"/>
    <w:rsid w:val="00940254"/>
    <w:rsid w:val="009407BD"/>
    <w:rsid w:val="0094129C"/>
    <w:rsid w:val="00941308"/>
    <w:rsid w:val="009419EF"/>
    <w:rsid w:val="00941B17"/>
    <w:rsid w:val="009428A3"/>
    <w:rsid w:val="009434F4"/>
    <w:rsid w:val="009439CF"/>
    <w:rsid w:val="009442DE"/>
    <w:rsid w:val="00944578"/>
    <w:rsid w:val="009448F9"/>
    <w:rsid w:val="00944AE8"/>
    <w:rsid w:val="0094515A"/>
    <w:rsid w:val="009476C0"/>
    <w:rsid w:val="009477FE"/>
    <w:rsid w:val="009524ED"/>
    <w:rsid w:val="00952E64"/>
    <w:rsid w:val="00953865"/>
    <w:rsid w:val="00953983"/>
    <w:rsid w:val="009545A7"/>
    <w:rsid w:val="00954733"/>
    <w:rsid w:val="0095509A"/>
    <w:rsid w:val="009550BD"/>
    <w:rsid w:val="009563C0"/>
    <w:rsid w:val="0095763B"/>
    <w:rsid w:val="0096025A"/>
    <w:rsid w:val="00960C9B"/>
    <w:rsid w:val="00961BF8"/>
    <w:rsid w:val="009621A6"/>
    <w:rsid w:val="009622DD"/>
    <w:rsid w:val="0096242B"/>
    <w:rsid w:val="009626AF"/>
    <w:rsid w:val="009635DC"/>
    <w:rsid w:val="00963A91"/>
    <w:rsid w:val="00963BC6"/>
    <w:rsid w:val="00963CDE"/>
    <w:rsid w:val="00963DEC"/>
    <w:rsid w:val="009644D5"/>
    <w:rsid w:val="00964522"/>
    <w:rsid w:val="009645E1"/>
    <w:rsid w:val="00964FEC"/>
    <w:rsid w:val="00965733"/>
    <w:rsid w:val="00965A3A"/>
    <w:rsid w:val="00970035"/>
    <w:rsid w:val="00971779"/>
    <w:rsid w:val="0097182D"/>
    <w:rsid w:val="00971C20"/>
    <w:rsid w:val="00971DA7"/>
    <w:rsid w:val="00971F52"/>
    <w:rsid w:val="00972C6E"/>
    <w:rsid w:val="00972FB3"/>
    <w:rsid w:val="0097300D"/>
    <w:rsid w:val="009733F1"/>
    <w:rsid w:val="00973A4E"/>
    <w:rsid w:val="0097498C"/>
    <w:rsid w:val="009755EA"/>
    <w:rsid w:val="00975771"/>
    <w:rsid w:val="00975B44"/>
    <w:rsid w:val="0097628B"/>
    <w:rsid w:val="009769A5"/>
    <w:rsid w:val="00977436"/>
    <w:rsid w:val="00977769"/>
    <w:rsid w:val="00977A51"/>
    <w:rsid w:val="00977EA8"/>
    <w:rsid w:val="00977F1F"/>
    <w:rsid w:val="00981B84"/>
    <w:rsid w:val="00981EB2"/>
    <w:rsid w:val="00982274"/>
    <w:rsid w:val="00985E61"/>
    <w:rsid w:val="00985FC8"/>
    <w:rsid w:val="00986A0B"/>
    <w:rsid w:val="00986DBE"/>
    <w:rsid w:val="00993095"/>
    <w:rsid w:val="009932DB"/>
    <w:rsid w:val="00993348"/>
    <w:rsid w:val="009938AD"/>
    <w:rsid w:val="00994F3B"/>
    <w:rsid w:val="00995030"/>
    <w:rsid w:val="00995151"/>
    <w:rsid w:val="009953C6"/>
    <w:rsid w:val="00995440"/>
    <w:rsid w:val="0099561E"/>
    <w:rsid w:val="0099582F"/>
    <w:rsid w:val="009958C1"/>
    <w:rsid w:val="00995B1D"/>
    <w:rsid w:val="00995FE8"/>
    <w:rsid w:val="0099684B"/>
    <w:rsid w:val="0099749A"/>
    <w:rsid w:val="00997785"/>
    <w:rsid w:val="00997B26"/>
    <w:rsid w:val="009A090A"/>
    <w:rsid w:val="009A0B8B"/>
    <w:rsid w:val="009A0F78"/>
    <w:rsid w:val="009A2A07"/>
    <w:rsid w:val="009A2BBB"/>
    <w:rsid w:val="009A2C53"/>
    <w:rsid w:val="009A4003"/>
    <w:rsid w:val="009A4BAD"/>
    <w:rsid w:val="009A5F3F"/>
    <w:rsid w:val="009A625E"/>
    <w:rsid w:val="009A636C"/>
    <w:rsid w:val="009A6BE7"/>
    <w:rsid w:val="009B00D7"/>
    <w:rsid w:val="009B0869"/>
    <w:rsid w:val="009B0C0A"/>
    <w:rsid w:val="009B0FC8"/>
    <w:rsid w:val="009B2179"/>
    <w:rsid w:val="009B3685"/>
    <w:rsid w:val="009B3EBA"/>
    <w:rsid w:val="009B40E6"/>
    <w:rsid w:val="009B436A"/>
    <w:rsid w:val="009B4440"/>
    <w:rsid w:val="009B4443"/>
    <w:rsid w:val="009B4B23"/>
    <w:rsid w:val="009B4C6A"/>
    <w:rsid w:val="009B6DDD"/>
    <w:rsid w:val="009B713A"/>
    <w:rsid w:val="009B781A"/>
    <w:rsid w:val="009B7ADC"/>
    <w:rsid w:val="009C0145"/>
    <w:rsid w:val="009C1782"/>
    <w:rsid w:val="009C22CE"/>
    <w:rsid w:val="009C265A"/>
    <w:rsid w:val="009C36F5"/>
    <w:rsid w:val="009C3AB2"/>
    <w:rsid w:val="009C5A2B"/>
    <w:rsid w:val="009C5E8B"/>
    <w:rsid w:val="009C6B71"/>
    <w:rsid w:val="009C6E9B"/>
    <w:rsid w:val="009D05FB"/>
    <w:rsid w:val="009D0816"/>
    <w:rsid w:val="009D144E"/>
    <w:rsid w:val="009D1849"/>
    <w:rsid w:val="009D1865"/>
    <w:rsid w:val="009D1DEA"/>
    <w:rsid w:val="009D27CE"/>
    <w:rsid w:val="009D2D6F"/>
    <w:rsid w:val="009D39F8"/>
    <w:rsid w:val="009D3E8F"/>
    <w:rsid w:val="009D445A"/>
    <w:rsid w:val="009D628C"/>
    <w:rsid w:val="009D68FC"/>
    <w:rsid w:val="009D6A61"/>
    <w:rsid w:val="009D7D70"/>
    <w:rsid w:val="009E047C"/>
    <w:rsid w:val="009E05EB"/>
    <w:rsid w:val="009E0F38"/>
    <w:rsid w:val="009E11E9"/>
    <w:rsid w:val="009E2F1E"/>
    <w:rsid w:val="009E3130"/>
    <w:rsid w:val="009E3F43"/>
    <w:rsid w:val="009E4F4D"/>
    <w:rsid w:val="009E61BC"/>
    <w:rsid w:val="009E68AE"/>
    <w:rsid w:val="009E6C41"/>
    <w:rsid w:val="009E79B5"/>
    <w:rsid w:val="009F0A70"/>
    <w:rsid w:val="009F1130"/>
    <w:rsid w:val="009F15E9"/>
    <w:rsid w:val="009F1B71"/>
    <w:rsid w:val="009F21EA"/>
    <w:rsid w:val="009F27C6"/>
    <w:rsid w:val="009F2A3A"/>
    <w:rsid w:val="009F3331"/>
    <w:rsid w:val="009F3488"/>
    <w:rsid w:val="009F3741"/>
    <w:rsid w:val="009F62DC"/>
    <w:rsid w:val="009F6EF3"/>
    <w:rsid w:val="009F796D"/>
    <w:rsid w:val="009F7D1D"/>
    <w:rsid w:val="00A002EA"/>
    <w:rsid w:val="00A009C0"/>
    <w:rsid w:val="00A00FC5"/>
    <w:rsid w:val="00A016BB"/>
    <w:rsid w:val="00A016DE"/>
    <w:rsid w:val="00A0180F"/>
    <w:rsid w:val="00A0373E"/>
    <w:rsid w:val="00A04031"/>
    <w:rsid w:val="00A05DA2"/>
    <w:rsid w:val="00A07771"/>
    <w:rsid w:val="00A07B26"/>
    <w:rsid w:val="00A10293"/>
    <w:rsid w:val="00A10E37"/>
    <w:rsid w:val="00A11930"/>
    <w:rsid w:val="00A12793"/>
    <w:rsid w:val="00A12B6F"/>
    <w:rsid w:val="00A12BEE"/>
    <w:rsid w:val="00A146AB"/>
    <w:rsid w:val="00A156A1"/>
    <w:rsid w:val="00A15819"/>
    <w:rsid w:val="00A1623B"/>
    <w:rsid w:val="00A16C88"/>
    <w:rsid w:val="00A16D4E"/>
    <w:rsid w:val="00A206AD"/>
    <w:rsid w:val="00A21F07"/>
    <w:rsid w:val="00A223A8"/>
    <w:rsid w:val="00A22FAE"/>
    <w:rsid w:val="00A22FE4"/>
    <w:rsid w:val="00A23273"/>
    <w:rsid w:val="00A23CBE"/>
    <w:rsid w:val="00A24193"/>
    <w:rsid w:val="00A24294"/>
    <w:rsid w:val="00A2438D"/>
    <w:rsid w:val="00A2652D"/>
    <w:rsid w:val="00A268FE"/>
    <w:rsid w:val="00A2698A"/>
    <w:rsid w:val="00A26BA9"/>
    <w:rsid w:val="00A270C9"/>
    <w:rsid w:val="00A27F5C"/>
    <w:rsid w:val="00A30C17"/>
    <w:rsid w:val="00A312FC"/>
    <w:rsid w:val="00A3257A"/>
    <w:rsid w:val="00A33CFA"/>
    <w:rsid w:val="00A33F9B"/>
    <w:rsid w:val="00A34C94"/>
    <w:rsid w:val="00A34DAB"/>
    <w:rsid w:val="00A35A9F"/>
    <w:rsid w:val="00A362D5"/>
    <w:rsid w:val="00A368B7"/>
    <w:rsid w:val="00A36A4F"/>
    <w:rsid w:val="00A36E33"/>
    <w:rsid w:val="00A37AC4"/>
    <w:rsid w:val="00A4055C"/>
    <w:rsid w:val="00A40709"/>
    <w:rsid w:val="00A4077C"/>
    <w:rsid w:val="00A408D1"/>
    <w:rsid w:val="00A41486"/>
    <w:rsid w:val="00A41814"/>
    <w:rsid w:val="00A42638"/>
    <w:rsid w:val="00A42849"/>
    <w:rsid w:val="00A43073"/>
    <w:rsid w:val="00A432E0"/>
    <w:rsid w:val="00A43569"/>
    <w:rsid w:val="00A43F7F"/>
    <w:rsid w:val="00A44638"/>
    <w:rsid w:val="00A44823"/>
    <w:rsid w:val="00A46A8A"/>
    <w:rsid w:val="00A46B7F"/>
    <w:rsid w:val="00A46EF2"/>
    <w:rsid w:val="00A4705F"/>
    <w:rsid w:val="00A476BC"/>
    <w:rsid w:val="00A47DDE"/>
    <w:rsid w:val="00A5034E"/>
    <w:rsid w:val="00A507D9"/>
    <w:rsid w:val="00A50B5E"/>
    <w:rsid w:val="00A528FF"/>
    <w:rsid w:val="00A53890"/>
    <w:rsid w:val="00A5437D"/>
    <w:rsid w:val="00A5450F"/>
    <w:rsid w:val="00A555CD"/>
    <w:rsid w:val="00A55765"/>
    <w:rsid w:val="00A55CA1"/>
    <w:rsid w:val="00A60802"/>
    <w:rsid w:val="00A60AF9"/>
    <w:rsid w:val="00A60C22"/>
    <w:rsid w:val="00A61A5A"/>
    <w:rsid w:val="00A625BC"/>
    <w:rsid w:val="00A62C28"/>
    <w:rsid w:val="00A6387C"/>
    <w:rsid w:val="00A643F9"/>
    <w:rsid w:val="00A6486D"/>
    <w:rsid w:val="00A64908"/>
    <w:rsid w:val="00A64A7D"/>
    <w:rsid w:val="00A64BD0"/>
    <w:rsid w:val="00A656E7"/>
    <w:rsid w:val="00A657C9"/>
    <w:rsid w:val="00A66719"/>
    <w:rsid w:val="00A66BC3"/>
    <w:rsid w:val="00A66C60"/>
    <w:rsid w:val="00A6757B"/>
    <w:rsid w:val="00A7007C"/>
    <w:rsid w:val="00A70935"/>
    <w:rsid w:val="00A70958"/>
    <w:rsid w:val="00A72D2F"/>
    <w:rsid w:val="00A75840"/>
    <w:rsid w:val="00A75BEA"/>
    <w:rsid w:val="00A75C6A"/>
    <w:rsid w:val="00A75EA1"/>
    <w:rsid w:val="00A76E21"/>
    <w:rsid w:val="00A778E2"/>
    <w:rsid w:val="00A77C81"/>
    <w:rsid w:val="00A77DD2"/>
    <w:rsid w:val="00A81775"/>
    <w:rsid w:val="00A81B40"/>
    <w:rsid w:val="00A81E6F"/>
    <w:rsid w:val="00A81E9A"/>
    <w:rsid w:val="00A8229C"/>
    <w:rsid w:val="00A823E2"/>
    <w:rsid w:val="00A825F3"/>
    <w:rsid w:val="00A82926"/>
    <w:rsid w:val="00A83D00"/>
    <w:rsid w:val="00A86C0A"/>
    <w:rsid w:val="00A8757F"/>
    <w:rsid w:val="00A875C0"/>
    <w:rsid w:val="00A90D7F"/>
    <w:rsid w:val="00A91390"/>
    <w:rsid w:val="00A9186D"/>
    <w:rsid w:val="00A91A0D"/>
    <w:rsid w:val="00A927AE"/>
    <w:rsid w:val="00A92DF4"/>
    <w:rsid w:val="00A93F1E"/>
    <w:rsid w:val="00A940D9"/>
    <w:rsid w:val="00A9452B"/>
    <w:rsid w:val="00A94661"/>
    <w:rsid w:val="00A962A6"/>
    <w:rsid w:val="00A96D4E"/>
    <w:rsid w:val="00A975FD"/>
    <w:rsid w:val="00A97FF8"/>
    <w:rsid w:val="00AA07A9"/>
    <w:rsid w:val="00AA0834"/>
    <w:rsid w:val="00AA0DC5"/>
    <w:rsid w:val="00AA113F"/>
    <w:rsid w:val="00AA17BE"/>
    <w:rsid w:val="00AA1D12"/>
    <w:rsid w:val="00AA1FD7"/>
    <w:rsid w:val="00AA2A8A"/>
    <w:rsid w:val="00AA36BD"/>
    <w:rsid w:val="00AA3948"/>
    <w:rsid w:val="00AA43F7"/>
    <w:rsid w:val="00AA4B9F"/>
    <w:rsid w:val="00AA4C6D"/>
    <w:rsid w:val="00AA4CBA"/>
    <w:rsid w:val="00AA6D13"/>
    <w:rsid w:val="00AA76CB"/>
    <w:rsid w:val="00AA78CE"/>
    <w:rsid w:val="00AA7A0A"/>
    <w:rsid w:val="00AA7D2D"/>
    <w:rsid w:val="00AA7EF1"/>
    <w:rsid w:val="00AA7F82"/>
    <w:rsid w:val="00AB056C"/>
    <w:rsid w:val="00AB11D1"/>
    <w:rsid w:val="00AB1346"/>
    <w:rsid w:val="00AB2314"/>
    <w:rsid w:val="00AB3566"/>
    <w:rsid w:val="00AB3A21"/>
    <w:rsid w:val="00AB3ACA"/>
    <w:rsid w:val="00AB4AB2"/>
    <w:rsid w:val="00AB4BF9"/>
    <w:rsid w:val="00AB6931"/>
    <w:rsid w:val="00AB7B16"/>
    <w:rsid w:val="00AB7CFE"/>
    <w:rsid w:val="00AC0DF2"/>
    <w:rsid w:val="00AC19DF"/>
    <w:rsid w:val="00AC1C05"/>
    <w:rsid w:val="00AC1D2F"/>
    <w:rsid w:val="00AC2769"/>
    <w:rsid w:val="00AC2E37"/>
    <w:rsid w:val="00AC3D3B"/>
    <w:rsid w:val="00AC3FF2"/>
    <w:rsid w:val="00AC4404"/>
    <w:rsid w:val="00AC5629"/>
    <w:rsid w:val="00AC704F"/>
    <w:rsid w:val="00AC762E"/>
    <w:rsid w:val="00AC7901"/>
    <w:rsid w:val="00AD054F"/>
    <w:rsid w:val="00AD06BB"/>
    <w:rsid w:val="00AD131A"/>
    <w:rsid w:val="00AD13DF"/>
    <w:rsid w:val="00AD28F2"/>
    <w:rsid w:val="00AD2CC1"/>
    <w:rsid w:val="00AD2E7E"/>
    <w:rsid w:val="00AD3745"/>
    <w:rsid w:val="00AD39E1"/>
    <w:rsid w:val="00AD3ED5"/>
    <w:rsid w:val="00AD4032"/>
    <w:rsid w:val="00AD665A"/>
    <w:rsid w:val="00AD6811"/>
    <w:rsid w:val="00AD7317"/>
    <w:rsid w:val="00AD749F"/>
    <w:rsid w:val="00AE08D4"/>
    <w:rsid w:val="00AE0D2D"/>
    <w:rsid w:val="00AE140D"/>
    <w:rsid w:val="00AE17D4"/>
    <w:rsid w:val="00AE321F"/>
    <w:rsid w:val="00AE3234"/>
    <w:rsid w:val="00AE3879"/>
    <w:rsid w:val="00AE3A63"/>
    <w:rsid w:val="00AF11B4"/>
    <w:rsid w:val="00AF19E7"/>
    <w:rsid w:val="00AF28FE"/>
    <w:rsid w:val="00AF359A"/>
    <w:rsid w:val="00AF3E0C"/>
    <w:rsid w:val="00AF4543"/>
    <w:rsid w:val="00AF4CEB"/>
    <w:rsid w:val="00AF53D5"/>
    <w:rsid w:val="00AF5AEE"/>
    <w:rsid w:val="00AF5DE8"/>
    <w:rsid w:val="00AF630D"/>
    <w:rsid w:val="00B000A6"/>
    <w:rsid w:val="00B00798"/>
    <w:rsid w:val="00B009B9"/>
    <w:rsid w:val="00B00D53"/>
    <w:rsid w:val="00B01609"/>
    <w:rsid w:val="00B01AD4"/>
    <w:rsid w:val="00B01B79"/>
    <w:rsid w:val="00B01DCB"/>
    <w:rsid w:val="00B02B5C"/>
    <w:rsid w:val="00B033F6"/>
    <w:rsid w:val="00B035D6"/>
    <w:rsid w:val="00B037DC"/>
    <w:rsid w:val="00B04624"/>
    <w:rsid w:val="00B0462B"/>
    <w:rsid w:val="00B046BC"/>
    <w:rsid w:val="00B04960"/>
    <w:rsid w:val="00B04F92"/>
    <w:rsid w:val="00B05282"/>
    <w:rsid w:val="00B052F7"/>
    <w:rsid w:val="00B05845"/>
    <w:rsid w:val="00B05DB4"/>
    <w:rsid w:val="00B0663F"/>
    <w:rsid w:val="00B0715E"/>
    <w:rsid w:val="00B1025C"/>
    <w:rsid w:val="00B1062B"/>
    <w:rsid w:val="00B106A6"/>
    <w:rsid w:val="00B1076A"/>
    <w:rsid w:val="00B108EF"/>
    <w:rsid w:val="00B137A7"/>
    <w:rsid w:val="00B15120"/>
    <w:rsid w:val="00B151FA"/>
    <w:rsid w:val="00B156A0"/>
    <w:rsid w:val="00B20A91"/>
    <w:rsid w:val="00B2118E"/>
    <w:rsid w:val="00B21F18"/>
    <w:rsid w:val="00B21F6B"/>
    <w:rsid w:val="00B2225F"/>
    <w:rsid w:val="00B22F8E"/>
    <w:rsid w:val="00B233DC"/>
    <w:rsid w:val="00B243CB"/>
    <w:rsid w:val="00B25005"/>
    <w:rsid w:val="00B252B2"/>
    <w:rsid w:val="00B2589E"/>
    <w:rsid w:val="00B25C6C"/>
    <w:rsid w:val="00B26026"/>
    <w:rsid w:val="00B263B3"/>
    <w:rsid w:val="00B26ED3"/>
    <w:rsid w:val="00B26EF6"/>
    <w:rsid w:val="00B2740D"/>
    <w:rsid w:val="00B27614"/>
    <w:rsid w:val="00B27A6A"/>
    <w:rsid w:val="00B27D85"/>
    <w:rsid w:val="00B3061D"/>
    <w:rsid w:val="00B30BB8"/>
    <w:rsid w:val="00B316D4"/>
    <w:rsid w:val="00B31D2A"/>
    <w:rsid w:val="00B3280E"/>
    <w:rsid w:val="00B32E1C"/>
    <w:rsid w:val="00B337F4"/>
    <w:rsid w:val="00B339BC"/>
    <w:rsid w:val="00B34A9E"/>
    <w:rsid w:val="00B34E0F"/>
    <w:rsid w:val="00B351ED"/>
    <w:rsid w:val="00B36159"/>
    <w:rsid w:val="00B3651A"/>
    <w:rsid w:val="00B36A71"/>
    <w:rsid w:val="00B41C90"/>
    <w:rsid w:val="00B429BB"/>
    <w:rsid w:val="00B42E96"/>
    <w:rsid w:val="00B430ED"/>
    <w:rsid w:val="00B436F3"/>
    <w:rsid w:val="00B43841"/>
    <w:rsid w:val="00B43C7B"/>
    <w:rsid w:val="00B43CFC"/>
    <w:rsid w:val="00B444C7"/>
    <w:rsid w:val="00B44542"/>
    <w:rsid w:val="00B445E9"/>
    <w:rsid w:val="00B44788"/>
    <w:rsid w:val="00B45A1D"/>
    <w:rsid w:val="00B46414"/>
    <w:rsid w:val="00B46CF1"/>
    <w:rsid w:val="00B47C3D"/>
    <w:rsid w:val="00B519F4"/>
    <w:rsid w:val="00B51EF6"/>
    <w:rsid w:val="00B52424"/>
    <w:rsid w:val="00B527D1"/>
    <w:rsid w:val="00B53C72"/>
    <w:rsid w:val="00B53F4C"/>
    <w:rsid w:val="00B5423D"/>
    <w:rsid w:val="00B54510"/>
    <w:rsid w:val="00B55648"/>
    <w:rsid w:val="00B56393"/>
    <w:rsid w:val="00B56616"/>
    <w:rsid w:val="00B5669B"/>
    <w:rsid w:val="00B573C3"/>
    <w:rsid w:val="00B57AD7"/>
    <w:rsid w:val="00B60DC5"/>
    <w:rsid w:val="00B612A4"/>
    <w:rsid w:val="00B61FE2"/>
    <w:rsid w:val="00B634CD"/>
    <w:rsid w:val="00B63FC7"/>
    <w:rsid w:val="00B64CA3"/>
    <w:rsid w:val="00B6541F"/>
    <w:rsid w:val="00B65642"/>
    <w:rsid w:val="00B65DE4"/>
    <w:rsid w:val="00B7086C"/>
    <w:rsid w:val="00B70970"/>
    <w:rsid w:val="00B716B7"/>
    <w:rsid w:val="00B72205"/>
    <w:rsid w:val="00B73ACD"/>
    <w:rsid w:val="00B74413"/>
    <w:rsid w:val="00B75529"/>
    <w:rsid w:val="00B76102"/>
    <w:rsid w:val="00B76A85"/>
    <w:rsid w:val="00B76FAD"/>
    <w:rsid w:val="00B77016"/>
    <w:rsid w:val="00B77B8B"/>
    <w:rsid w:val="00B77FE1"/>
    <w:rsid w:val="00B803AC"/>
    <w:rsid w:val="00B806FD"/>
    <w:rsid w:val="00B8080B"/>
    <w:rsid w:val="00B82185"/>
    <w:rsid w:val="00B8271A"/>
    <w:rsid w:val="00B8291A"/>
    <w:rsid w:val="00B8417F"/>
    <w:rsid w:val="00B84534"/>
    <w:rsid w:val="00B8510A"/>
    <w:rsid w:val="00B8536F"/>
    <w:rsid w:val="00B853DB"/>
    <w:rsid w:val="00B878E5"/>
    <w:rsid w:val="00B90609"/>
    <w:rsid w:val="00B90A11"/>
    <w:rsid w:val="00B91BC6"/>
    <w:rsid w:val="00B926A9"/>
    <w:rsid w:val="00B92F6B"/>
    <w:rsid w:val="00B92F6C"/>
    <w:rsid w:val="00B933AB"/>
    <w:rsid w:val="00B935BF"/>
    <w:rsid w:val="00B9370D"/>
    <w:rsid w:val="00B9511F"/>
    <w:rsid w:val="00B954FA"/>
    <w:rsid w:val="00B957B0"/>
    <w:rsid w:val="00B95983"/>
    <w:rsid w:val="00B95ED6"/>
    <w:rsid w:val="00B9660B"/>
    <w:rsid w:val="00B973E5"/>
    <w:rsid w:val="00BA0B95"/>
    <w:rsid w:val="00BA0E9A"/>
    <w:rsid w:val="00BA1D9C"/>
    <w:rsid w:val="00BA1F24"/>
    <w:rsid w:val="00BA22A5"/>
    <w:rsid w:val="00BA24D7"/>
    <w:rsid w:val="00BA2674"/>
    <w:rsid w:val="00BA2D55"/>
    <w:rsid w:val="00BA3372"/>
    <w:rsid w:val="00BA4020"/>
    <w:rsid w:val="00BA4299"/>
    <w:rsid w:val="00BA4748"/>
    <w:rsid w:val="00BA4A8E"/>
    <w:rsid w:val="00BA4C5E"/>
    <w:rsid w:val="00BA6435"/>
    <w:rsid w:val="00BA742A"/>
    <w:rsid w:val="00BA775D"/>
    <w:rsid w:val="00BA791E"/>
    <w:rsid w:val="00BB034B"/>
    <w:rsid w:val="00BB0A4E"/>
    <w:rsid w:val="00BB12CF"/>
    <w:rsid w:val="00BB1528"/>
    <w:rsid w:val="00BB1F22"/>
    <w:rsid w:val="00BB1F9D"/>
    <w:rsid w:val="00BB2728"/>
    <w:rsid w:val="00BB3212"/>
    <w:rsid w:val="00BB3E1A"/>
    <w:rsid w:val="00BB4758"/>
    <w:rsid w:val="00BB52F7"/>
    <w:rsid w:val="00BB60C5"/>
    <w:rsid w:val="00BB6120"/>
    <w:rsid w:val="00BB76B5"/>
    <w:rsid w:val="00BB7B31"/>
    <w:rsid w:val="00BC4E5C"/>
    <w:rsid w:val="00BC5096"/>
    <w:rsid w:val="00BC51A7"/>
    <w:rsid w:val="00BC52CB"/>
    <w:rsid w:val="00BC58D2"/>
    <w:rsid w:val="00BC59F0"/>
    <w:rsid w:val="00BC621C"/>
    <w:rsid w:val="00BC63FC"/>
    <w:rsid w:val="00BC70F8"/>
    <w:rsid w:val="00BC73C9"/>
    <w:rsid w:val="00BD0038"/>
    <w:rsid w:val="00BD1CFE"/>
    <w:rsid w:val="00BD2501"/>
    <w:rsid w:val="00BD2DE3"/>
    <w:rsid w:val="00BD425B"/>
    <w:rsid w:val="00BD47C6"/>
    <w:rsid w:val="00BD61A3"/>
    <w:rsid w:val="00BD662F"/>
    <w:rsid w:val="00BD7BE8"/>
    <w:rsid w:val="00BE016A"/>
    <w:rsid w:val="00BE0239"/>
    <w:rsid w:val="00BE10F4"/>
    <w:rsid w:val="00BE267A"/>
    <w:rsid w:val="00BE27C4"/>
    <w:rsid w:val="00BE2DE8"/>
    <w:rsid w:val="00BE3D5D"/>
    <w:rsid w:val="00BE432D"/>
    <w:rsid w:val="00BE6322"/>
    <w:rsid w:val="00BE795F"/>
    <w:rsid w:val="00BF0516"/>
    <w:rsid w:val="00BF070E"/>
    <w:rsid w:val="00BF0D55"/>
    <w:rsid w:val="00BF0EB6"/>
    <w:rsid w:val="00BF157E"/>
    <w:rsid w:val="00BF1B52"/>
    <w:rsid w:val="00BF27B0"/>
    <w:rsid w:val="00BF2E25"/>
    <w:rsid w:val="00BF3122"/>
    <w:rsid w:val="00BF4211"/>
    <w:rsid w:val="00BF4651"/>
    <w:rsid w:val="00BF57DB"/>
    <w:rsid w:val="00BF5B96"/>
    <w:rsid w:val="00BF6439"/>
    <w:rsid w:val="00BF6B3A"/>
    <w:rsid w:val="00BF6E33"/>
    <w:rsid w:val="00BF7E13"/>
    <w:rsid w:val="00C0053A"/>
    <w:rsid w:val="00C00A08"/>
    <w:rsid w:val="00C0153C"/>
    <w:rsid w:val="00C01F12"/>
    <w:rsid w:val="00C025A8"/>
    <w:rsid w:val="00C02C43"/>
    <w:rsid w:val="00C030D3"/>
    <w:rsid w:val="00C0320A"/>
    <w:rsid w:val="00C03526"/>
    <w:rsid w:val="00C04989"/>
    <w:rsid w:val="00C07649"/>
    <w:rsid w:val="00C07D30"/>
    <w:rsid w:val="00C101E8"/>
    <w:rsid w:val="00C10950"/>
    <w:rsid w:val="00C11AA4"/>
    <w:rsid w:val="00C13127"/>
    <w:rsid w:val="00C13514"/>
    <w:rsid w:val="00C14134"/>
    <w:rsid w:val="00C1444D"/>
    <w:rsid w:val="00C14B42"/>
    <w:rsid w:val="00C14E7B"/>
    <w:rsid w:val="00C14FF6"/>
    <w:rsid w:val="00C15CCD"/>
    <w:rsid w:val="00C168BB"/>
    <w:rsid w:val="00C16C43"/>
    <w:rsid w:val="00C20A1C"/>
    <w:rsid w:val="00C20FBF"/>
    <w:rsid w:val="00C21522"/>
    <w:rsid w:val="00C21ACB"/>
    <w:rsid w:val="00C22AB4"/>
    <w:rsid w:val="00C230A0"/>
    <w:rsid w:val="00C24190"/>
    <w:rsid w:val="00C24C04"/>
    <w:rsid w:val="00C24E1D"/>
    <w:rsid w:val="00C2519C"/>
    <w:rsid w:val="00C254C6"/>
    <w:rsid w:val="00C26747"/>
    <w:rsid w:val="00C275A0"/>
    <w:rsid w:val="00C300AE"/>
    <w:rsid w:val="00C307F7"/>
    <w:rsid w:val="00C30928"/>
    <w:rsid w:val="00C318CF"/>
    <w:rsid w:val="00C318F2"/>
    <w:rsid w:val="00C32ACA"/>
    <w:rsid w:val="00C33BEE"/>
    <w:rsid w:val="00C33BFF"/>
    <w:rsid w:val="00C352FF"/>
    <w:rsid w:val="00C36F46"/>
    <w:rsid w:val="00C377F9"/>
    <w:rsid w:val="00C378F4"/>
    <w:rsid w:val="00C404EA"/>
    <w:rsid w:val="00C4139F"/>
    <w:rsid w:val="00C413CD"/>
    <w:rsid w:val="00C419FB"/>
    <w:rsid w:val="00C41B8D"/>
    <w:rsid w:val="00C41CF2"/>
    <w:rsid w:val="00C43901"/>
    <w:rsid w:val="00C43A40"/>
    <w:rsid w:val="00C43C8B"/>
    <w:rsid w:val="00C43E0F"/>
    <w:rsid w:val="00C44A43"/>
    <w:rsid w:val="00C450FA"/>
    <w:rsid w:val="00C4575A"/>
    <w:rsid w:val="00C45791"/>
    <w:rsid w:val="00C46566"/>
    <w:rsid w:val="00C46A39"/>
    <w:rsid w:val="00C47A32"/>
    <w:rsid w:val="00C47CFD"/>
    <w:rsid w:val="00C503F4"/>
    <w:rsid w:val="00C50550"/>
    <w:rsid w:val="00C5148A"/>
    <w:rsid w:val="00C514B7"/>
    <w:rsid w:val="00C51FB5"/>
    <w:rsid w:val="00C51FDE"/>
    <w:rsid w:val="00C53223"/>
    <w:rsid w:val="00C53945"/>
    <w:rsid w:val="00C53C30"/>
    <w:rsid w:val="00C5546B"/>
    <w:rsid w:val="00C556AC"/>
    <w:rsid w:val="00C56129"/>
    <w:rsid w:val="00C56B55"/>
    <w:rsid w:val="00C56B6E"/>
    <w:rsid w:val="00C56C64"/>
    <w:rsid w:val="00C60033"/>
    <w:rsid w:val="00C60668"/>
    <w:rsid w:val="00C61399"/>
    <w:rsid w:val="00C61C71"/>
    <w:rsid w:val="00C62447"/>
    <w:rsid w:val="00C6252F"/>
    <w:rsid w:val="00C62AE5"/>
    <w:rsid w:val="00C62CE8"/>
    <w:rsid w:val="00C6334E"/>
    <w:rsid w:val="00C635F0"/>
    <w:rsid w:val="00C655F6"/>
    <w:rsid w:val="00C65881"/>
    <w:rsid w:val="00C659A1"/>
    <w:rsid w:val="00C666A5"/>
    <w:rsid w:val="00C669D5"/>
    <w:rsid w:val="00C67240"/>
    <w:rsid w:val="00C672CC"/>
    <w:rsid w:val="00C673EF"/>
    <w:rsid w:val="00C67BD6"/>
    <w:rsid w:val="00C703B9"/>
    <w:rsid w:val="00C712B7"/>
    <w:rsid w:val="00C71A5C"/>
    <w:rsid w:val="00C73319"/>
    <w:rsid w:val="00C73C09"/>
    <w:rsid w:val="00C747F8"/>
    <w:rsid w:val="00C759BA"/>
    <w:rsid w:val="00C76583"/>
    <w:rsid w:val="00C77497"/>
    <w:rsid w:val="00C778CB"/>
    <w:rsid w:val="00C80131"/>
    <w:rsid w:val="00C80705"/>
    <w:rsid w:val="00C80B3D"/>
    <w:rsid w:val="00C80DAE"/>
    <w:rsid w:val="00C814E6"/>
    <w:rsid w:val="00C81E58"/>
    <w:rsid w:val="00C82165"/>
    <w:rsid w:val="00C8237F"/>
    <w:rsid w:val="00C8272D"/>
    <w:rsid w:val="00C82776"/>
    <w:rsid w:val="00C82AC6"/>
    <w:rsid w:val="00C82AC7"/>
    <w:rsid w:val="00C82BAA"/>
    <w:rsid w:val="00C82DA0"/>
    <w:rsid w:val="00C82E19"/>
    <w:rsid w:val="00C82FA1"/>
    <w:rsid w:val="00C840D5"/>
    <w:rsid w:val="00C84A8F"/>
    <w:rsid w:val="00C84D3C"/>
    <w:rsid w:val="00C84F31"/>
    <w:rsid w:val="00C85702"/>
    <w:rsid w:val="00C85BFA"/>
    <w:rsid w:val="00C867F8"/>
    <w:rsid w:val="00C86878"/>
    <w:rsid w:val="00C871C8"/>
    <w:rsid w:val="00C8770B"/>
    <w:rsid w:val="00C87BE4"/>
    <w:rsid w:val="00C87D3F"/>
    <w:rsid w:val="00C91887"/>
    <w:rsid w:val="00C923C2"/>
    <w:rsid w:val="00C92A4C"/>
    <w:rsid w:val="00C92D37"/>
    <w:rsid w:val="00C93330"/>
    <w:rsid w:val="00C93C15"/>
    <w:rsid w:val="00C93E34"/>
    <w:rsid w:val="00C94568"/>
    <w:rsid w:val="00C94654"/>
    <w:rsid w:val="00C948F4"/>
    <w:rsid w:val="00C94A14"/>
    <w:rsid w:val="00C94C2B"/>
    <w:rsid w:val="00C950BB"/>
    <w:rsid w:val="00C95FFE"/>
    <w:rsid w:val="00C9607D"/>
    <w:rsid w:val="00C96170"/>
    <w:rsid w:val="00C965EA"/>
    <w:rsid w:val="00CA0420"/>
    <w:rsid w:val="00CA0562"/>
    <w:rsid w:val="00CA102B"/>
    <w:rsid w:val="00CA1283"/>
    <w:rsid w:val="00CA157D"/>
    <w:rsid w:val="00CA258C"/>
    <w:rsid w:val="00CA2D87"/>
    <w:rsid w:val="00CA323B"/>
    <w:rsid w:val="00CA3440"/>
    <w:rsid w:val="00CA42F2"/>
    <w:rsid w:val="00CA4402"/>
    <w:rsid w:val="00CA65ED"/>
    <w:rsid w:val="00CA6A70"/>
    <w:rsid w:val="00CA758E"/>
    <w:rsid w:val="00CA78DB"/>
    <w:rsid w:val="00CB07A1"/>
    <w:rsid w:val="00CB1195"/>
    <w:rsid w:val="00CB317F"/>
    <w:rsid w:val="00CB44AB"/>
    <w:rsid w:val="00CB4611"/>
    <w:rsid w:val="00CB4CC7"/>
    <w:rsid w:val="00CB507C"/>
    <w:rsid w:val="00CB50AD"/>
    <w:rsid w:val="00CB532C"/>
    <w:rsid w:val="00CB5AAB"/>
    <w:rsid w:val="00CB5C6C"/>
    <w:rsid w:val="00CB6CFF"/>
    <w:rsid w:val="00CB7BE3"/>
    <w:rsid w:val="00CC0581"/>
    <w:rsid w:val="00CC05BD"/>
    <w:rsid w:val="00CC0976"/>
    <w:rsid w:val="00CC11FB"/>
    <w:rsid w:val="00CC2CF7"/>
    <w:rsid w:val="00CC2DD7"/>
    <w:rsid w:val="00CC2F13"/>
    <w:rsid w:val="00CC3188"/>
    <w:rsid w:val="00CC386F"/>
    <w:rsid w:val="00CC3CFB"/>
    <w:rsid w:val="00CC3E51"/>
    <w:rsid w:val="00CC42EE"/>
    <w:rsid w:val="00CC4857"/>
    <w:rsid w:val="00CC4A3C"/>
    <w:rsid w:val="00CC4BAE"/>
    <w:rsid w:val="00CC4D3C"/>
    <w:rsid w:val="00CC4D91"/>
    <w:rsid w:val="00CC62F3"/>
    <w:rsid w:val="00CC7668"/>
    <w:rsid w:val="00CD011F"/>
    <w:rsid w:val="00CD2B9A"/>
    <w:rsid w:val="00CD31F9"/>
    <w:rsid w:val="00CD3799"/>
    <w:rsid w:val="00CD37DC"/>
    <w:rsid w:val="00CD3CD5"/>
    <w:rsid w:val="00CD55BE"/>
    <w:rsid w:val="00CD6734"/>
    <w:rsid w:val="00CD7BAF"/>
    <w:rsid w:val="00CD7D67"/>
    <w:rsid w:val="00CE08CC"/>
    <w:rsid w:val="00CE0E74"/>
    <w:rsid w:val="00CE11A7"/>
    <w:rsid w:val="00CE1A2F"/>
    <w:rsid w:val="00CE23FA"/>
    <w:rsid w:val="00CE2824"/>
    <w:rsid w:val="00CE2A91"/>
    <w:rsid w:val="00CE4DB7"/>
    <w:rsid w:val="00CE7292"/>
    <w:rsid w:val="00CE7370"/>
    <w:rsid w:val="00CE74D9"/>
    <w:rsid w:val="00CE7585"/>
    <w:rsid w:val="00CE7874"/>
    <w:rsid w:val="00CE790D"/>
    <w:rsid w:val="00CE7CDB"/>
    <w:rsid w:val="00CF06DD"/>
    <w:rsid w:val="00CF147B"/>
    <w:rsid w:val="00CF1705"/>
    <w:rsid w:val="00CF1C63"/>
    <w:rsid w:val="00CF214B"/>
    <w:rsid w:val="00CF21B5"/>
    <w:rsid w:val="00CF24B2"/>
    <w:rsid w:val="00CF30A5"/>
    <w:rsid w:val="00CF36B6"/>
    <w:rsid w:val="00CF5B21"/>
    <w:rsid w:val="00CF65EA"/>
    <w:rsid w:val="00CF6C26"/>
    <w:rsid w:val="00D0005A"/>
    <w:rsid w:val="00D00195"/>
    <w:rsid w:val="00D00209"/>
    <w:rsid w:val="00D0047F"/>
    <w:rsid w:val="00D005C3"/>
    <w:rsid w:val="00D007D2"/>
    <w:rsid w:val="00D00A83"/>
    <w:rsid w:val="00D00B3B"/>
    <w:rsid w:val="00D01519"/>
    <w:rsid w:val="00D018BA"/>
    <w:rsid w:val="00D018D3"/>
    <w:rsid w:val="00D01A81"/>
    <w:rsid w:val="00D020EB"/>
    <w:rsid w:val="00D0297A"/>
    <w:rsid w:val="00D043E5"/>
    <w:rsid w:val="00D04415"/>
    <w:rsid w:val="00D04527"/>
    <w:rsid w:val="00D04A6F"/>
    <w:rsid w:val="00D04C25"/>
    <w:rsid w:val="00D04F35"/>
    <w:rsid w:val="00D052E1"/>
    <w:rsid w:val="00D05392"/>
    <w:rsid w:val="00D057A2"/>
    <w:rsid w:val="00D064AA"/>
    <w:rsid w:val="00D06D71"/>
    <w:rsid w:val="00D07709"/>
    <w:rsid w:val="00D10F14"/>
    <w:rsid w:val="00D11266"/>
    <w:rsid w:val="00D11943"/>
    <w:rsid w:val="00D11CE6"/>
    <w:rsid w:val="00D120CD"/>
    <w:rsid w:val="00D1268F"/>
    <w:rsid w:val="00D12715"/>
    <w:rsid w:val="00D12DB9"/>
    <w:rsid w:val="00D13B26"/>
    <w:rsid w:val="00D13B9C"/>
    <w:rsid w:val="00D145B7"/>
    <w:rsid w:val="00D15152"/>
    <w:rsid w:val="00D1553B"/>
    <w:rsid w:val="00D1582D"/>
    <w:rsid w:val="00D15C27"/>
    <w:rsid w:val="00D165E7"/>
    <w:rsid w:val="00D1676E"/>
    <w:rsid w:val="00D16F3D"/>
    <w:rsid w:val="00D17092"/>
    <w:rsid w:val="00D177EE"/>
    <w:rsid w:val="00D200F5"/>
    <w:rsid w:val="00D22535"/>
    <w:rsid w:val="00D22677"/>
    <w:rsid w:val="00D22A40"/>
    <w:rsid w:val="00D23DAA"/>
    <w:rsid w:val="00D24645"/>
    <w:rsid w:val="00D24F70"/>
    <w:rsid w:val="00D250FD"/>
    <w:rsid w:val="00D2553F"/>
    <w:rsid w:val="00D2565F"/>
    <w:rsid w:val="00D26F3F"/>
    <w:rsid w:val="00D26F4C"/>
    <w:rsid w:val="00D2717D"/>
    <w:rsid w:val="00D30204"/>
    <w:rsid w:val="00D305F3"/>
    <w:rsid w:val="00D3076A"/>
    <w:rsid w:val="00D309C9"/>
    <w:rsid w:val="00D311BC"/>
    <w:rsid w:val="00D31500"/>
    <w:rsid w:val="00D31783"/>
    <w:rsid w:val="00D3222C"/>
    <w:rsid w:val="00D32445"/>
    <w:rsid w:val="00D32B63"/>
    <w:rsid w:val="00D342F5"/>
    <w:rsid w:val="00D353D2"/>
    <w:rsid w:val="00D355AD"/>
    <w:rsid w:val="00D35AA8"/>
    <w:rsid w:val="00D3606E"/>
    <w:rsid w:val="00D376B5"/>
    <w:rsid w:val="00D4006D"/>
    <w:rsid w:val="00D4014B"/>
    <w:rsid w:val="00D40739"/>
    <w:rsid w:val="00D40963"/>
    <w:rsid w:val="00D409FB"/>
    <w:rsid w:val="00D42086"/>
    <w:rsid w:val="00D4292E"/>
    <w:rsid w:val="00D444F1"/>
    <w:rsid w:val="00D4467E"/>
    <w:rsid w:val="00D45CC4"/>
    <w:rsid w:val="00D4612C"/>
    <w:rsid w:val="00D46939"/>
    <w:rsid w:val="00D46992"/>
    <w:rsid w:val="00D47EE4"/>
    <w:rsid w:val="00D50400"/>
    <w:rsid w:val="00D519AA"/>
    <w:rsid w:val="00D53557"/>
    <w:rsid w:val="00D547CE"/>
    <w:rsid w:val="00D54BAE"/>
    <w:rsid w:val="00D54FCD"/>
    <w:rsid w:val="00D55331"/>
    <w:rsid w:val="00D553A6"/>
    <w:rsid w:val="00D55522"/>
    <w:rsid w:val="00D56660"/>
    <w:rsid w:val="00D56C73"/>
    <w:rsid w:val="00D60083"/>
    <w:rsid w:val="00D601EC"/>
    <w:rsid w:val="00D607FC"/>
    <w:rsid w:val="00D6145E"/>
    <w:rsid w:val="00D615DC"/>
    <w:rsid w:val="00D61FB6"/>
    <w:rsid w:val="00D62C20"/>
    <w:rsid w:val="00D63AF3"/>
    <w:rsid w:val="00D63E77"/>
    <w:rsid w:val="00D644B9"/>
    <w:rsid w:val="00D65A65"/>
    <w:rsid w:val="00D65FD4"/>
    <w:rsid w:val="00D66975"/>
    <w:rsid w:val="00D67F22"/>
    <w:rsid w:val="00D73236"/>
    <w:rsid w:val="00D733A6"/>
    <w:rsid w:val="00D739E2"/>
    <w:rsid w:val="00D73D2A"/>
    <w:rsid w:val="00D73E99"/>
    <w:rsid w:val="00D753D1"/>
    <w:rsid w:val="00D759FB"/>
    <w:rsid w:val="00D76EE7"/>
    <w:rsid w:val="00D77A90"/>
    <w:rsid w:val="00D80220"/>
    <w:rsid w:val="00D803B8"/>
    <w:rsid w:val="00D8078B"/>
    <w:rsid w:val="00D80CC7"/>
    <w:rsid w:val="00D81C6A"/>
    <w:rsid w:val="00D81D02"/>
    <w:rsid w:val="00D82326"/>
    <w:rsid w:val="00D82825"/>
    <w:rsid w:val="00D83745"/>
    <w:rsid w:val="00D83B38"/>
    <w:rsid w:val="00D83CD5"/>
    <w:rsid w:val="00D83ECC"/>
    <w:rsid w:val="00D85111"/>
    <w:rsid w:val="00D85204"/>
    <w:rsid w:val="00D85864"/>
    <w:rsid w:val="00D85EB5"/>
    <w:rsid w:val="00D86409"/>
    <w:rsid w:val="00D90907"/>
    <w:rsid w:val="00D90FC3"/>
    <w:rsid w:val="00D9117B"/>
    <w:rsid w:val="00D92D3A"/>
    <w:rsid w:val="00D92EE1"/>
    <w:rsid w:val="00D9332A"/>
    <w:rsid w:val="00D936FD"/>
    <w:rsid w:val="00D93DB8"/>
    <w:rsid w:val="00D94803"/>
    <w:rsid w:val="00D94D90"/>
    <w:rsid w:val="00D94F18"/>
    <w:rsid w:val="00D964E0"/>
    <w:rsid w:val="00D97524"/>
    <w:rsid w:val="00D975CF"/>
    <w:rsid w:val="00D97B82"/>
    <w:rsid w:val="00DA0ACE"/>
    <w:rsid w:val="00DA1F93"/>
    <w:rsid w:val="00DA247F"/>
    <w:rsid w:val="00DA25FE"/>
    <w:rsid w:val="00DA41D6"/>
    <w:rsid w:val="00DA4C47"/>
    <w:rsid w:val="00DA4FB1"/>
    <w:rsid w:val="00DA51A5"/>
    <w:rsid w:val="00DA58E3"/>
    <w:rsid w:val="00DA6BAE"/>
    <w:rsid w:val="00DA6F74"/>
    <w:rsid w:val="00DA71F5"/>
    <w:rsid w:val="00DB0358"/>
    <w:rsid w:val="00DB1094"/>
    <w:rsid w:val="00DB1140"/>
    <w:rsid w:val="00DB2420"/>
    <w:rsid w:val="00DB25DA"/>
    <w:rsid w:val="00DB30DF"/>
    <w:rsid w:val="00DB334F"/>
    <w:rsid w:val="00DB363B"/>
    <w:rsid w:val="00DB3C00"/>
    <w:rsid w:val="00DB3E76"/>
    <w:rsid w:val="00DB4372"/>
    <w:rsid w:val="00DB52DE"/>
    <w:rsid w:val="00DB5466"/>
    <w:rsid w:val="00DB63C3"/>
    <w:rsid w:val="00DB765C"/>
    <w:rsid w:val="00DB7E01"/>
    <w:rsid w:val="00DC0109"/>
    <w:rsid w:val="00DC1788"/>
    <w:rsid w:val="00DC1796"/>
    <w:rsid w:val="00DC1BB5"/>
    <w:rsid w:val="00DC20CC"/>
    <w:rsid w:val="00DC20CE"/>
    <w:rsid w:val="00DC2865"/>
    <w:rsid w:val="00DC2B70"/>
    <w:rsid w:val="00DC2C4F"/>
    <w:rsid w:val="00DC3F83"/>
    <w:rsid w:val="00DC4747"/>
    <w:rsid w:val="00DC4E57"/>
    <w:rsid w:val="00DC4F3A"/>
    <w:rsid w:val="00DC5CB0"/>
    <w:rsid w:val="00DC614D"/>
    <w:rsid w:val="00DC75C4"/>
    <w:rsid w:val="00DC77A5"/>
    <w:rsid w:val="00DC7AB9"/>
    <w:rsid w:val="00DD0235"/>
    <w:rsid w:val="00DD09A5"/>
    <w:rsid w:val="00DD1D92"/>
    <w:rsid w:val="00DD26B4"/>
    <w:rsid w:val="00DD2CB0"/>
    <w:rsid w:val="00DD2F34"/>
    <w:rsid w:val="00DD353D"/>
    <w:rsid w:val="00DD3BCA"/>
    <w:rsid w:val="00DD4BC6"/>
    <w:rsid w:val="00DD585C"/>
    <w:rsid w:val="00DD602D"/>
    <w:rsid w:val="00DD6633"/>
    <w:rsid w:val="00DD6669"/>
    <w:rsid w:val="00DD67F4"/>
    <w:rsid w:val="00DD6812"/>
    <w:rsid w:val="00DD6EBD"/>
    <w:rsid w:val="00DD700F"/>
    <w:rsid w:val="00DD71FA"/>
    <w:rsid w:val="00DD74AD"/>
    <w:rsid w:val="00DD75CD"/>
    <w:rsid w:val="00DD7D09"/>
    <w:rsid w:val="00DD7F02"/>
    <w:rsid w:val="00DE042E"/>
    <w:rsid w:val="00DE1709"/>
    <w:rsid w:val="00DE1F61"/>
    <w:rsid w:val="00DE2299"/>
    <w:rsid w:val="00DE30FF"/>
    <w:rsid w:val="00DE3713"/>
    <w:rsid w:val="00DE4BE3"/>
    <w:rsid w:val="00DE668B"/>
    <w:rsid w:val="00DE69E4"/>
    <w:rsid w:val="00DE6E0C"/>
    <w:rsid w:val="00DF0305"/>
    <w:rsid w:val="00DF0377"/>
    <w:rsid w:val="00DF0477"/>
    <w:rsid w:val="00DF130F"/>
    <w:rsid w:val="00DF160A"/>
    <w:rsid w:val="00DF183D"/>
    <w:rsid w:val="00DF1B9A"/>
    <w:rsid w:val="00DF23F9"/>
    <w:rsid w:val="00DF4BED"/>
    <w:rsid w:val="00DF6F07"/>
    <w:rsid w:val="00E00905"/>
    <w:rsid w:val="00E00F43"/>
    <w:rsid w:val="00E02226"/>
    <w:rsid w:val="00E02C38"/>
    <w:rsid w:val="00E03E11"/>
    <w:rsid w:val="00E04DBC"/>
    <w:rsid w:val="00E052CA"/>
    <w:rsid w:val="00E0581D"/>
    <w:rsid w:val="00E06211"/>
    <w:rsid w:val="00E06F60"/>
    <w:rsid w:val="00E070D3"/>
    <w:rsid w:val="00E1050C"/>
    <w:rsid w:val="00E10CD1"/>
    <w:rsid w:val="00E10F5A"/>
    <w:rsid w:val="00E11A43"/>
    <w:rsid w:val="00E11CDF"/>
    <w:rsid w:val="00E122CC"/>
    <w:rsid w:val="00E129B9"/>
    <w:rsid w:val="00E1351A"/>
    <w:rsid w:val="00E143AA"/>
    <w:rsid w:val="00E147ED"/>
    <w:rsid w:val="00E14A21"/>
    <w:rsid w:val="00E14C65"/>
    <w:rsid w:val="00E14F2E"/>
    <w:rsid w:val="00E14FA9"/>
    <w:rsid w:val="00E1500B"/>
    <w:rsid w:val="00E153D9"/>
    <w:rsid w:val="00E16408"/>
    <w:rsid w:val="00E177B6"/>
    <w:rsid w:val="00E17DE4"/>
    <w:rsid w:val="00E20CA1"/>
    <w:rsid w:val="00E22245"/>
    <w:rsid w:val="00E226C1"/>
    <w:rsid w:val="00E2299D"/>
    <w:rsid w:val="00E22AB7"/>
    <w:rsid w:val="00E23037"/>
    <w:rsid w:val="00E23E8D"/>
    <w:rsid w:val="00E24F98"/>
    <w:rsid w:val="00E250BD"/>
    <w:rsid w:val="00E25DAF"/>
    <w:rsid w:val="00E261B1"/>
    <w:rsid w:val="00E26772"/>
    <w:rsid w:val="00E26CD9"/>
    <w:rsid w:val="00E27212"/>
    <w:rsid w:val="00E30644"/>
    <w:rsid w:val="00E30725"/>
    <w:rsid w:val="00E3125C"/>
    <w:rsid w:val="00E31CCA"/>
    <w:rsid w:val="00E33467"/>
    <w:rsid w:val="00E33AD6"/>
    <w:rsid w:val="00E3417E"/>
    <w:rsid w:val="00E357A3"/>
    <w:rsid w:val="00E357C4"/>
    <w:rsid w:val="00E360AE"/>
    <w:rsid w:val="00E404F7"/>
    <w:rsid w:val="00E406D1"/>
    <w:rsid w:val="00E40720"/>
    <w:rsid w:val="00E40E75"/>
    <w:rsid w:val="00E41251"/>
    <w:rsid w:val="00E41856"/>
    <w:rsid w:val="00E41A45"/>
    <w:rsid w:val="00E41DC3"/>
    <w:rsid w:val="00E4405A"/>
    <w:rsid w:val="00E44154"/>
    <w:rsid w:val="00E45B05"/>
    <w:rsid w:val="00E46066"/>
    <w:rsid w:val="00E461B4"/>
    <w:rsid w:val="00E46BB8"/>
    <w:rsid w:val="00E478EA"/>
    <w:rsid w:val="00E500AB"/>
    <w:rsid w:val="00E501C7"/>
    <w:rsid w:val="00E50D1C"/>
    <w:rsid w:val="00E51BB0"/>
    <w:rsid w:val="00E51D9F"/>
    <w:rsid w:val="00E521A3"/>
    <w:rsid w:val="00E52598"/>
    <w:rsid w:val="00E52667"/>
    <w:rsid w:val="00E5269B"/>
    <w:rsid w:val="00E53EAC"/>
    <w:rsid w:val="00E54247"/>
    <w:rsid w:val="00E543B7"/>
    <w:rsid w:val="00E5440C"/>
    <w:rsid w:val="00E54BC0"/>
    <w:rsid w:val="00E55D34"/>
    <w:rsid w:val="00E55FA3"/>
    <w:rsid w:val="00E573B2"/>
    <w:rsid w:val="00E57831"/>
    <w:rsid w:val="00E579FD"/>
    <w:rsid w:val="00E57E42"/>
    <w:rsid w:val="00E60B62"/>
    <w:rsid w:val="00E61471"/>
    <w:rsid w:val="00E61E17"/>
    <w:rsid w:val="00E6364B"/>
    <w:rsid w:val="00E63679"/>
    <w:rsid w:val="00E63786"/>
    <w:rsid w:val="00E63A2A"/>
    <w:rsid w:val="00E64144"/>
    <w:rsid w:val="00E646A0"/>
    <w:rsid w:val="00E6523C"/>
    <w:rsid w:val="00E656E2"/>
    <w:rsid w:val="00E6592F"/>
    <w:rsid w:val="00E65D97"/>
    <w:rsid w:val="00E66432"/>
    <w:rsid w:val="00E668BF"/>
    <w:rsid w:val="00E674B3"/>
    <w:rsid w:val="00E67610"/>
    <w:rsid w:val="00E701BE"/>
    <w:rsid w:val="00E70585"/>
    <w:rsid w:val="00E7060C"/>
    <w:rsid w:val="00E70895"/>
    <w:rsid w:val="00E709F5"/>
    <w:rsid w:val="00E70A6C"/>
    <w:rsid w:val="00E70E88"/>
    <w:rsid w:val="00E7153E"/>
    <w:rsid w:val="00E71DDF"/>
    <w:rsid w:val="00E72397"/>
    <w:rsid w:val="00E72FDB"/>
    <w:rsid w:val="00E730A2"/>
    <w:rsid w:val="00E7340A"/>
    <w:rsid w:val="00E738E1"/>
    <w:rsid w:val="00E74556"/>
    <w:rsid w:val="00E75364"/>
    <w:rsid w:val="00E75E3E"/>
    <w:rsid w:val="00E76501"/>
    <w:rsid w:val="00E76815"/>
    <w:rsid w:val="00E775CE"/>
    <w:rsid w:val="00E77DEF"/>
    <w:rsid w:val="00E807AF"/>
    <w:rsid w:val="00E81220"/>
    <w:rsid w:val="00E81723"/>
    <w:rsid w:val="00E822D3"/>
    <w:rsid w:val="00E82548"/>
    <w:rsid w:val="00E825EF"/>
    <w:rsid w:val="00E826CD"/>
    <w:rsid w:val="00E82963"/>
    <w:rsid w:val="00E82BBD"/>
    <w:rsid w:val="00E83179"/>
    <w:rsid w:val="00E841F6"/>
    <w:rsid w:val="00E845D2"/>
    <w:rsid w:val="00E85189"/>
    <w:rsid w:val="00E85A4D"/>
    <w:rsid w:val="00E85E53"/>
    <w:rsid w:val="00E86A98"/>
    <w:rsid w:val="00E8792F"/>
    <w:rsid w:val="00E87DE9"/>
    <w:rsid w:val="00E90401"/>
    <w:rsid w:val="00E90EE3"/>
    <w:rsid w:val="00E919ED"/>
    <w:rsid w:val="00E91A9F"/>
    <w:rsid w:val="00E9221A"/>
    <w:rsid w:val="00E938A3"/>
    <w:rsid w:val="00E93A06"/>
    <w:rsid w:val="00E93A58"/>
    <w:rsid w:val="00E95EAC"/>
    <w:rsid w:val="00E9637C"/>
    <w:rsid w:val="00E97712"/>
    <w:rsid w:val="00E978AA"/>
    <w:rsid w:val="00E979A8"/>
    <w:rsid w:val="00E97D95"/>
    <w:rsid w:val="00E97F5E"/>
    <w:rsid w:val="00EA095D"/>
    <w:rsid w:val="00EA1206"/>
    <w:rsid w:val="00EA13B3"/>
    <w:rsid w:val="00EA20F4"/>
    <w:rsid w:val="00EA25E2"/>
    <w:rsid w:val="00EA307D"/>
    <w:rsid w:val="00EA39F2"/>
    <w:rsid w:val="00EA3C2D"/>
    <w:rsid w:val="00EA3FAB"/>
    <w:rsid w:val="00EA5F52"/>
    <w:rsid w:val="00EA6154"/>
    <w:rsid w:val="00EA630F"/>
    <w:rsid w:val="00EA68F1"/>
    <w:rsid w:val="00EA6E06"/>
    <w:rsid w:val="00EA7E8E"/>
    <w:rsid w:val="00EA7EA6"/>
    <w:rsid w:val="00EB027D"/>
    <w:rsid w:val="00EB0A9D"/>
    <w:rsid w:val="00EB2118"/>
    <w:rsid w:val="00EB277D"/>
    <w:rsid w:val="00EB2E30"/>
    <w:rsid w:val="00EB33C6"/>
    <w:rsid w:val="00EB5408"/>
    <w:rsid w:val="00EB5C50"/>
    <w:rsid w:val="00EB6FE8"/>
    <w:rsid w:val="00EB724F"/>
    <w:rsid w:val="00EB72B4"/>
    <w:rsid w:val="00EB7BA9"/>
    <w:rsid w:val="00EB7D5E"/>
    <w:rsid w:val="00EB7EA3"/>
    <w:rsid w:val="00EB7F47"/>
    <w:rsid w:val="00EB7FCD"/>
    <w:rsid w:val="00EC0924"/>
    <w:rsid w:val="00EC1572"/>
    <w:rsid w:val="00EC1A5D"/>
    <w:rsid w:val="00EC26D2"/>
    <w:rsid w:val="00EC3324"/>
    <w:rsid w:val="00EC3AA9"/>
    <w:rsid w:val="00EC3F5B"/>
    <w:rsid w:val="00EC3FF6"/>
    <w:rsid w:val="00EC54C5"/>
    <w:rsid w:val="00EC5A5B"/>
    <w:rsid w:val="00EC6378"/>
    <w:rsid w:val="00EC63CF"/>
    <w:rsid w:val="00EC75BF"/>
    <w:rsid w:val="00ED0FF8"/>
    <w:rsid w:val="00ED1A9A"/>
    <w:rsid w:val="00ED415F"/>
    <w:rsid w:val="00ED453E"/>
    <w:rsid w:val="00ED491F"/>
    <w:rsid w:val="00ED610A"/>
    <w:rsid w:val="00ED6D95"/>
    <w:rsid w:val="00ED74E6"/>
    <w:rsid w:val="00ED774B"/>
    <w:rsid w:val="00EE039B"/>
    <w:rsid w:val="00EE08C3"/>
    <w:rsid w:val="00EE101F"/>
    <w:rsid w:val="00EE2001"/>
    <w:rsid w:val="00EE2FC1"/>
    <w:rsid w:val="00EE31B1"/>
    <w:rsid w:val="00EE36AF"/>
    <w:rsid w:val="00EE3784"/>
    <w:rsid w:val="00EE387C"/>
    <w:rsid w:val="00EE4464"/>
    <w:rsid w:val="00EE4E48"/>
    <w:rsid w:val="00EE623A"/>
    <w:rsid w:val="00EE67F2"/>
    <w:rsid w:val="00EF352A"/>
    <w:rsid w:val="00EF3767"/>
    <w:rsid w:val="00EF406B"/>
    <w:rsid w:val="00EF4EF8"/>
    <w:rsid w:val="00EF5D5F"/>
    <w:rsid w:val="00EF6161"/>
    <w:rsid w:val="00EF63DE"/>
    <w:rsid w:val="00EF709B"/>
    <w:rsid w:val="00EF7A0D"/>
    <w:rsid w:val="00EF7AC4"/>
    <w:rsid w:val="00F0002B"/>
    <w:rsid w:val="00F0044F"/>
    <w:rsid w:val="00F005A6"/>
    <w:rsid w:val="00F006FB"/>
    <w:rsid w:val="00F00A19"/>
    <w:rsid w:val="00F00B36"/>
    <w:rsid w:val="00F01472"/>
    <w:rsid w:val="00F01645"/>
    <w:rsid w:val="00F01A5E"/>
    <w:rsid w:val="00F02108"/>
    <w:rsid w:val="00F042A8"/>
    <w:rsid w:val="00F04ADB"/>
    <w:rsid w:val="00F04EF0"/>
    <w:rsid w:val="00F053F9"/>
    <w:rsid w:val="00F0602E"/>
    <w:rsid w:val="00F06954"/>
    <w:rsid w:val="00F077AA"/>
    <w:rsid w:val="00F0787C"/>
    <w:rsid w:val="00F07AE4"/>
    <w:rsid w:val="00F07C44"/>
    <w:rsid w:val="00F10E25"/>
    <w:rsid w:val="00F10EB4"/>
    <w:rsid w:val="00F11358"/>
    <w:rsid w:val="00F12538"/>
    <w:rsid w:val="00F12B1F"/>
    <w:rsid w:val="00F12F85"/>
    <w:rsid w:val="00F13A17"/>
    <w:rsid w:val="00F13BB5"/>
    <w:rsid w:val="00F13F6B"/>
    <w:rsid w:val="00F1493A"/>
    <w:rsid w:val="00F167B6"/>
    <w:rsid w:val="00F16971"/>
    <w:rsid w:val="00F16C5D"/>
    <w:rsid w:val="00F17331"/>
    <w:rsid w:val="00F17C03"/>
    <w:rsid w:val="00F20C32"/>
    <w:rsid w:val="00F213C0"/>
    <w:rsid w:val="00F215B5"/>
    <w:rsid w:val="00F218BD"/>
    <w:rsid w:val="00F21B13"/>
    <w:rsid w:val="00F21B95"/>
    <w:rsid w:val="00F2242F"/>
    <w:rsid w:val="00F22781"/>
    <w:rsid w:val="00F22A0A"/>
    <w:rsid w:val="00F233BF"/>
    <w:rsid w:val="00F240D6"/>
    <w:rsid w:val="00F245AA"/>
    <w:rsid w:val="00F246DD"/>
    <w:rsid w:val="00F250BC"/>
    <w:rsid w:val="00F25B28"/>
    <w:rsid w:val="00F2724A"/>
    <w:rsid w:val="00F27CE5"/>
    <w:rsid w:val="00F30315"/>
    <w:rsid w:val="00F3062D"/>
    <w:rsid w:val="00F30B47"/>
    <w:rsid w:val="00F317AA"/>
    <w:rsid w:val="00F31C9C"/>
    <w:rsid w:val="00F321BF"/>
    <w:rsid w:val="00F33DF5"/>
    <w:rsid w:val="00F345B2"/>
    <w:rsid w:val="00F34F29"/>
    <w:rsid w:val="00F357BB"/>
    <w:rsid w:val="00F35BA3"/>
    <w:rsid w:val="00F3627C"/>
    <w:rsid w:val="00F372F8"/>
    <w:rsid w:val="00F37639"/>
    <w:rsid w:val="00F40D5B"/>
    <w:rsid w:val="00F40F73"/>
    <w:rsid w:val="00F427A9"/>
    <w:rsid w:val="00F4307F"/>
    <w:rsid w:val="00F4332B"/>
    <w:rsid w:val="00F43332"/>
    <w:rsid w:val="00F441B2"/>
    <w:rsid w:val="00F465E2"/>
    <w:rsid w:val="00F46D05"/>
    <w:rsid w:val="00F47355"/>
    <w:rsid w:val="00F473E1"/>
    <w:rsid w:val="00F47BF8"/>
    <w:rsid w:val="00F47F1C"/>
    <w:rsid w:val="00F502C5"/>
    <w:rsid w:val="00F50539"/>
    <w:rsid w:val="00F50B8D"/>
    <w:rsid w:val="00F50F2C"/>
    <w:rsid w:val="00F52C00"/>
    <w:rsid w:val="00F52C1E"/>
    <w:rsid w:val="00F52F80"/>
    <w:rsid w:val="00F53467"/>
    <w:rsid w:val="00F53F44"/>
    <w:rsid w:val="00F5401D"/>
    <w:rsid w:val="00F54886"/>
    <w:rsid w:val="00F55329"/>
    <w:rsid w:val="00F55FE1"/>
    <w:rsid w:val="00F56773"/>
    <w:rsid w:val="00F56B08"/>
    <w:rsid w:val="00F60039"/>
    <w:rsid w:val="00F6026A"/>
    <w:rsid w:val="00F6165C"/>
    <w:rsid w:val="00F61741"/>
    <w:rsid w:val="00F622C1"/>
    <w:rsid w:val="00F62C90"/>
    <w:rsid w:val="00F634F9"/>
    <w:rsid w:val="00F63A08"/>
    <w:rsid w:val="00F63BF6"/>
    <w:rsid w:val="00F64499"/>
    <w:rsid w:val="00F6512F"/>
    <w:rsid w:val="00F65BDC"/>
    <w:rsid w:val="00F66F11"/>
    <w:rsid w:val="00F67431"/>
    <w:rsid w:val="00F67E51"/>
    <w:rsid w:val="00F70CA4"/>
    <w:rsid w:val="00F72B9F"/>
    <w:rsid w:val="00F75023"/>
    <w:rsid w:val="00F755D6"/>
    <w:rsid w:val="00F7586D"/>
    <w:rsid w:val="00F75AC0"/>
    <w:rsid w:val="00F764DD"/>
    <w:rsid w:val="00F768AC"/>
    <w:rsid w:val="00F806AC"/>
    <w:rsid w:val="00F80B50"/>
    <w:rsid w:val="00F80E59"/>
    <w:rsid w:val="00F81074"/>
    <w:rsid w:val="00F81D34"/>
    <w:rsid w:val="00F826EB"/>
    <w:rsid w:val="00F82A6D"/>
    <w:rsid w:val="00F82BC7"/>
    <w:rsid w:val="00F82C2F"/>
    <w:rsid w:val="00F82F1E"/>
    <w:rsid w:val="00F83372"/>
    <w:rsid w:val="00F8443C"/>
    <w:rsid w:val="00F85123"/>
    <w:rsid w:val="00F8535D"/>
    <w:rsid w:val="00F8561C"/>
    <w:rsid w:val="00F87722"/>
    <w:rsid w:val="00F87724"/>
    <w:rsid w:val="00F87E4E"/>
    <w:rsid w:val="00F903D4"/>
    <w:rsid w:val="00F90B43"/>
    <w:rsid w:val="00F921F7"/>
    <w:rsid w:val="00F92272"/>
    <w:rsid w:val="00F928C1"/>
    <w:rsid w:val="00F92FA9"/>
    <w:rsid w:val="00F93220"/>
    <w:rsid w:val="00F934A4"/>
    <w:rsid w:val="00F93B41"/>
    <w:rsid w:val="00F9454A"/>
    <w:rsid w:val="00F9537A"/>
    <w:rsid w:val="00F954EA"/>
    <w:rsid w:val="00F96E59"/>
    <w:rsid w:val="00F96F1F"/>
    <w:rsid w:val="00F96F3E"/>
    <w:rsid w:val="00F97059"/>
    <w:rsid w:val="00FA1554"/>
    <w:rsid w:val="00FA21EB"/>
    <w:rsid w:val="00FA2D8C"/>
    <w:rsid w:val="00FA2FF8"/>
    <w:rsid w:val="00FA38EC"/>
    <w:rsid w:val="00FA6627"/>
    <w:rsid w:val="00FA6754"/>
    <w:rsid w:val="00FA6FC1"/>
    <w:rsid w:val="00FA704A"/>
    <w:rsid w:val="00FB0714"/>
    <w:rsid w:val="00FB1530"/>
    <w:rsid w:val="00FB1741"/>
    <w:rsid w:val="00FB194A"/>
    <w:rsid w:val="00FB197F"/>
    <w:rsid w:val="00FB1C1A"/>
    <w:rsid w:val="00FB251D"/>
    <w:rsid w:val="00FB2968"/>
    <w:rsid w:val="00FB3132"/>
    <w:rsid w:val="00FB3820"/>
    <w:rsid w:val="00FB4A56"/>
    <w:rsid w:val="00FB4EE6"/>
    <w:rsid w:val="00FB56F5"/>
    <w:rsid w:val="00FB6091"/>
    <w:rsid w:val="00FB6387"/>
    <w:rsid w:val="00FB7094"/>
    <w:rsid w:val="00FB7A85"/>
    <w:rsid w:val="00FB7EF5"/>
    <w:rsid w:val="00FC093F"/>
    <w:rsid w:val="00FC0A67"/>
    <w:rsid w:val="00FC146D"/>
    <w:rsid w:val="00FC1FC1"/>
    <w:rsid w:val="00FC2188"/>
    <w:rsid w:val="00FC21CB"/>
    <w:rsid w:val="00FC27DA"/>
    <w:rsid w:val="00FC3496"/>
    <w:rsid w:val="00FC3B40"/>
    <w:rsid w:val="00FC3ECC"/>
    <w:rsid w:val="00FC43F5"/>
    <w:rsid w:val="00FC4AF1"/>
    <w:rsid w:val="00FC50B6"/>
    <w:rsid w:val="00FC5498"/>
    <w:rsid w:val="00FC5EBB"/>
    <w:rsid w:val="00FC6319"/>
    <w:rsid w:val="00FC65F1"/>
    <w:rsid w:val="00FC6710"/>
    <w:rsid w:val="00FC73B6"/>
    <w:rsid w:val="00FC7733"/>
    <w:rsid w:val="00FC7D8A"/>
    <w:rsid w:val="00FC7F64"/>
    <w:rsid w:val="00FD00A3"/>
    <w:rsid w:val="00FD085F"/>
    <w:rsid w:val="00FD0B00"/>
    <w:rsid w:val="00FD0B78"/>
    <w:rsid w:val="00FD15D5"/>
    <w:rsid w:val="00FD1689"/>
    <w:rsid w:val="00FD176B"/>
    <w:rsid w:val="00FD384F"/>
    <w:rsid w:val="00FD5932"/>
    <w:rsid w:val="00FD6166"/>
    <w:rsid w:val="00FD6616"/>
    <w:rsid w:val="00FD72E9"/>
    <w:rsid w:val="00FE0550"/>
    <w:rsid w:val="00FE0A0A"/>
    <w:rsid w:val="00FE1225"/>
    <w:rsid w:val="00FE2715"/>
    <w:rsid w:val="00FE3D89"/>
    <w:rsid w:val="00FE5FA5"/>
    <w:rsid w:val="00FE6912"/>
    <w:rsid w:val="00FE7680"/>
    <w:rsid w:val="00FE7BDE"/>
    <w:rsid w:val="00FF06AE"/>
    <w:rsid w:val="00FF1B75"/>
    <w:rsid w:val="00FF2F3F"/>
    <w:rsid w:val="00FF300A"/>
    <w:rsid w:val="00FF3B75"/>
    <w:rsid w:val="00FF47F5"/>
    <w:rsid w:val="00FF4869"/>
    <w:rsid w:val="00FF4C29"/>
    <w:rsid w:val="00FF4ECE"/>
    <w:rsid w:val="00FF6BD0"/>
    <w:rsid w:val="00FF6C6C"/>
    <w:rsid w:val="00FF6DD8"/>
    <w:rsid w:val="00FF6E45"/>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506363-0345-4450-9A4A-B545FEF1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F5D5F"/>
    <w:pPr>
      <w:autoSpaceDE w:val="0"/>
      <w:autoSpaceDN w:val="0"/>
    </w:pPr>
  </w:style>
  <w:style w:type="paragraph" w:styleId="10">
    <w:name w:val="heading 1"/>
    <w:next w:val="a8"/>
    <w:link w:val="11"/>
    <w:uiPriority w:val="9"/>
    <w:qFormat/>
    <w:rsid w:val="007E3CEB"/>
    <w:pPr>
      <w:keepNext/>
      <w:spacing w:before="60" w:after="60"/>
      <w:jc w:val="center"/>
      <w:outlineLvl w:val="0"/>
    </w:pPr>
    <w:rPr>
      <w:rFonts w:cs="Arial"/>
      <w:b/>
      <w:bCs/>
      <w:kern w:val="32"/>
      <w:sz w:val="26"/>
      <w:szCs w:val="32"/>
    </w:rPr>
  </w:style>
  <w:style w:type="paragraph" w:styleId="22">
    <w:name w:val="heading 2"/>
    <w:next w:val="a8"/>
    <w:link w:val="23"/>
    <w:qFormat/>
    <w:rsid w:val="007E3CEB"/>
    <w:pPr>
      <w:keepNext/>
      <w:spacing w:before="60" w:after="60"/>
      <w:ind w:firstLine="567"/>
      <w:jc w:val="both"/>
      <w:outlineLvl w:val="1"/>
    </w:pPr>
    <w:rPr>
      <w:rFonts w:cs="Arial"/>
      <w:b/>
      <w:bCs/>
      <w:iCs/>
      <w:sz w:val="24"/>
      <w:szCs w:val="28"/>
    </w:rPr>
  </w:style>
  <w:style w:type="paragraph" w:styleId="3">
    <w:name w:val="heading 3"/>
    <w:next w:val="a8"/>
    <w:link w:val="30"/>
    <w:uiPriority w:val="9"/>
    <w:qFormat/>
    <w:rsid w:val="007E3CEB"/>
    <w:pPr>
      <w:keepNext/>
      <w:spacing w:before="60" w:after="60"/>
      <w:ind w:firstLine="567"/>
      <w:jc w:val="both"/>
      <w:outlineLvl w:val="2"/>
    </w:pPr>
    <w:rPr>
      <w:rFonts w:cs="Arial"/>
      <w:b/>
      <w:bCs/>
      <w:sz w:val="22"/>
      <w:szCs w:val="26"/>
    </w:rPr>
  </w:style>
  <w:style w:type="paragraph" w:styleId="40">
    <w:name w:val="heading 4"/>
    <w:basedOn w:val="a8"/>
    <w:next w:val="a8"/>
    <w:link w:val="41"/>
    <w:qFormat/>
    <w:rsid w:val="00DA25FE"/>
    <w:pPr>
      <w:keepNext/>
      <w:autoSpaceDE/>
      <w:autoSpaceDN/>
      <w:spacing w:before="240" w:after="60"/>
      <w:outlineLvl w:val="3"/>
    </w:pPr>
    <w:rPr>
      <w:b/>
      <w:bCs/>
      <w:sz w:val="28"/>
      <w:szCs w:val="28"/>
      <w:lang w:val="x-none" w:eastAsia="x-none"/>
    </w:rPr>
  </w:style>
  <w:style w:type="paragraph" w:styleId="51">
    <w:name w:val="heading 5"/>
    <w:basedOn w:val="a8"/>
    <w:next w:val="a8"/>
    <w:link w:val="52"/>
    <w:uiPriority w:val="9"/>
    <w:qFormat/>
    <w:rsid w:val="00DA25FE"/>
    <w:pPr>
      <w:keepNext/>
      <w:autoSpaceDE/>
      <w:autoSpaceDN/>
      <w:jc w:val="both"/>
      <w:outlineLvl w:val="4"/>
    </w:pPr>
    <w:rPr>
      <w:b/>
      <w:bCs/>
      <w:sz w:val="24"/>
      <w:szCs w:val="25"/>
      <w:lang w:val="x-none" w:eastAsia="x-none"/>
    </w:rPr>
  </w:style>
  <w:style w:type="paragraph" w:styleId="6">
    <w:name w:val="heading 6"/>
    <w:basedOn w:val="a8"/>
    <w:next w:val="a8"/>
    <w:link w:val="60"/>
    <w:uiPriority w:val="9"/>
    <w:qFormat/>
    <w:rsid w:val="00DA25FE"/>
    <w:pPr>
      <w:spacing w:before="240" w:after="60"/>
      <w:outlineLvl w:val="5"/>
    </w:pPr>
    <w:rPr>
      <w:b/>
      <w:bCs/>
      <w:sz w:val="22"/>
      <w:szCs w:val="22"/>
      <w:lang w:val="x-none" w:eastAsia="x-none"/>
    </w:rPr>
  </w:style>
  <w:style w:type="paragraph" w:styleId="70">
    <w:name w:val="heading 7"/>
    <w:basedOn w:val="a8"/>
    <w:next w:val="a8"/>
    <w:link w:val="71"/>
    <w:uiPriority w:val="9"/>
    <w:qFormat/>
    <w:rsid w:val="00DA25FE"/>
    <w:pPr>
      <w:keepNext/>
      <w:autoSpaceDE/>
      <w:autoSpaceDN/>
      <w:jc w:val="center"/>
      <w:outlineLvl w:val="6"/>
    </w:pPr>
    <w:rPr>
      <w:b/>
      <w:snapToGrid w:val="0"/>
      <w:sz w:val="22"/>
      <w:lang w:val="x-none" w:eastAsia="x-none"/>
    </w:rPr>
  </w:style>
  <w:style w:type="paragraph" w:styleId="8">
    <w:name w:val="heading 8"/>
    <w:basedOn w:val="a8"/>
    <w:next w:val="a8"/>
    <w:link w:val="80"/>
    <w:uiPriority w:val="9"/>
    <w:qFormat/>
    <w:rsid w:val="00DA25FE"/>
    <w:pPr>
      <w:keepNext/>
      <w:autoSpaceDE/>
      <w:autoSpaceDN/>
      <w:spacing w:after="120"/>
      <w:jc w:val="both"/>
      <w:outlineLvl w:val="7"/>
    </w:pPr>
    <w:rPr>
      <w:b/>
      <w:snapToGrid w:val="0"/>
      <w:sz w:val="24"/>
      <w:lang w:val="x-none" w:eastAsia="x-none"/>
    </w:rPr>
  </w:style>
  <w:style w:type="paragraph" w:styleId="9">
    <w:name w:val="heading 9"/>
    <w:basedOn w:val="a8"/>
    <w:next w:val="a8"/>
    <w:link w:val="90"/>
    <w:uiPriority w:val="9"/>
    <w:qFormat/>
    <w:rsid w:val="00DA25FE"/>
    <w:pPr>
      <w:spacing w:before="240" w:after="60"/>
      <w:outlineLvl w:val="8"/>
    </w:pPr>
    <w:rPr>
      <w:rFonts w:ascii="Arial" w:hAnsi="Arial"/>
      <w:sz w:val="22"/>
      <w:szCs w:val="22"/>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PlusNormal">
    <w:name w:val="ConsPlusNormal"/>
    <w:uiPriority w:val="99"/>
    <w:rsid w:val="00F82F1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82F1E"/>
    <w:pPr>
      <w:widowControl w:val="0"/>
      <w:autoSpaceDE w:val="0"/>
      <w:autoSpaceDN w:val="0"/>
      <w:adjustRightInd w:val="0"/>
    </w:pPr>
    <w:rPr>
      <w:rFonts w:ascii="Courier New" w:hAnsi="Courier New" w:cs="Courier New"/>
    </w:rPr>
  </w:style>
  <w:style w:type="paragraph" w:customStyle="1" w:styleId="ConsNonformat">
    <w:name w:val="ConsNonformat"/>
    <w:rsid w:val="003F3B01"/>
    <w:pPr>
      <w:widowControl w:val="0"/>
      <w:autoSpaceDE w:val="0"/>
      <w:autoSpaceDN w:val="0"/>
      <w:jc w:val="both"/>
    </w:pPr>
    <w:rPr>
      <w:rFonts w:ascii="Courier New" w:hAnsi="Courier New" w:cs="Courier New"/>
    </w:rPr>
  </w:style>
  <w:style w:type="paragraph" w:customStyle="1" w:styleId="ConsNormal">
    <w:name w:val="ConsNormal"/>
    <w:link w:val="ConsNormal0"/>
    <w:rsid w:val="003F3B01"/>
    <w:pPr>
      <w:autoSpaceDE w:val="0"/>
      <w:autoSpaceDN w:val="0"/>
      <w:ind w:right="19771" w:firstLine="539"/>
      <w:jc w:val="both"/>
    </w:pPr>
    <w:rPr>
      <w:rFonts w:ascii="Courier New" w:hAnsi="Courier New" w:cs="Courier New"/>
      <w:lang w:val="en-US"/>
    </w:rPr>
  </w:style>
  <w:style w:type="paragraph" w:styleId="ac">
    <w:name w:val="header"/>
    <w:aliases w:val="hd,Guideline"/>
    <w:basedOn w:val="a8"/>
    <w:link w:val="ad"/>
    <w:uiPriority w:val="99"/>
    <w:rsid w:val="003F3B01"/>
    <w:pPr>
      <w:tabs>
        <w:tab w:val="center" w:pos="4153"/>
        <w:tab w:val="right" w:pos="8306"/>
      </w:tabs>
    </w:pPr>
  </w:style>
  <w:style w:type="paragraph" w:styleId="ae">
    <w:name w:val="footer"/>
    <w:aliases w:val="Нижний колонтитул Знак,Íèæíèé êîëîíòèòóë Çíàê,Нижний колонтитóë Çíàê"/>
    <w:basedOn w:val="a8"/>
    <w:link w:val="24"/>
    <w:rsid w:val="003F3B01"/>
    <w:pPr>
      <w:tabs>
        <w:tab w:val="center" w:pos="4153"/>
        <w:tab w:val="right" w:pos="8306"/>
      </w:tabs>
    </w:pPr>
  </w:style>
  <w:style w:type="paragraph" w:customStyle="1" w:styleId="ConsCell">
    <w:name w:val="ConsCell"/>
    <w:rsid w:val="003F3B01"/>
    <w:pPr>
      <w:widowControl w:val="0"/>
      <w:autoSpaceDE w:val="0"/>
      <w:autoSpaceDN w:val="0"/>
      <w:adjustRightInd w:val="0"/>
      <w:ind w:right="19772"/>
    </w:pPr>
    <w:rPr>
      <w:rFonts w:ascii="Arial" w:hAnsi="Arial" w:cs="Arial"/>
    </w:rPr>
  </w:style>
  <w:style w:type="paragraph" w:customStyle="1" w:styleId="prilozhenie">
    <w:name w:val="prilozhenie"/>
    <w:basedOn w:val="a8"/>
    <w:rsid w:val="003F3B01"/>
    <w:pPr>
      <w:autoSpaceDE/>
      <w:autoSpaceDN/>
      <w:ind w:firstLine="709"/>
      <w:jc w:val="both"/>
    </w:pPr>
    <w:rPr>
      <w:sz w:val="24"/>
      <w:szCs w:val="24"/>
      <w:lang w:eastAsia="en-US"/>
    </w:rPr>
  </w:style>
  <w:style w:type="paragraph" w:customStyle="1" w:styleId="Heading11">
    <w:name w:val="Heading 11"/>
    <w:rsid w:val="003F3B01"/>
    <w:pPr>
      <w:widowControl w:val="0"/>
      <w:spacing w:before="360" w:after="40"/>
      <w:jc w:val="center"/>
    </w:pPr>
    <w:rPr>
      <w:b/>
      <w:snapToGrid w:val="0"/>
      <w:sz w:val="28"/>
    </w:rPr>
  </w:style>
  <w:style w:type="paragraph" w:styleId="af">
    <w:name w:val="Body Text"/>
    <w:aliases w:val="Основной текст Знак,bt,body text,body text Char Char,бпОсновной текст,Основной текст Знак1,Основной текст Знак Знак,bt Знак,body text Знак,body text Char Char Знак,бпОсновной текст Знак,Bodytext Знак,AvtalBrцdtext Знак,дndrad Знак"/>
    <w:basedOn w:val="a8"/>
    <w:link w:val="25"/>
    <w:rsid w:val="003F3B01"/>
    <w:pPr>
      <w:widowControl w:val="0"/>
      <w:spacing w:before="20" w:after="120"/>
    </w:pPr>
    <w:rPr>
      <w:lang w:val="en-AU" w:eastAsia="en-US"/>
    </w:rPr>
  </w:style>
  <w:style w:type="paragraph" w:customStyle="1" w:styleId="tabl">
    <w:name w:val="tabl"/>
    <w:basedOn w:val="a8"/>
    <w:rsid w:val="003F3B01"/>
    <w:pPr>
      <w:widowControl w:val="0"/>
      <w:spacing w:before="20" w:after="40"/>
      <w:jc w:val="both"/>
    </w:pPr>
    <w:rPr>
      <w:sz w:val="22"/>
      <w:szCs w:val="22"/>
      <w:lang w:eastAsia="en-US"/>
    </w:rPr>
  </w:style>
  <w:style w:type="character" w:customStyle="1" w:styleId="SUBST">
    <w:name w:val="__SUBST"/>
    <w:rsid w:val="003F3B01"/>
    <w:rPr>
      <w:b/>
      <w:bCs/>
      <w:i/>
      <w:iCs/>
      <w:sz w:val="22"/>
      <w:szCs w:val="22"/>
    </w:rPr>
  </w:style>
  <w:style w:type="paragraph" w:styleId="26">
    <w:name w:val="Body Text Indent 2"/>
    <w:basedOn w:val="a8"/>
    <w:link w:val="27"/>
    <w:uiPriority w:val="99"/>
    <w:rsid w:val="003F3B01"/>
    <w:pPr>
      <w:spacing w:after="120" w:line="480" w:lineRule="auto"/>
      <w:ind w:left="283"/>
    </w:pPr>
  </w:style>
  <w:style w:type="paragraph" w:customStyle="1" w:styleId="TimesNewRoman">
    <w:name w:val="Times New Roman"/>
    <w:basedOn w:val="a8"/>
    <w:rsid w:val="003F3B01"/>
  </w:style>
  <w:style w:type="paragraph" w:customStyle="1" w:styleId="Heading21">
    <w:name w:val="Heading 21"/>
    <w:rsid w:val="003F3B01"/>
    <w:pPr>
      <w:widowControl w:val="0"/>
      <w:spacing w:before="360" w:after="40"/>
    </w:pPr>
    <w:rPr>
      <w:b/>
      <w:bCs/>
      <w:sz w:val="24"/>
      <w:szCs w:val="24"/>
    </w:rPr>
  </w:style>
  <w:style w:type="paragraph" w:customStyle="1" w:styleId="ConsTitle">
    <w:name w:val="ConsTitle"/>
    <w:rsid w:val="003F3B01"/>
    <w:pPr>
      <w:autoSpaceDE w:val="0"/>
      <w:autoSpaceDN w:val="0"/>
      <w:adjustRightInd w:val="0"/>
      <w:ind w:right="19772"/>
    </w:pPr>
    <w:rPr>
      <w:rFonts w:ascii="Arial" w:hAnsi="Arial" w:cs="Arial"/>
      <w:b/>
      <w:bCs/>
    </w:rPr>
  </w:style>
  <w:style w:type="character" w:styleId="af0">
    <w:name w:val="page number"/>
    <w:basedOn w:val="a9"/>
    <w:rsid w:val="003F3B01"/>
  </w:style>
  <w:style w:type="paragraph" w:customStyle="1" w:styleId="TableText">
    <w:name w:val="Table Text"/>
    <w:rsid w:val="003F3B01"/>
    <w:pPr>
      <w:widowControl w:val="0"/>
      <w:autoSpaceDE w:val="0"/>
      <w:autoSpaceDN w:val="0"/>
      <w:adjustRightInd w:val="0"/>
    </w:pPr>
    <w:rPr>
      <w:lang w:val="en-US" w:eastAsia="en-US"/>
    </w:rPr>
  </w:style>
  <w:style w:type="paragraph" w:styleId="af1">
    <w:name w:val="Body Text Indent"/>
    <w:aliases w:val="Основной текст с отступом Знак1,Char Знак, Знак6 Знак Знак,Основной текст с отступом Знак Знак"/>
    <w:basedOn w:val="a8"/>
    <w:link w:val="af2"/>
    <w:uiPriority w:val="99"/>
    <w:rsid w:val="003F3B01"/>
    <w:pPr>
      <w:spacing w:after="120"/>
      <w:ind w:left="283"/>
    </w:pPr>
  </w:style>
  <w:style w:type="paragraph" w:customStyle="1" w:styleId="100">
    <w:name w:val="Заголовок 10"/>
    <w:basedOn w:val="10"/>
    <w:rsid w:val="003F3B01"/>
    <w:rPr>
      <w:sz w:val="28"/>
    </w:rPr>
  </w:style>
  <w:style w:type="paragraph" w:customStyle="1" w:styleId="110">
    <w:name w:val="Заголовок 11"/>
    <w:basedOn w:val="3"/>
    <w:rsid w:val="003F3B01"/>
    <w:pPr>
      <w:ind w:left="720"/>
    </w:pPr>
    <w:rPr>
      <w:i/>
    </w:rPr>
  </w:style>
  <w:style w:type="paragraph" w:customStyle="1" w:styleId="28">
    <w:name w:val="Заголовок 2 уровня"/>
    <w:basedOn w:val="22"/>
    <w:rsid w:val="003F3B01"/>
    <w:pPr>
      <w:spacing w:before="0" w:after="0"/>
    </w:pPr>
    <w:rPr>
      <w:sz w:val="26"/>
    </w:rPr>
  </w:style>
  <w:style w:type="paragraph" w:styleId="12">
    <w:name w:val="toc 1"/>
    <w:basedOn w:val="a8"/>
    <w:next w:val="a8"/>
    <w:autoRedefine/>
    <w:uiPriority w:val="39"/>
    <w:rsid w:val="00665B08"/>
    <w:pPr>
      <w:spacing w:before="120" w:after="120"/>
    </w:pPr>
    <w:rPr>
      <w:b/>
      <w:bCs/>
      <w:caps/>
      <w:szCs w:val="24"/>
    </w:rPr>
  </w:style>
  <w:style w:type="paragraph" w:styleId="29">
    <w:name w:val="toc 2"/>
    <w:basedOn w:val="a8"/>
    <w:next w:val="a8"/>
    <w:autoRedefine/>
    <w:uiPriority w:val="39"/>
    <w:rsid w:val="00B21F18"/>
    <w:pPr>
      <w:ind w:left="227"/>
    </w:pPr>
    <w:rPr>
      <w:bCs/>
      <w:smallCaps/>
    </w:rPr>
  </w:style>
  <w:style w:type="paragraph" w:styleId="31">
    <w:name w:val="toc 3"/>
    <w:basedOn w:val="a8"/>
    <w:next w:val="a8"/>
    <w:autoRedefine/>
    <w:uiPriority w:val="39"/>
    <w:rsid w:val="00B21F18"/>
    <w:pPr>
      <w:ind w:left="454"/>
    </w:pPr>
    <w:rPr>
      <w:i/>
    </w:rPr>
  </w:style>
  <w:style w:type="character" w:styleId="af3">
    <w:name w:val="Hyperlink"/>
    <w:uiPriority w:val="99"/>
    <w:rsid w:val="003F3B01"/>
    <w:rPr>
      <w:color w:val="0000FF"/>
      <w:u w:val="single"/>
    </w:rPr>
  </w:style>
  <w:style w:type="table" w:styleId="af4">
    <w:name w:val="Table Grid"/>
    <w:basedOn w:val="aa"/>
    <w:uiPriority w:val="59"/>
    <w:rsid w:val="00F768A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8"/>
    <w:link w:val="af6"/>
    <w:uiPriority w:val="99"/>
    <w:rsid w:val="00E93A06"/>
    <w:rPr>
      <w:rFonts w:ascii="Tahoma" w:hAnsi="Tahoma"/>
      <w:sz w:val="16"/>
      <w:szCs w:val="16"/>
      <w:lang w:val="x-none" w:eastAsia="x-none"/>
    </w:rPr>
  </w:style>
  <w:style w:type="paragraph" w:customStyle="1" w:styleId="Char">
    <w:name w:val="Char"/>
    <w:basedOn w:val="a8"/>
    <w:rsid w:val="00B8291A"/>
    <w:pPr>
      <w:tabs>
        <w:tab w:val="num" w:pos="360"/>
      </w:tabs>
      <w:autoSpaceDE/>
      <w:autoSpaceDN/>
      <w:spacing w:after="160" w:line="240" w:lineRule="exact"/>
    </w:pPr>
    <w:rPr>
      <w:noProof/>
      <w:sz w:val="24"/>
      <w:szCs w:val="24"/>
      <w:lang w:val="en-US"/>
    </w:rPr>
  </w:style>
  <w:style w:type="paragraph" w:styleId="af7">
    <w:name w:val="Normal (Web)"/>
    <w:aliases w:val="Обычный (веб) Знак,Обычный (веб) Знак1 Знак1,Обычный (веб) Знак Знак Знак1,Обычный (Web) Знак Знак Знак1,Char Char Char Char Char Char Char Char Char Char Char Char Char Char Char Char Char Char Char Знак Знак Знак1,Обычный (Web)1"/>
    <w:basedOn w:val="a8"/>
    <w:link w:val="13"/>
    <w:rsid w:val="00B8291A"/>
    <w:pPr>
      <w:autoSpaceDE/>
      <w:autoSpaceDN/>
      <w:spacing w:before="100" w:beforeAutospacing="1" w:after="100" w:afterAutospacing="1"/>
    </w:pPr>
    <w:rPr>
      <w:sz w:val="24"/>
      <w:szCs w:val="24"/>
      <w:lang w:val="x-none" w:eastAsia="x-none"/>
    </w:rPr>
  </w:style>
  <w:style w:type="paragraph" w:customStyle="1" w:styleId="CharCharChar">
    <w:name w:val="Char Знак Знак Знак Знак Знак Char Знак Знак Знак Знак Знак Char Знак Знак Знак"/>
    <w:basedOn w:val="a8"/>
    <w:rsid w:val="00B8291A"/>
    <w:pPr>
      <w:tabs>
        <w:tab w:val="num" w:pos="360"/>
      </w:tabs>
      <w:autoSpaceDE/>
      <w:autoSpaceDN/>
      <w:spacing w:after="160" w:line="240" w:lineRule="exact"/>
    </w:pPr>
    <w:rPr>
      <w:noProof/>
      <w:sz w:val="24"/>
      <w:szCs w:val="24"/>
      <w:lang w:val="en-US"/>
    </w:rPr>
  </w:style>
  <w:style w:type="paragraph" w:customStyle="1" w:styleId="ConsNormal1">
    <w:name w:val="ConsNormal Знак Знак Знак Знак"/>
    <w:link w:val="ConsNormal2"/>
    <w:rsid w:val="00B8291A"/>
    <w:pPr>
      <w:autoSpaceDE w:val="0"/>
      <w:autoSpaceDN w:val="0"/>
      <w:ind w:right="19771" w:firstLine="539"/>
      <w:jc w:val="both"/>
    </w:pPr>
    <w:rPr>
      <w:rFonts w:ascii="Courier New" w:hAnsi="Courier New" w:cs="Courier New"/>
      <w:lang w:val="en-US"/>
    </w:rPr>
  </w:style>
  <w:style w:type="character" w:customStyle="1" w:styleId="ConsNormal2">
    <w:name w:val="ConsNormal Знак Знак Знак Знак Знак"/>
    <w:link w:val="ConsNormal1"/>
    <w:rsid w:val="00B8291A"/>
    <w:rPr>
      <w:rFonts w:ascii="Courier New" w:hAnsi="Courier New" w:cs="Courier New"/>
      <w:lang w:val="en-US" w:eastAsia="ru-RU" w:bidi="ar-SA"/>
    </w:rPr>
  </w:style>
  <w:style w:type="paragraph" w:customStyle="1" w:styleId="ConsPlusCell">
    <w:name w:val="ConsPlusCell"/>
    <w:uiPriority w:val="99"/>
    <w:rsid w:val="00173534"/>
    <w:pPr>
      <w:autoSpaceDE w:val="0"/>
      <w:autoSpaceDN w:val="0"/>
      <w:adjustRightInd w:val="0"/>
    </w:pPr>
    <w:rPr>
      <w:rFonts w:ascii="Arial" w:hAnsi="Arial" w:cs="Arial"/>
    </w:rPr>
  </w:style>
  <w:style w:type="paragraph" w:customStyle="1" w:styleId="titul">
    <w:name w:val="titul"/>
    <w:basedOn w:val="a8"/>
    <w:link w:val="titulChar"/>
    <w:rsid w:val="00876360"/>
    <w:pPr>
      <w:jc w:val="both"/>
    </w:pPr>
    <w:rPr>
      <w:sz w:val="22"/>
      <w:szCs w:val="22"/>
    </w:rPr>
  </w:style>
  <w:style w:type="character" w:customStyle="1" w:styleId="titulChar">
    <w:name w:val="titul Char"/>
    <w:link w:val="titul"/>
    <w:rsid w:val="00876360"/>
    <w:rPr>
      <w:sz w:val="22"/>
      <w:szCs w:val="22"/>
      <w:lang w:val="ru-RU" w:eastAsia="ru-RU" w:bidi="ar-SA"/>
    </w:rPr>
  </w:style>
  <w:style w:type="paragraph" w:customStyle="1" w:styleId="CharCharCharCharChar1Char">
    <w:name w:val="Знак Char Знак Знак Знак Знак Char Знак Char Знак Char Знак Char Знак Знак Знак1 Знак Char Знак"/>
    <w:basedOn w:val="a8"/>
    <w:uiPriority w:val="99"/>
    <w:rsid w:val="00876360"/>
    <w:pPr>
      <w:tabs>
        <w:tab w:val="num" w:pos="360"/>
      </w:tabs>
      <w:autoSpaceDE/>
      <w:autoSpaceDN/>
      <w:spacing w:after="160" w:line="240" w:lineRule="exact"/>
    </w:pPr>
    <w:rPr>
      <w:noProof/>
      <w:sz w:val="24"/>
      <w:szCs w:val="24"/>
      <w:lang w:val="en-US"/>
    </w:rPr>
  </w:style>
  <w:style w:type="paragraph" w:customStyle="1" w:styleId="BT">
    <w:name w:val="BT"/>
    <w:basedOn w:val="a8"/>
    <w:link w:val="BTChar"/>
    <w:uiPriority w:val="99"/>
    <w:rsid w:val="00876360"/>
    <w:pPr>
      <w:autoSpaceDE/>
      <w:autoSpaceDN/>
      <w:jc w:val="both"/>
    </w:pPr>
    <w:rPr>
      <w:sz w:val="22"/>
      <w:szCs w:val="22"/>
      <w:lang w:eastAsia="en-US"/>
    </w:rPr>
  </w:style>
  <w:style w:type="character" w:customStyle="1" w:styleId="BTChar">
    <w:name w:val="BT Char"/>
    <w:aliases w:val="Основной текст Знак Char,bt Char,body text Char,body text Char Char Char,бпОсновной текст Char,Bodytext Char,AvtalBr + 11 pt Char,All caps Char,Justified Char,First line:  9 cm + ... Char,AvtalBr Char,BodyText Char,AvtalBrödtext Char,ändrad Char"/>
    <w:link w:val="BT"/>
    <w:uiPriority w:val="99"/>
    <w:rsid w:val="00876360"/>
    <w:rPr>
      <w:sz w:val="22"/>
      <w:szCs w:val="22"/>
      <w:lang w:val="ru-RU" w:eastAsia="en-US" w:bidi="ar-SA"/>
    </w:rPr>
  </w:style>
  <w:style w:type="paragraph" w:customStyle="1" w:styleId="CharCharCharCharChar">
    <w:name w:val="Char Знак Знак Char Знак Знак Char Знак Знак Char Знак Знак Char Знак Знак"/>
    <w:basedOn w:val="a8"/>
    <w:rsid w:val="00C56129"/>
    <w:pPr>
      <w:tabs>
        <w:tab w:val="num" w:pos="360"/>
      </w:tabs>
      <w:autoSpaceDE/>
      <w:autoSpaceDN/>
      <w:spacing w:after="160" w:line="240" w:lineRule="exact"/>
    </w:pPr>
    <w:rPr>
      <w:noProof/>
      <w:sz w:val="24"/>
      <w:szCs w:val="24"/>
      <w:lang w:val="en-US"/>
    </w:rPr>
  </w:style>
  <w:style w:type="character" w:customStyle="1" w:styleId="ConsNormal0">
    <w:name w:val="ConsNormal Знак"/>
    <w:link w:val="ConsNormal"/>
    <w:locked/>
    <w:rsid w:val="00C56129"/>
    <w:rPr>
      <w:rFonts w:ascii="Courier New" w:hAnsi="Courier New" w:cs="Courier New"/>
      <w:lang w:val="en-US" w:eastAsia="ru-RU" w:bidi="ar-SA"/>
    </w:rPr>
  </w:style>
  <w:style w:type="paragraph" w:customStyle="1" w:styleId="BULL01">
    <w:name w:val="BULL 01"/>
    <w:basedOn w:val="a8"/>
    <w:uiPriority w:val="99"/>
    <w:rsid w:val="00C56129"/>
    <w:pPr>
      <w:numPr>
        <w:numId w:val="7"/>
      </w:numPr>
      <w:autoSpaceDE/>
      <w:autoSpaceDN/>
      <w:jc w:val="both"/>
    </w:pPr>
    <w:rPr>
      <w:sz w:val="22"/>
      <w:szCs w:val="22"/>
    </w:rPr>
  </w:style>
  <w:style w:type="paragraph" w:customStyle="1" w:styleId="BULL02">
    <w:name w:val="BULL 02"/>
    <w:uiPriority w:val="99"/>
    <w:rsid w:val="00C56129"/>
    <w:pPr>
      <w:tabs>
        <w:tab w:val="num" w:pos="1440"/>
      </w:tabs>
      <w:jc w:val="both"/>
    </w:pPr>
    <w:rPr>
      <w:b/>
      <w:bCs/>
      <w:i/>
      <w:iCs/>
      <w:sz w:val="22"/>
      <w:szCs w:val="22"/>
      <w:lang w:eastAsia="en-US"/>
    </w:rPr>
  </w:style>
  <w:style w:type="paragraph" w:customStyle="1" w:styleId="14">
    <w:name w:val="1 Знак Знак Знак Знак"/>
    <w:basedOn w:val="a8"/>
    <w:rsid w:val="004E29EB"/>
    <w:pPr>
      <w:tabs>
        <w:tab w:val="num" w:pos="360"/>
      </w:tabs>
      <w:autoSpaceDE/>
      <w:autoSpaceDN/>
      <w:spacing w:after="160" w:line="240" w:lineRule="exact"/>
    </w:pPr>
    <w:rPr>
      <w:noProof/>
      <w:sz w:val="24"/>
      <w:szCs w:val="24"/>
      <w:lang w:val="en-US"/>
    </w:rPr>
  </w:style>
  <w:style w:type="character" w:styleId="af8">
    <w:name w:val="annotation reference"/>
    <w:uiPriority w:val="99"/>
    <w:rsid w:val="00094C00"/>
    <w:rPr>
      <w:sz w:val="16"/>
      <w:szCs w:val="16"/>
    </w:rPr>
  </w:style>
  <w:style w:type="paragraph" w:styleId="af9">
    <w:name w:val="annotation text"/>
    <w:aliases w:val="Знак3"/>
    <w:basedOn w:val="a8"/>
    <w:link w:val="afa"/>
    <w:uiPriority w:val="99"/>
    <w:rsid w:val="00094C00"/>
  </w:style>
  <w:style w:type="character" w:customStyle="1" w:styleId="afa">
    <w:name w:val="Текст примечания Знак"/>
    <w:aliases w:val="Знак3 Знак"/>
    <w:basedOn w:val="a9"/>
    <w:link w:val="af9"/>
    <w:uiPriority w:val="99"/>
    <w:rsid w:val="00094C00"/>
  </w:style>
  <w:style w:type="paragraph" w:styleId="afb">
    <w:name w:val="annotation subject"/>
    <w:basedOn w:val="af9"/>
    <w:next w:val="af9"/>
    <w:link w:val="afc"/>
    <w:uiPriority w:val="99"/>
    <w:rsid w:val="00094C00"/>
    <w:rPr>
      <w:b/>
      <w:bCs/>
      <w:lang w:val="x-none" w:eastAsia="x-none"/>
    </w:rPr>
  </w:style>
  <w:style w:type="character" w:customStyle="1" w:styleId="afc">
    <w:name w:val="Тема примечания Знак"/>
    <w:link w:val="afb"/>
    <w:uiPriority w:val="99"/>
    <w:rsid w:val="00094C00"/>
    <w:rPr>
      <w:b/>
      <w:bCs/>
    </w:rPr>
  </w:style>
  <w:style w:type="character" w:customStyle="1" w:styleId="Subst0">
    <w:name w:val="Subst"/>
    <w:uiPriority w:val="99"/>
    <w:rsid w:val="00A368B7"/>
    <w:rPr>
      <w:b/>
      <w:bCs w:val="0"/>
      <w:i/>
      <w:iCs w:val="0"/>
    </w:rPr>
  </w:style>
  <w:style w:type="paragraph" w:customStyle="1" w:styleId="prilozhenieglava">
    <w:name w:val="prilozhenie glava"/>
    <w:basedOn w:val="a8"/>
    <w:rsid w:val="006543A6"/>
    <w:pPr>
      <w:autoSpaceDE/>
      <w:autoSpaceDN/>
      <w:spacing w:before="240" w:after="240"/>
      <w:jc w:val="center"/>
    </w:pPr>
    <w:rPr>
      <w:b/>
      <w:caps/>
      <w:sz w:val="24"/>
    </w:rPr>
  </w:style>
  <w:style w:type="paragraph" w:customStyle="1" w:styleId="2a">
    <w:name w:val="Абзац списка2"/>
    <w:basedOn w:val="a8"/>
    <w:uiPriority w:val="34"/>
    <w:qFormat/>
    <w:rsid w:val="00D83B38"/>
    <w:pPr>
      <w:ind w:left="720"/>
      <w:contextualSpacing/>
    </w:pPr>
  </w:style>
  <w:style w:type="paragraph" w:styleId="afd">
    <w:name w:val="footnote text"/>
    <w:aliases w:val="Table_Footnote_last"/>
    <w:basedOn w:val="a8"/>
    <w:link w:val="afe"/>
    <w:rsid w:val="00105F1E"/>
    <w:pPr>
      <w:autoSpaceDE/>
      <w:autoSpaceDN/>
    </w:pPr>
  </w:style>
  <w:style w:type="character" w:customStyle="1" w:styleId="afe">
    <w:name w:val="Текст сноски Знак"/>
    <w:aliases w:val="Table_Footnote_last Знак"/>
    <w:basedOn w:val="a9"/>
    <w:link w:val="afd"/>
    <w:rsid w:val="00105F1E"/>
  </w:style>
  <w:style w:type="paragraph" w:customStyle="1" w:styleId="15">
    <w:name w:val="Рецензия1"/>
    <w:hidden/>
    <w:uiPriority w:val="99"/>
    <w:semiHidden/>
    <w:rsid w:val="00737FA6"/>
  </w:style>
  <w:style w:type="paragraph" w:customStyle="1" w:styleId="16">
    <w:name w:val="Абзац списка1"/>
    <w:basedOn w:val="a8"/>
    <w:rsid w:val="005E39B2"/>
    <w:pPr>
      <w:autoSpaceDE/>
      <w:autoSpaceDN/>
      <w:ind w:left="720"/>
      <w:contextualSpacing/>
    </w:pPr>
    <w:rPr>
      <w:rFonts w:eastAsia="Calibri"/>
      <w:sz w:val="24"/>
      <w:szCs w:val="24"/>
    </w:rPr>
  </w:style>
  <w:style w:type="paragraph" w:customStyle="1" w:styleId="53">
    <w:name w:val="стиль5"/>
    <w:basedOn w:val="a8"/>
    <w:rsid w:val="005E2418"/>
    <w:pPr>
      <w:autoSpaceDE/>
      <w:autoSpaceDN/>
      <w:spacing w:before="100" w:beforeAutospacing="1" w:after="100" w:afterAutospacing="1"/>
    </w:pPr>
    <w:rPr>
      <w:color w:val="003333"/>
      <w:sz w:val="18"/>
      <w:szCs w:val="18"/>
    </w:rPr>
  </w:style>
  <w:style w:type="paragraph" w:customStyle="1" w:styleId="ConsNormal10">
    <w:name w:val="ConsNormal Знак Знак Знак Знак1 Знак"/>
    <w:rsid w:val="0056748F"/>
    <w:pPr>
      <w:autoSpaceDE w:val="0"/>
      <w:autoSpaceDN w:val="0"/>
      <w:ind w:right="19771" w:firstLine="539"/>
      <w:jc w:val="both"/>
    </w:pPr>
    <w:rPr>
      <w:rFonts w:ascii="Courier New" w:hAnsi="Courier New" w:cs="Courier New"/>
      <w:lang w:val="en-US"/>
    </w:rPr>
  </w:style>
  <w:style w:type="paragraph" w:customStyle="1" w:styleId="WGLTableBody">
    <w:name w:val="WGL Table Body"/>
    <w:basedOn w:val="a8"/>
    <w:rsid w:val="002E6F91"/>
    <w:pPr>
      <w:autoSpaceDE/>
      <w:autoSpaceDN/>
      <w:spacing w:before="30" w:after="100" w:line="200" w:lineRule="exact"/>
    </w:pPr>
    <w:rPr>
      <w:rFonts w:ascii="Arial" w:hAnsi="Arial"/>
      <w:sz w:val="16"/>
      <w:lang w:val="en-US" w:eastAsia="en-US"/>
    </w:rPr>
  </w:style>
  <w:style w:type="paragraph" w:styleId="42">
    <w:name w:val="toc 4"/>
    <w:basedOn w:val="a8"/>
    <w:next w:val="a8"/>
    <w:autoRedefine/>
    <w:uiPriority w:val="39"/>
    <w:unhideWhenUsed/>
    <w:rsid w:val="002A7D7B"/>
    <w:pPr>
      <w:ind w:left="400"/>
    </w:pPr>
    <w:rPr>
      <w:rFonts w:ascii="Calibri" w:hAnsi="Calibri"/>
    </w:rPr>
  </w:style>
  <w:style w:type="paragraph" w:styleId="54">
    <w:name w:val="toc 5"/>
    <w:basedOn w:val="a8"/>
    <w:next w:val="a8"/>
    <w:autoRedefine/>
    <w:uiPriority w:val="39"/>
    <w:unhideWhenUsed/>
    <w:rsid w:val="002A7D7B"/>
    <w:pPr>
      <w:ind w:left="600"/>
    </w:pPr>
    <w:rPr>
      <w:rFonts w:ascii="Calibri" w:hAnsi="Calibri"/>
    </w:rPr>
  </w:style>
  <w:style w:type="paragraph" w:styleId="61">
    <w:name w:val="toc 6"/>
    <w:basedOn w:val="a8"/>
    <w:next w:val="a8"/>
    <w:autoRedefine/>
    <w:uiPriority w:val="39"/>
    <w:unhideWhenUsed/>
    <w:rsid w:val="002A7D7B"/>
    <w:pPr>
      <w:ind w:left="800"/>
    </w:pPr>
    <w:rPr>
      <w:rFonts w:ascii="Calibri" w:hAnsi="Calibri"/>
    </w:rPr>
  </w:style>
  <w:style w:type="paragraph" w:styleId="72">
    <w:name w:val="toc 7"/>
    <w:basedOn w:val="a8"/>
    <w:next w:val="a8"/>
    <w:autoRedefine/>
    <w:uiPriority w:val="39"/>
    <w:unhideWhenUsed/>
    <w:rsid w:val="002A7D7B"/>
    <w:pPr>
      <w:ind w:left="1000"/>
    </w:pPr>
    <w:rPr>
      <w:rFonts w:ascii="Calibri" w:hAnsi="Calibri"/>
    </w:rPr>
  </w:style>
  <w:style w:type="paragraph" w:styleId="81">
    <w:name w:val="toc 8"/>
    <w:basedOn w:val="a8"/>
    <w:next w:val="a8"/>
    <w:autoRedefine/>
    <w:uiPriority w:val="39"/>
    <w:unhideWhenUsed/>
    <w:rsid w:val="002A7D7B"/>
    <w:pPr>
      <w:ind w:left="1200"/>
    </w:pPr>
    <w:rPr>
      <w:rFonts w:ascii="Calibri" w:hAnsi="Calibri"/>
    </w:rPr>
  </w:style>
  <w:style w:type="paragraph" w:styleId="91">
    <w:name w:val="toc 9"/>
    <w:basedOn w:val="a8"/>
    <w:next w:val="a8"/>
    <w:autoRedefine/>
    <w:uiPriority w:val="39"/>
    <w:unhideWhenUsed/>
    <w:rsid w:val="002A7D7B"/>
    <w:pPr>
      <w:ind w:left="1400"/>
    </w:pPr>
    <w:rPr>
      <w:rFonts w:ascii="Calibri" w:hAnsi="Calibri"/>
    </w:rPr>
  </w:style>
  <w:style w:type="paragraph" w:customStyle="1" w:styleId="text10">
    <w:name w:val="text 10"/>
    <w:basedOn w:val="a8"/>
    <w:rsid w:val="001F4428"/>
    <w:pPr>
      <w:spacing w:before="120"/>
      <w:jc w:val="both"/>
    </w:pPr>
    <w:rPr>
      <w:sz w:val="22"/>
      <w:szCs w:val="22"/>
    </w:rPr>
  </w:style>
  <w:style w:type="paragraph" w:styleId="32">
    <w:name w:val="Body Text Indent 3"/>
    <w:basedOn w:val="a8"/>
    <w:link w:val="33"/>
    <w:rsid w:val="001F4428"/>
    <w:pPr>
      <w:spacing w:after="120"/>
      <w:ind w:left="283"/>
    </w:pPr>
    <w:rPr>
      <w:sz w:val="16"/>
      <w:szCs w:val="16"/>
      <w:lang w:val="x-none" w:eastAsia="x-none"/>
    </w:rPr>
  </w:style>
  <w:style w:type="character" w:customStyle="1" w:styleId="33">
    <w:name w:val="Основной текст с отступом 3 Знак"/>
    <w:link w:val="32"/>
    <w:rsid w:val="001F4428"/>
    <w:rPr>
      <w:sz w:val="16"/>
      <w:szCs w:val="16"/>
    </w:rPr>
  </w:style>
  <w:style w:type="paragraph" w:customStyle="1" w:styleId="92">
    <w:name w:val="заголовок 9"/>
    <w:basedOn w:val="a8"/>
    <w:next w:val="a8"/>
    <w:rsid w:val="0049477A"/>
    <w:pPr>
      <w:keepNext/>
      <w:jc w:val="center"/>
    </w:pPr>
    <w:rPr>
      <w:rFonts w:ascii="Arial" w:hAnsi="Arial" w:cs="Arial"/>
      <w:sz w:val="28"/>
      <w:szCs w:val="28"/>
    </w:rPr>
  </w:style>
  <w:style w:type="paragraph" w:customStyle="1" w:styleId="82">
    <w:name w:val="заголовок 8"/>
    <w:basedOn w:val="a8"/>
    <w:next w:val="a8"/>
    <w:rsid w:val="0049477A"/>
    <w:pPr>
      <w:keepNext/>
      <w:jc w:val="center"/>
    </w:pPr>
    <w:rPr>
      <w:sz w:val="24"/>
      <w:szCs w:val="24"/>
    </w:rPr>
  </w:style>
  <w:style w:type="paragraph" w:customStyle="1" w:styleId="BULL03">
    <w:name w:val="BULL 03"/>
    <w:rsid w:val="000D7CCB"/>
    <w:pPr>
      <w:numPr>
        <w:numId w:val="11"/>
      </w:numPr>
    </w:pPr>
    <w:rPr>
      <w:b/>
      <w:bCs/>
      <w:i/>
      <w:iCs/>
      <w:sz w:val="22"/>
      <w:szCs w:val="22"/>
      <w:lang w:eastAsia="en-US"/>
    </w:rPr>
  </w:style>
  <w:style w:type="character" w:customStyle="1" w:styleId="BT0">
    <w:name w:val="BT Знак"/>
    <w:aliases w:val="BodyText Знак,AvtalBr Знак,ГОСТ 7.32-91 - Отновной текст Знак,таблица Знак,All caps Знак"/>
    <w:rsid w:val="000D7CCB"/>
    <w:rPr>
      <w:sz w:val="22"/>
      <w:szCs w:val="22"/>
      <w:lang w:val="ru-RU" w:eastAsia="en-US" w:bidi="ar-SA"/>
    </w:rPr>
  </w:style>
  <w:style w:type="character" w:customStyle="1" w:styleId="25">
    <w:name w:val="Основной текст Знак2"/>
    <w:aliases w:val="Основной текст Знак Знак1,bt Знак1,body text Знак1,body text Char Char Знак1,бпОсновной текст Знак1,Основной текст Знак1 Знак,Основной текст Знак Знак Знак,bt Знак Знак,body text Знак Знак,body text Char Char Знак Знак"/>
    <w:link w:val="af"/>
    <w:locked/>
    <w:rsid w:val="000D7CCB"/>
    <w:rPr>
      <w:lang w:val="en-AU" w:eastAsia="en-US"/>
    </w:rPr>
  </w:style>
  <w:style w:type="paragraph" w:styleId="aff">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
    <w:basedOn w:val="a8"/>
    <w:link w:val="aff0"/>
    <w:rsid w:val="002C7F5E"/>
    <w:pPr>
      <w:autoSpaceDE/>
      <w:autoSpaceDN/>
    </w:pPr>
    <w:rPr>
      <w:rFonts w:ascii="Courier New" w:hAnsi="Courier New"/>
      <w:lang w:val="x-none" w:eastAsia="x-none"/>
    </w:rPr>
  </w:style>
  <w:style w:type="character" w:customStyle="1" w:styleId="aff0">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link w:val="aff"/>
    <w:uiPriority w:val="99"/>
    <w:rsid w:val="002C7F5E"/>
    <w:rPr>
      <w:rFonts w:ascii="Courier New" w:hAnsi="Courier New" w:cs="Courier New"/>
    </w:rPr>
  </w:style>
  <w:style w:type="paragraph" w:customStyle="1" w:styleId="NormalPrefix">
    <w:name w:val="Normal Prefix"/>
    <w:link w:val="NormalPrefix0"/>
    <w:rsid w:val="002C7F5E"/>
    <w:pPr>
      <w:widowControl w:val="0"/>
      <w:spacing w:before="200" w:after="40"/>
    </w:pPr>
    <w:rPr>
      <w:sz w:val="22"/>
      <w:szCs w:val="22"/>
      <w:lang w:eastAsia="en-US"/>
    </w:rPr>
  </w:style>
  <w:style w:type="paragraph" w:customStyle="1" w:styleId="FR1">
    <w:name w:val="FR1"/>
    <w:rsid w:val="002C7F5E"/>
    <w:pPr>
      <w:widowControl w:val="0"/>
      <w:autoSpaceDE w:val="0"/>
      <w:autoSpaceDN w:val="0"/>
      <w:jc w:val="both"/>
    </w:pPr>
    <w:rPr>
      <w:rFonts w:ascii="Swiss Light 10pt" w:hAnsi="Swiss Light 10pt" w:cs="Swiss Light 10pt"/>
    </w:rPr>
  </w:style>
  <w:style w:type="character" w:customStyle="1" w:styleId="FontStyle13">
    <w:name w:val="Font Style13"/>
    <w:uiPriority w:val="99"/>
    <w:rsid w:val="002149B4"/>
    <w:rPr>
      <w:rFonts w:ascii="Times New Roman" w:hAnsi="Times New Roman" w:cs="Times New Roman"/>
      <w:color w:val="000000"/>
      <w:sz w:val="26"/>
      <w:szCs w:val="26"/>
    </w:rPr>
  </w:style>
  <w:style w:type="paragraph" w:customStyle="1" w:styleId="Style8">
    <w:name w:val="Style8"/>
    <w:basedOn w:val="a8"/>
    <w:uiPriority w:val="99"/>
    <w:rsid w:val="002149B4"/>
    <w:pPr>
      <w:widowControl w:val="0"/>
      <w:adjustRightInd w:val="0"/>
      <w:spacing w:line="322" w:lineRule="exact"/>
      <w:ind w:firstLine="715"/>
    </w:pPr>
    <w:rPr>
      <w:sz w:val="24"/>
      <w:szCs w:val="24"/>
    </w:rPr>
  </w:style>
  <w:style w:type="paragraph" w:customStyle="1" w:styleId="Style2">
    <w:name w:val="Style2"/>
    <w:basedOn w:val="a8"/>
    <w:uiPriority w:val="99"/>
    <w:rsid w:val="006B3D62"/>
    <w:pPr>
      <w:widowControl w:val="0"/>
      <w:adjustRightInd w:val="0"/>
      <w:spacing w:line="322" w:lineRule="exact"/>
      <w:ind w:firstLine="706"/>
      <w:jc w:val="both"/>
    </w:pPr>
    <w:rPr>
      <w:sz w:val="24"/>
      <w:szCs w:val="24"/>
    </w:rPr>
  </w:style>
  <w:style w:type="paragraph" w:customStyle="1" w:styleId="ConsNormal11">
    <w:name w:val="ConsNormal Знак Знак Знак1 Знак Знак Знак"/>
    <w:link w:val="ConsNormal12"/>
    <w:rsid w:val="00181C1C"/>
    <w:pPr>
      <w:autoSpaceDE w:val="0"/>
      <w:autoSpaceDN w:val="0"/>
      <w:ind w:right="19771" w:firstLine="539"/>
      <w:jc w:val="both"/>
    </w:pPr>
    <w:rPr>
      <w:rFonts w:ascii="Courier New" w:hAnsi="Courier New" w:cs="Courier New"/>
      <w:lang w:val="en-US"/>
    </w:rPr>
  </w:style>
  <w:style w:type="character" w:customStyle="1" w:styleId="ConsNormal12">
    <w:name w:val="ConsNormal Знак Знак Знак1 Знак Знак Знак Знак"/>
    <w:link w:val="ConsNormal11"/>
    <w:locked/>
    <w:rsid w:val="00181C1C"/>
    <w:rPr>
      <w:rFonts w:ascii="Courier New" w:hAnsi="Courier New" w:cs="Courier New"/>
      <w:lang w:val="en-US" w:eastAsia="ru-RU" w:bidi="ar-SA"/>
    </w:rPr>
  </w:style>
  <w:style w:type="character" w:customStyle="1" w:styleId="casualtext1">
    <w:name w:val="casual_text1"/>
    <w:rsid w:val="006029EB"/>
    <w:rPr>
      <w:strike w:val="0"/>
      <w:dstrike w:val="0"/>
      <w:color w:val="5B5B5B"/>
      <w:sz w:val="16"/>
      <w:szCs w:val="16"/>
      <w:u w:val="none"/>
      <w:effect w:val="none"/>
    </w:rPr>
  </w:style>
  <w:style w:type="character" w:styleId="aff1">
    <w:name w:val="Strong"/>
    <w:uiPriority w:val="22"/>
    <w:qFormat/>
    <w:rsid w:val="00680502"/>
    <w:rPr>
      <w:b/>
      <w:bCs/>
    </w:rPr>
  </w:style>
  <w:style w:type="character" w:customStyle="1" w:styleId="titul0">
    <w:name w:val="titul Знак"/>
    <w:rsid w:val="00B84534"/>
    <w:rPr>
      <w:sz w:val="22"/>
      <w:szCs w:val="22"/>
      <w:lang w:val="ru-RU" w:eastAsia="ru-RU" w:bidi="ar-SA"/>
    </w:rPr>
  </w:style>
  <w:style w:type="character" w:customStyle="1" w:styleId="af2">
    <w:name w:val="Основной текст с отступом Знак"/>
    <w:aliases w:val="Основной текст с отступом Знак1 Знак1,Char Знак Знак1, Знак6 Знак Знак Знак1,Основной текст с отступом Знак Знак Знак1"/>
    <w:basedOn w:val="a9"/>
    <w:link w:val="af1"/>
    <w:uiPriority w:val="99"/>
    <w:locked/>
    <w:rsid w:val="00336113"/>
  </w:style>
  <w:style w:type="character" w:customStyle="1" w:styleId="2b">
    <w:name w:val="Основной текст с отступом Знак2"/>
    <w:aliases w:val="Основной текст с отступом Знак1 Знак,Char Знак Знак, Знак6 Знак Знак Знак,Основной текст с отступом Знак Знак Знак"/>
    <w:semiHidden/>
    <w:locked/>
    <w:rsid w:val="0089155F"/>
    <w:rPr>
      <w:lang w:val="ru-RU" w:eastAsia="ru-RU" w:bidi="ar-SA"/>
    </w:rPr>
  </w:style>
  <w:style w:type="character" w:customStyle="1" w:styleId="FontStyle61">
    <w:name w:val="Font Style61"/>
    <w:rsid w:val="00F82BC7"/>
    <w:rPr>
      <w:rFonts w:ascii="Times New Roman" w:hAnsi="Times New Roman" w:cs="Times New Roman"/>
      <w:b/>
      <w:bCs/>
      <w:i/>
      <w:iCs/>
      <w:sz w:val="18"/>
      <w:szCs w:val="18"/>
    </w:rPr>
  </w:style>
  <w:style w:type="paragraph" w:customStyle="1" w:styleId="Style48">
    <w:name w:val="Style48"/>
    <w:basedOn w:val="a8"/>
    <w:rsid w:val="00F82BC7"/>
    <w:pPr>
      <w:widowControl w:val="0"/>
      <w:adjustRightInd w:val="0"/>
      <w:spacing w:line="235" w:lineRule="exact"/>
      <w:jc w:val="both"/>
    </w:pPr>
    <w:rPr>
      <w:sz w:val="24"/>
      <w:szCs w:val="24"/>
    </w:rPr>
  </w:style>
  <w:style w:type="paragraph" w:customStyle="1" w:styleId="aff2">
    <w:name w:val="Приложения"/>
    <w:basedOn w:val="29"/>
    <w:rsid w:val="00036362"/>
    <w:pPr>
      <w:tabs>
        <w:tab w:val="num" w:pos="360"/>
        <w:tab w:val="right" w:leader="dot" w:pos="10065"/>
      </w:tabs>
      <w:ind w:left="360" w:right="424" w:hanging="360"/>
      <w:jc w:val="both"/>
    </w:pPr>
    <w:rPr>
      <w:sz w:val="22"/>
      <w:szCs w:val="22"/>
    </w:rPr>
  </w:style>
  <w:style w:type="paragraph" w:styleId="2c">
    <w:name w:val="Body Text 2"/>
    <w:basedOn w:val="a8"/>
    <w:link w:val="2d"/>
    <w:uiPriority w:val="99"/>
    <w:rsid w:val="00DA25FE"/>
    <w:pPr>
      <w:spacing w:after="120" w:line="480" w:lineRule="auto"/>
    </w:pPr>
  </w:style>
  <w:style w:type="character" w:customStyle="1" w:styleId="2d">
    <w:name w:val="Основной текст 2 Знак"/>
    <w:basedOn w:val="a9"/>
    <w:link w:val="2c"/>
    <w:uiPriority w:val="99"/>
    <w:rsid w:val="00DA25FE"/>
  </w:style>
  <w:style w:type="character" w:customStyle="1" w:styleId="41">
    <w:name w:val="Заголовок 4 Знак"/>
    <w:link w:val="40"/>
    <w:rsid w:val="00DA25FE"/>
    <w:rPr>
      <w:b/>
      <w:bCs/>
      <w:sz w:val="28"/>
      <w:szCs w:val="28"/>
    </w:rPr>
  </w:style>
  <w:style w:type="character" w:customStyle="1" w:styleId="52">
    <w:name w:val="Заголовок 5 Знак"/>
    <w:link w:val="51"/>
    <w:uiPriority w:val="9"/>
    <w:rsid w:val="00DA25FE"/>
    <w:rPr>
      <w:b/>
      <w:bCs/>
      <w:sz w:val="24"/>
      <w:szCs w:val="25"/>
    </w:rPr>
  </w:style>
  <w:style w:type="character" w:customStyle="1" w:styleId="60">
    <w:name w:val="Заголовок 6 Знак"/>
    <w:link w:val="6"/>
    <w:uiPriority w:val="9"/>
    <w:rsid w:val="00DA25FE"/>
    <w:rPr>
      <w:b/>
      <w:bCs/>
      <w:sz w:val="22"/>
      <w:szCs w:val="22"/>
    </w:rPr>
  </w:style>
  <w:style w:type="character" w:customStyle="1" w:styleId="71">
    <w:name w:val="Заголовок 7 Знак"/>
    <w:link w:val="70"/>
    <w:uiPriority w:val="9"/>
    <w:rsid w:val="00DA25FE"/>
    <w:rPr>
      <w:b/>
      <w:snapToGrid w:val="0"/>
      <w:sz w:val="22"/>
    </w:rPr>
  </w:style>
  <w:style w:type="character" w:customStyle="1" w:styleId="80">
    <w:name w:val="Заголовок 8 Знак"/>
    <w:link w:val="8"/>
    <w:uiPriority w:val="9"/>
    <w:rsid w:val="00DA25FE"/>
    <w:rPr>
      <w:b/>
      <w:snapToGrid w:val="0"/>
      <w:sz w:val="24"/>
    </w:rPr>
  </w:style>
  <w:style w:type="character" w:customStyle="1" w:styleId="90">
    <w:name w:val="Заголовок 9 Знак"/>
    <w:link w:val="9"/>
    <w:uiPriority w:val="9"/>
    <w:rsid w:val="00DA25FE"/>
    <w:rPr>
      <w:rFonts w:ascii="Arial" w:hAnsi="Arial" w:cs="Arial"/>
      <w:sz w:val="22"/>
      <w:szCs w:val="22"/>
    </w:rPr>
  </w:style>
  <w:style w:type="paragraph" w:customStyle="1" w:styleId="Heading14">
    <w:name w:val="Heading 14"/>
    <w:rsid w:val="00DA25FE"/>
    <w:pPr>
      <w:widowControl w:val="0"/>
      <w:spacing w:before="360" w:after="40"/>
      <w:jc w:val="center"/>
    </w:pPr>
    <w:rPr>
      <w:b/>
      <w:snapToGrid w:val="0"/>
      <w:sz w:val="28"/>
    </w:rPr>
  </w:style>
  <w:style w:type="paragraph" w:customStyle="1" w:styleId="Heading25">
    <w:name w:val="Heading 25"/>
    <w:rsid w:val="00DA25FE"/>
    <w:pPr>
      <w:widowControl w:val="0"/>
      <w:spacing w:before="360" w:after="40"/>
    </w:pPr>
    <w:rPr>
      <w:b/>
      <w:bCs/>
      <w:sz w:val="24"/>
      <w:szCs w:val="24"/>
    </w:rPr>
  </w:style>
  <w:style w:type="paragraph" w:customStyle="1" w:styleId="aff3">
    <w:name w:val="Знак Знак Знак Знак"/>
    <w:basedOn w:val="a8"/>
    <w:rsid w:val="00DA25FE"/>
    <w:pPr>
      <w:tabs>
        <w:tab w:val="num" w:pos="360"/>
      </w:tabs>
      <w:autoSpaceDE/>
      <w:autoSpaceDN/>
      <w:spacing w:after="160" w:line="240" w:lineRule="exact"/>
    </w:pPr>
    <w:rPr>
      <w:noProof/>
      <w:sz w:val="24"/>
      <w:szCs w:val="24"/>
      <w:lang w:val="en-US"/>
    </w:rPr>
  </w:style>
  <w:style w:type="character" w:customStyle="1" w:styleId="greybold1">
    <w:name w:val="grey_bold1"/>
    <w:rsid w:val="00DA25FE"/>
    <w:rPr>
      <w:rFonts w:ascii="Tahoma" w:hAnsi="Tahoma" w:cs="Tahoma" w:hint="default"/>
      <w:b/>
      <w:bCs/>
      <w:color w:val="535353"/>
      <w:sz w:val="20"/>
      <w:szCs w:val="20"/>
    </w:rPr>
  </w:style>
  <w:style w:type="character" w:styleId="aff4">
    <w:name w:val="FollowedHyperlink"/>
    <w:uiPriority w:val="99"/>
    <w:rsid w:val="00DA25FE"/>
    <w:rPr>
      <w:color w:val="800080"/>
      <w:u w:val="single"/>
    </w:rPr>
  </w:style>
  <w:style w:type="paragraph" w:customStyle="1" w:styleId="content">
    <w:name w:val="content"/>
    <w:basedOn w:val="a8"/>
    <w:rsid w:val="00DA25FE"/>
    <w:pPr>
      <w:autoSpaceDE/>
      <w:autoSpaceDN/>
      <w:spacing w:before="100" w:beforeAutospacing="1" w:after="100" w:afterAutospacing="1"/>
    </w:pPr>
    <w:rPr>
      <w:rFonts w:eastAsia="MS Mincho"/>
      <w:sz w:val="24"/>
      <w:szCs w:val="24"/>
      <w:lang w:eastAsia="ja-JP"/>
    </w:rPr>
  </w:style>
  <w:style w:type="paragraph" w:customStyle="1" w:styleId="aff5">
    <w:name w:val="Абзац"/>
    <w:basedOn w:val="a8"/>
    <w:rsid w:val="00DA25FE"/>
    <w:pPr>
      <w:autoSpaceDE/>
      <w:autoSpaceDN/>
      <w:spacing w:after="120"/>
      <w:jc w:val="both"/>
    </w:pPr>
    <w:rPr>
      <w:sz w:val="24"/>
      <w:szCs w:val="24"/>
      <w:lang w:eastAsia="en-US"/>
    </w:rPr>
  </w:style>
  <w:style w:type="paragraph" w:customStyle="1" w:styleId="Char0">
    <w:name w:val="Знак Char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styleId="2e">
    <w:name w:val="List 2"/>
    <w:basedOn w:val="a8"/>
    <w:uiPriority w:val="99"/>
    <w:rsid w:val="00DA25FE"/>
    <w:pPr>
      <w:ind w:left="566" w:hanging="283"/>
    </w:pPr>
  </w:style>
  <w:style w:type="paragraph" w:customStyle="1" w:styleId="-">
    <w:name w:val="Проспект - ответ"/>
    <w:basedOn w:val="a8"/>
    <w:autoRedefine/>
    <w:rsid w:val="00DA25FE"/>
    <w:pPr>
      <w:widowControl w:val="0"/>
      <w:spacing w:before="20" w:after="120"/>
      <w:ind w:firstLine="540"/>
      <w:jc w:val="both"/>
    </w:pPr>
    <w:rPr>
      <w:b/>
      <w:i/>
      <w:sz w:val="22"/>
      <w:szCs w:val="22"/>
    </w:rPr>
  </w:style>
  <w:style w:type="paragraph" w:styleId="a">
    <w:name w:val="List Bullet"/>
    <w:basedOn w:val="a8"/>
    <w:rsid w:val="00DA25FE"/>
    <w:pPr>
      <w:numPr>
        <w:numId w:val="12"/>
      </w:numPr>
      <w:autoSpaceDE/>
      <w:autoSpaceDN/>
    </w:pPr>
    <w:rPr>
      <w:sz w:val="24"/>
      <w:szCs w:val="24"/>
      <w:lang w:val="en-US" w:eastAsia="en-US"/>
    </w:rPr>
  </w:style>
  <w:style w:type="paragraph" w:customStyle="1" w:styleId="Char2">
    <w:name w:val="Char2"/>
    <w:basedOn w:val="a8"/>
    <w:rsid w:val="00DA25FE"/>
    <w:pPr>
      <w:tabs>
        <w:tab w:val="num" w:pos="360"/>
      </w:tabs>
      <w:autoSpaceDE/>
      <w:autoSpaceDN/>
      <w:spacing w:after="160" w:line="240" w:lineRule="exact"/>
    </w:pPr>
    <w:rPr>
      <w:noProof/>
      <w:sz w:val="24"/>
      <w:szCs w:val="24"/>
      <w:lang w:val="en-US"/>
    </w:rPr>
  </w:style>
  <w:style w:type="paragraph" w:customStyle="1" w:styleId="rvps99185">
    <w:name w:val="rvps99185"/>
    <w:basedOn w:val="a8"/>
    <w:rsid w:val="00DA25FE"/>
    <w:pPr>
      <w:autoSpaceDE/>
      <w:autoSpaceDN/>
      <w:jc w:val="right"/>
    </w:pPr>
    <w:rPr>
      <w:color w:val="000000"/>
      <w:sz w:val="18"/>
      <w:szCs w:val="18"/>
    </w:rPr>
  </w:style>
  <w:style w:type="paragraph" w:customStyle="1" w:styleId="aff6">
    <w:name w:val="a"/>
    <w:basedOn w:val="a8"/>
    <w:rsid w:val="00DA25FE"/>
    <w:pPr>
      <w:autoSpaceDE/>
      <w:autoSpaceDN/>
      <w:ind w:right="-91"/>
      <w:jc w:val="both"/>
    </w:pPr>
    <w:rPr>
      <w:b/>
      <w:bCs/>
      <w:color w:val="000000"/>
      <w:sz w:val="28"/>
      <w:szCs w:val="28"/>
    </w:rPr>
  </w:style>
  <w:style w:type="paragraph" w:customStyle="1" w:styleId="consnormal3">
    <w:name w:val="consnormal"/>
    <w:basedOn w:val="a8"/>
    <w:rsid w:val="00DA25FE"/>
    <w:pPr>
      <w:autoSpaceDE/>
      <w:autoSpaceDN/>
      <w:spacing w:before="100" w:beforeAutospacing="1" w:after="100" w:afterAutospacing="1"/>
    </w:pPr>
    <w:rPr>
      <w:rFonts w:eastAsia="Calibri"/>
      <w:sz w:val="24"/>
      <w:szCs w:val="24"/>
    </w:rPr>
  </w:style>
  <w:style w:type="paragraph" w:customStyle="1" w:styleId="Heading13">
    <w:name w:val="Heading 13"/>
    <w:rsid w:val="00DA25FE"/>
    <w:pPr>
      <w:widowControl w:val="0"/>
      <w:spacing w:before="360" w:after="40"/>
      <w:jc w:val="center"/>
    </w:pPr>
    <w:rPr>
      <w:b/>
      <w:snapToGrid w:val="0"/>
      <w:sz w:val="28"/>
    </w:rPr>
  </w:style>
  <w:style w:type="paragraph" w:customStyle="1" w:styleId="Heading24">
    <w:name w:val="Heading 24"/>
    <w:rsid w:val="00DA25FE"/>
    <w:pPr>
      <w:widowControl w:val="0"/>
      <w:spacing w:before="360" w:after="40"/>
    </w:pPr>
    <w:rPr>
      <w:b/>
      <w:bCs/>
      <w:sz w:val="24"/>
      <w:szCs w:val="24"/>
    </w:rPr>
  </w:style>
  <w:style w:type="paragraph" w:customStyle="1" w:styleId="CharCharCharCharCharCharChar">
    <w:name w:val="Знак Знак Знак Char Знак Знак Char Знак Знак Char Знак Знак Char Знак Знак Char Знак Знак Char Знак Знак Знак Знак Знак Char"/>
    <w:basedOn w:val="a8"/>
    <w:rsid w:val="00DA25FE"/>
    <w:pPr>
      <w:tabs>
        <w:tab w:val="num" w:pos="360"/>
      </w:tabs>
      <w:autoSpaceDE/>
      <w:autoSpaceDN/>
      <w:spacing w:after="160" w:line="240" w:lineRule="exact"/>
    </w:pPr>
    <w:rPr>
      <w:noProof/>
      <w:sz w:val="24"/>
      <w:szCs w:val="24"/>
      <w:lang w:val="en-US"/>
    </w:rPr>
  </w:style>
  <w:style w:type="paragraph" w:customStyle="1" w:styleId="022">
    <w:name w:val="текст022"/>
    <w:rsid w:val="00DA25FE"/>
    <w:pPr>
      <w:spacing w:before="60"/>
      <w:jc w:val="both"/>
    </w:pPr>
    <w:rPr>
      <w:sz w:val="22"/>
      <w:szCs w:val="22"/>
    </w:rPr>
  </w:style>
  <w:style w:type="paragraph" w:customStyle="1" w:styleId="text">
    <w:name w:val="text"/>
    <w:link w:val="text0"/>
    <w:rsid w:val="00DA25FE"/>
    <w:pPr>
      <w:tabs>
        <w:tab w:val="left" w:pos="576"/>
        <w:tab w:val="left" w:pos="720"/>
      </w:tabs>
      <w:autoSpaceDE w:val="0"/>
      <w:autoSpaceDN w:val="0"/>
      <w:ind w:firstLine="567"/>
      <w:jc w:val="both"/>
    </w:pPr>
  </w:style>
  <w:style w:type="character" w:customStyle="1" w:styleId="text0">
    <w:name w:val="text Знак"/>
    <w:link w:val="text"/>
    <w:rsid w:val="00DA25FE"/>
    <w:rPr>
      <w:lang w:val="ru-RU" w:eastAsia="ru-RU" w:bidi="ar-SA"/>
    </w:rPr>
  </w:style>
  <w:style w:type="paragraph" w:customStyle="1" w:styleId="btBodytextAvtalBr">
    <w:name w:val="Основной текст.bt.Bodytext.AvtalBr"/>
    <w:rsid w:val="00DA25FE"/>
    <w:pPr>
      <w:spacing w:after="60"/>
      <w:ind w:right="3"/>
      <w:jc w:val="both"/>
    </w:pPr>
    <w:rPr>
      <w:sz w:val="22"/>
      <w:szCs w:val="22"/>
    </w:rPr>
  </w:style>
  <w:style w:type="paragraph" w:styleId="aff7">
    <w:name w:val="Block Text"/>
    <w:basedOn w:val="a8"/>
    <w:rsid w:val="00DA25FE"/>
    <w:pPr>
      <w:widowControl w:val="0"/>
      <w:autoSpaceDE/>
      <w:autoSpaceDN/>
      <w:ind w:left="3537" w:right="-99" w:hanging="3537"/>
    </w:pPr>
    <w:rPr>
      <w:snapToGrid w:val="0"/>
      <w:sz w:val="28"/>
    </w:rPr>
  </w:style>
  <w:style w:type="paragraph" w:customStyle="1" w:styleId="aff8">
    <w:name w:val="Знак Знак Знак"/>
    <w:basedOn w:val="a8"/>
    <w:uiPriority w:val="99"/>
    <w:rsid w:val="00DA25FE"/>
    <w:pPr>
      <w:tabs>
        <w:tab w:val="num" w:pos="360"/>
      </w:tabs>
      <w:autoSpaceDE/>
      <w:autoSpaceDN/>
      <w:spacing w:after="160" w:line="240" w:lineRule="exact"/>
    </w:pPr>
    <w:rPr>
      <w:noProof/>
      <w:sz w:val="24"/>
      <w:szCs w:val="24"/>
      <w:lang w:val="en-US"/>
    </w:rPr>
  </w:style>
  <w:style w:type="paragraph" w:customStyle="1" w:styleId="BodyTextbt">
    <w:name w:val="Body Text.bt"/>
    <w:basedOn w:val="a8"/>
    <w:rsid w:val="00DA25FE"/>
    <w:pPr>
      <w:autoSpaceDE/>
      <w:autoSpaceDN/>
      <w:jc w:val="both"/>
    </w:pPr>
    <w:rPr>
      <w:b/>
      <w:i/>
      <w:sz w:val="22"/>
    </w:rPr>
  </w:style>
  <w:style w:type="paragraph" w:customStyle="1" w:styleId="17">
    <w:name w:val="Основной текст с отступом.Основной текст 1"/>
    <w:rsid w:val="00DA25FE"/>
    <w:pPr>
      <w:spacing w:before="40"/>
      <w:jc w:val="both"/>
    </w:pPr>
    <w:rPr>
      <w:sz w:val="24"/>
      <w:szCs w:val="24"/>
      <w:u w:val="single"/>
    </w:rPr>
  </w:style>
  <w:style w:type="paragraph" w:customStyle="1" w:styleId="Heading12">
    <w:name w:val="Heading 12"/>
    <w:rsid w:val="00DA25FE"/>
    <w:pPr>
      <w:widowControl w:val="0"/>
      <w:spacing w:before="360" w:after="40"/>
      <w:jc w:val="center"/>
    </w:pPr>
    <w:rPr>
      <w:b/>
      <w:snapToGrid w:val="0"/>
      <w:sz w:val="28"/>
    </w:rPr>
  </w:style>
  <w:style w:type="paragraph" w:customStyle="1" w:styleId="1NumberedHeading1Heading1CharHeading1-DDRH1Naslov1nivo">
    <w:name w:val="Заголовок 1.Numbered Heading 1.Heading 1 Char.Heading 1-DDR.H1.Naslov.1 nivo"/>
    <w:basedOn w:val="a8"/>
    <w:next w:val="a8"/>
    <w:rsid w:val="00DA25FE"/>
    <w:pPr>
      <w:keepNext/>
      <w:autoSpaceDE/>
      <w:autoSpaceDN/>
      <w:spacing w:before="240" w:after="60"/>
      <w:jc w:val="center"/>
      <w:outlineLvl w:val="0"/>
    </w:pPr>
    <w:rPr>
      <w:rFonts w:ascii="Arial" w:hAnsi="Arial"/>
      <w:b/>
      <w:kern w:val="32"/>
      <w:sz w:val="32"/>
    </w:rPr>
  </w:style>
  <w:style w:type="paragraph" w:customStyle="1" w:styleId="CharCharCharCharChar0">
    <w:name w:val="Знак Знак Char Char Char Char Char Знак Знак Знак"/>
    <w:basedOn w:val="a8"/>
    <w:rsid w:val="00DA25FE"/>
    <w:pPr>
      <w:widowControl w:val="0"/>
      <w:autoSpaceDE/>
      <w:autoSpaceDN/>
      <w:adjustRightInd w:val="0"/>
      <w:spacing w:after="160" w:line="240" w:lineRule="exact"/>
      <w:jc w:val="right"/>
    </w:pPr>
    <w:rPr>
      <w:lang w:val="en-GB" w:eastAsia="en-US"/>
    </w:rPr>
  </w:style>
  <w:style w:type="paragraph" w:customStyle="1" w:styleId="111">
    <w:name w:val="Основной текст с отступом.Основной текст 11"/>
    <w:rsid w:val="00DA25FE"/>
    <w:pPr>
      <w:ind w:firstLine="720"/>
      <w:jc w:val="both"/>
    </w:pPr>
    <w:rPr>
      <w:b/>
      <w:bCs/>
      <w:i/>
      <w:iCs/>
      <w:sz w:val="22"/>
      <w:szCs w:val="22"/>
    </w:rPr>
  </w:style>
  <w:style w:type="paragraph" w:styleId="2f">
    <w:name w:val="List Continue 2"/>
    <w:basedOn w:val="a8"/>
    <w:rsid w:val="00DA25FE"/>
    <w:pPr>
      <w:autoSpaceDE/>
      <w:autoSpaceDN/>
      <w:spacing w:after="120"/>
      <w:ind w:left="566"/>
    </w:pPr>
    <w:rPr>
      <w:sz w:val="24"/>
      <w:szCs w:val="24"/>
    </w:rPr>
  </w:style>
  <w:style w:type="paragraph" w:styleId="aff9">
    <w:name w:val="List"/>
    <w:basedOn w:val="a8"/>
    <w:rsid w:val="00DA25FE"/>
    <w:pPr>
      <w:autoSpaceDE/>
      <w:autoSpaceDN/>
      <w:ind w:left="283" w:hanging="283"/>
    </w:pPr>
    <w:rPr>
      <w:sz w:val="24"/>
      <w:szCs w:val="24"/>
    </w:rPr>
  </w:style>
  <w:style w:type="paragraph" w:styleId="34">
    <w:name w:val="List 3"/>
    <w:basedOn w:val="a8"/>
    <w:uiPriority w:val="99"/>
    <w:rsid w:val="00DA25FE"/>
    <w:pPr>
      <w:autoSpaceDE/>
      <w:autoSpaceDN/>
      <w:ind w:left="849" w:hanging="283"/>
    </w:pPr>
    <w:rPr>
      <w:sz w:val="24"/>
      <w:szCs w:val="24"/>
    </w:rPr>
  </w:style>
  <w:style w:type="character" w:customStyle="1" w:styleId="DeltaViewInsertion">
    <w:name w:val="DeltaView Insertion"/>
    <w:rsid w:val="00DA25FE"/>
    <w:rPr>
      <w:color w:val="0000FF"/>
      <w:spacing w:val="0"/>
      <w:u w:val="double"/>
    </w:rPr>
  </w:style>
  <w:style w:type="paragraph" w:customStyle="1" w:styleId="affa">
    <w:name w:val="Нижний колонтитул.Нижний колонтитул Знак"/>
    <w:rsid w:val="00DA25FE"/>
    <w:pPr>
      <w:tabs>
        <w:tab w:val="center" w:pos="4153"/>
        <w:tab w:val="right" w:pos="8306"/>
      </w:tabs>
    </w:pPr>
  </w:style>
  <w:style w:type="paragraph" w:styleId="affb">
    <w:name w:val="Title"/>
    <w:basedOn w:val="a8"/>
    <w:link w:val="affc"/>
    <w:qFormat/>
    <w:rsid w:val="00DA25FE"/>
    <w:pPr>
      <w:autoSpaceDE/>
      <w:autoSpaceDN/>
      <w:spacing w:before="240" w:after="60"/>
      <w:jc w:val="center"/>
      <w:outlineLvl w:val="0"/>
    </w:pPr>
    <w:rPr>
      <w:rFonts w:ascii="Arial" w:hAnsi="Arial"/>
      <w:b/>
      <w:bCs/>
      <w:kern w:val="28"/>
      <w:sz w:val="32"/>
      <w:szCs w:val="32"/>
      <w:lang w:val="x-none" w:eastAsia="x-none"/>
    </w:rPr>
  </w:style>
  <w:style w:type="character" w:customStyle="1" w:styleId="affc">
    <w:name w:val="Название Знак"/>
    <w:link w:val="affb"/>
    <w:rsid w:val="00DA25FE"/>
    <w:rPr>
      <w:rFonts w:ascii="Arial" w:hAnsi="Arial" w:cs="Arial"/>
      <w:b/>
      <w:bCs/>
      <w:kern w:val="28"/>
      <w:sz w:val="32"/>
      <w:szCs w:val="32"/>
    </w:rPr>
  </w:style>
  <w:style w:type="paragraph" w:customStyle="1" w:styleId="Heading31">
    <w:name w:val="Heading 31"/>
    <w:rsid w:val="00DA25FE"/>
    <w:pPr>
      <w:widowControl w:val="0"/>
      <w:spacing w:before="240" w:after="40"/>
    </w:pPr>
    <w:rPr>
      <w:b/>
      <w:bCs/>
      <w:sz w:val="22"/>
      <w:szCs w:val="22"/>
    </w:rPr>
  </w:style>
  <w:style w:type="character" w:customStyle="1" w:styleId="-0">
    <w:name w:val="Проспект -"/>
    <w:rsid w:val="00DA25FE"/>
    <w:rPr>
      <w:b/>
      <w:bCs/>
      <w:i/>
      <w:iCs/>
      <w:lang w:val="ru-RU"/>
    </w:rPr>
  </w:style>
  <w:style w:type="paragraph" w:customStyle="1" w:styleId="3Level1-13231323133131">
    <w:name w:val="Заголовок 3.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Заголовок 3 Знак1 Знак"/>
    <w:rsid w:val="00DA25FE"/>
    <w:pPr>
      <w:keepNext/>
      <w:autoSpaceDE w:val="0"/>
      <w:autoSpaceDN w:val="0"/>
      <w:ind w:left="34"/>
      <w:jc w:val="center"/>
      <w:outlineLvl w:val="2"/>
    </w:pPr>
    <w:rPr>
      <w:b/>
      <w:bCs/>
      <w:color w:val="000000"/>
      <w:sz w:val="22"/>
      <w:szCs w:val="22"/>
    </w:rPr>
  </w:style>
  <w:style w:type="paragraph" w:customStyle="1" w:styleId="Table10">
    <w:name w:val="Table 10"/>
    <w:basedOn w:val="a8"/>
    <w:rsid w:val="00DA25FE"/>
    <w:pPr>
      <w:jc w:val="both"/>
    </w:pPr>
    <w:rPr>
      <w:sz w:val="18"/>
      <w:szCs w:val="18"/>
    </w:rPr>
  </w:style>
  <w:style w:type="paragraph" w:customStyle="1" w:styleId="Z2Opinion">
    <w:name w:val="Z2_Opinion"/>
    <w:basedOn w:val="a8"/>
    <w:next w:val="af"/>
    <w:rsid w:val="00DA25FE"/>
    <w:pPr>
      <w:autoSpaceDE/>
      <w:autoSpaceDN/>
      <w:jc w:val="both"/>
    </w:pPr>
    <w:rPr>
      <w:rFonts w:ascii="Arial" w:hAnsi="Arial" w:cs="Arial"/>
      <w:b/>
      <w:bCs/>
      <w:caps/>
      <w:sz w:val="22"/>
      <w:szCs w:val="22"/>
    </w:rPr>
  </w:style>
  <w:style w:type="paragraph" w:styleId="HTML">
    <w:name w:val="HTML Preformatted"/>
    <w:aliases w:val=" Знак9"/>
    <w:basedOn w:val="a8"/>
    <w:link w:val="HTML0"/>
    <w:rsid w:val="00DA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lang w:val="x-none" w:eastAsia="x-none"/>
    </w:rPr>
  </w:style>
  <w:style w:type="character" w:customStyle="1" w:styleId="HTML0">
    <w:name w:val="Стандартный HTML Знак"/>
    <w:aliases w:val=" Знак9 Знак1"/>
    <w:link w:val="HTML"/>
    <w:rsid w:val="00DA25FE"/>
    <w:rPr>
      <w:rFonts w:ascii="Courier New" w:hAnsi="Courier New" w:cs="Courier New"/>
      <w:color w:val="000000"/>
    </w:rPr>
  </w:style>
  <w:style w:type="paragraph" w:customStyle="1" w:styleId="CharCharChar0">
    <w:name w:val="Char Знак Знак Знак Знак Знак Char Знак Знак Знак Знак Знак Char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CharCharChar1">
    <w:name w:val="Знак Знак Char Char Char Char Char Знак Знак"/>
    <w:basedOn w:val="a8"/>
    <w:rsid w:val="00DA25FE"/>
    <w:pPr>
      <w:widowControl w:val="0"/>
      <w:autoSpaceDE/>
      <w:autoSpaceDN/>
      <w:adjustRightInd w:val="0"/>
      <w:spacing w:after="160" w:line="240" w:lineRule="exact"/>
      <w:jc w:val="right"/>
    </w:pPr>
    <w:rPr>
      <w:lang w:val="en-GB" w:eastAsia="en-US"/>
    </w:rPr>
  </w:style>
  <w:style w:type="paragraph" w:customStyle="1" w:styleId="Normal1">
    <w:name w:val="Normal1"/>
    <w:rsid w:val="00DA25FE"/>
    <w:pPr>
      <w:widowControl w:val="0"/>
      <w:spacing w:before="20" w:after="40"/>
    </w:pPr>
    <w:rPr>
      <w:sz w:val="22"/>
      <w:szCs w:val="22"/>
    </w:rPr>
  </w:style>
  <w:style w:type="paragraph" w:customStyle="1" w:styleId="titul0114ptBoldItalicCenteredBefore12pt">
    <w:name w:val="titul01 + 14 pt Bold Italic Centered Before:  12 pt"/>
    <w:basedOn w:val="a8"/>
    <w:rsid w:val="00DA25FE"/>
    <w:pPr>
      <w:widowControl w:val="0"/>
      <w:autoSpaceDE/>
      <w:autoSpaceDN/>
      <w:spacing w:before="240"/>
      <w:jc w:val="center"/>
    </w:pPr>
    <w:rPr>
      <w:b/>
      <w:bCs/>
      <w:i/>
      <w:iCs/>
      <w:sz w:val="28"/>
      <w:szCs w:val="28"/>
    </w:rPr>
  </w:style>
  <w:style w:type="paragraph" w:customStyle="1" w:styleId="affd">
    <w:name w:val="Знак"/>
    <w:basedOn w:val="a8"/>
    <w:rsid w:val="00DA25FE"/>
    <w:pPr>
      <w:tabs>
        <w:tab w:val="num" w:pos="360"/>
      </w:tabs>
      <w:autoSpaceDE/>
      <w:autoSpaceDN/>
      <w:spacing w:after="160" w:line="240" w:lineRule="exact"/>
    </w:pPr>
    <w:rPr>
      <w:noProof/>
      <w:sz w:val="24"/>
      <w:szCs w:val="24"/>
      <w:lang w:val="en-US"/>
    </w:rPr>
  </w:style>
  <w:style w:type="paragraph" w:customStyle="1" w:styleId="CharChar">
    <w:name w:val="Char Char"/>
    <w:basedOn w:val="a8"/>
    <w:rsid w:val="00DA25FE"/>
    <w:pPr>
      <w:widowControl w:val="0"/>
      <w:autoSpaceDE/>
      <w:autoSpaceDN/>
      <w:adjustRightInd w:val="0"/>
      <w:spacing w:after="160" w:line="240" w:lineRule="exact"/>
      <w:jc w:val="right"/>
    </w:pPr>
    <w:rPr>
      <w:lang w:val="en-GB" w:eastAsia="en-US"/>
    </w:rPr>
  </w:style>
  <w:style w:type="paragraph" w:customStyle="1" w:styleId="StyleCharCharCharCharCharCharCharChar">
    <w:name w:val="Style Знак Знак Знак Знак Знак Знак Знак Знак Знак Знак Знак Char Знак Char Знак Char Знак Char Знак Char Знак Char Знак Знак Знак Знак Char Знак Char Знак"/>
    <w:basedOn w:val="a8"/>
    <w:rsid w:val="00DA25FE"/>
    <w:pPr>
      <w:tabs>
        <w:tab w:val="num" w:pos="360"/>
      </w:tabs>
      <w:autoSpaceDE/>
      <w:autoSpaceDN/>
      <w:spacing w:after="160" w:line="240" w:lineRule="exact"/>
    </w:pPr>
    <w:rPr>
      <w:noProof/>
      <w:sz w:val="24"/>
      <w:szCs w:val="24"/>
      <w:lang w:val="en-US"/>
    </w:rPr>
  </w:style>
  <w:style w:type="paragraph" w:customStyle="1" w:styleId="Heading23">
    <w:name w:val="Heading 23"/>
    <w:rsid w:val="00DA25FE"/>
    <w:pPr>
      <w:widowControl w:val="0"/>
      <w:spacing w:before="360" w:after="40"/>
    </w:pPr>
    <w:rPr>
      <w:b/>
      <w:bCs/>
      <w:sz w:val="24"/>
      <w:szCs w:val="24"/>
    </w:rPr>
  </w:style>
  <w:style w:type="paragraph" w:customStyle="1" w:styleId="Heading22">
    <w:name w:val="Heading 22"/>
    <w:rsid w:val="00DA25FE"/>
    <w:pPr>
      <w:widowControl w:val="0"/>
      <w:autoSpaceDE w:val="0"/>
      <w:autoSpaceDN w:val="0"/>
      <w:spacing w:before="360" w:after="40"/>
    </w:pPr>
    <w:rPr>
      <w:b/>
      <w:bCs/>
      <w:sz w:val="24"/>
      <w:szCs w:val="24"/>
    </w:rPr>
  </w:style>
  <w:style w:type="paragraph" w:customStyle="1" w:styleId="prilozheniereazdel">
    <w:name w:val="prilozhenie reazdel"/>
    <w:basedOn w:val="prilozhenie"/>
    <w:rsid w:val="00DA25FE"/>
    <w:pPr>
      <w:autoSpaceDE w:val="0"/>
      <w:autoSpaceDN w:val="0"/>
      <w:spacing w:before="240" w:after="240"/>
    </w:pPr>
    <w:rPr>
      <w:b/>
      <w:bCs/>
      <w:lang w:eastAsia="ru-RU"/>
    </w:rPr>
  </w:style>
  <w:style w:type="paragraph" w:customStyle="1" w:styleId="AcntHeading3">
    <w:name w:val="Acnt Heading 3"/>
    <w:rsid w:val="00DA25FE"/>
    <w:pPr>
      <w:widowControl w:val="0"/>
      <w:autoSpaceDE w:val="0"/>
      <w:autoSpaceDN w:val="0"/>
      <w:spacing w:before="360" w:after="40"/>
      <w:jc w:val="center"/>
    </w:pPr>
    <w:rPr>
      <w:b/>
      <w:bCs/>
    </w:rPr>
  </w:style>
  <w:style w:type="paragraph" w:customStyle="1" w:styleId="AcntHeading2">
    <w:name w:val="Acnt Heading 2"/>
    <w:rsid w:val="00DA25FE"/>
    <w:pPr>
      <w:widowControl w:val="0"/>
      <w:autoSpaceDE w:val="0"/>
      <w:autoSpaceDN w:val="0"/>
      <w:spacing w:before="360" w:after="40"/>
      <w:jc w:val="center"/>
    </w:pPr>
    <w:rPr>
      <w:b/>
      <w:bCs/>
      <w:sz w:val="24"/>
      <w:szCs w:val="24"/>
    </w:rPr>
  </w:style>
  <w:style w:type="paragraph" w:styleId="affe">
    <w:name w:val="Subtitle"/>
    <w:basedOn w:val="a8"/>
    <w:link w:val="afff"/>
    <w:qFormat/>
    <w:rsid w:val="00DA25FE"/>
    <w:pPr>
      <w:autoSpaceDE/>
      <w:autoSpaceDN/>
      <w:spacing w:after="60"/>
      <w:jc w:val="center"/>
      <w:outlineLvl w:val="1"/>
    </w:pPr>
    <w:rPr>
      <w:rFonts w:ascii="Arial" w:hAnsi="Arial"/>
      <w:sz w:val="24"/>
      <w:szCs w:val="24"/>
      <w:lang w:val="x-none" w:eastAsia="x-none"/>
    </w:rPr>
  </w:style>
  <w:style w:type="character" w:customStyle="1" w:styleId="afff">
    <w:name w:val="Подзаголовок Знак"/>
    <w:link w:val="affe"/>
    <w:rsid w:val="00DA25FE"/>
    <w:rPr>
      <w:rFonts w:ascii="Arial" w:hAnsi="Arial" w:cs="Arial"/>
      <w:sz w:val="24"/>
      <w:szCs w:val="24"/>
    </w:rPr>
  </w:style>
  <w:style w:type="paragraph" w:customStyle="1" w:styleId="Char1">
    <w:name w:val="Знак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3">
    <w:name w:val="Знак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8">
    <w:name w:val="Знак Знак1"/>
    <w:basedOn w:val="a8"/>
    <w:rsid w:val="00DA25FE"/>
    <w:pPr>
      <w:tabs>
        <w:tab w:val="num" w:pos="720"/>
      </w:tabs>
      <w:autoSpaceDE/>
      <w:autoSpaceDN/>
      <w:spacing w:after="160" w:line="240" w:lineRule="exact"/>
      <w:ind w:left="720" w:hanging="720"/>
      <w:jc w:val="both"/>
    </w:pPr>
    <w:rPr>
      <w:rFonts w:ascii="Verdana" w:eastAsia="SimSun" w:hAnsi="Verdana" w:cs="Verdana"/>
      <w:lang w:val="en-US" w:eastAsia="en-US"/>
    </w:rPr>
  </w:style>
  <w:style w:type="character" w:customStyle="1" w:styleId="DeltaViewDeletion">
    <w:name w:val="DeltaView Deletion"/>
    <w:rsid w:val="00DA25FE"/>
    <w:rPr>
      <w:strike/>
      <w:color w:val="FF0000"/>
      <w:spacing w:val="0"/>
    </w:rPr>
  </w:style>
  <w:style w:type="paragraph" w:customStyle="1" w:styleId="1Char">
    <w:name w:val="Знак Знак1 Char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0">
    <w:name w:val="Знак Char Знак Знак Знак Знак Char Знак"/>
    <w:basedOn w:val="a8"/>
    <w:rsid w:val="00DA25FE"/>
    <w:pPr>
      <w:tabs>
        <w:tab w:val="num" w:pos="360"/>
      </w:tabs>
      <w:autoSpaceDE/>
      <w:autoSpaceDN/>
      <w:spacing w:after="160" w:line="240" w:lineRule="exact"/>
    </w:pPr>
    <w:rPr>
      <w:noProof/>
      <w:sz w:val="24"/>
      <w:szCs w:val="24"/>
      <w:lang w:val="en-US"/>
    </w:rPr>
  </w:style>
  <w:style w:type="paragraph" w:customStyle="1" w:styleId="CharChar1">
    <w:name w:val="Знак Знак Знак Char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9">
    <w:name w:val="Знак1"/>
    <w:basedOn w:val="a8"/>
    <w:rsid w:val="00DA25FE"/>
    <w:pPr>
      <w:tabs>
        <w:tab w:val="num" w:pos="360"/>
      </w:tabs>
      <w:autoSpaceDE/>
      <w:autoSpaceDN/>
      <w:spacing w:after="160" w:line="240" w:lineRule="exact"/>
    </w:pPr>
    <w:rPr>
      <w:noProof/>
      <w:sz w:val="24"/>
      <w:szCs w:val="24"/>
      <w:lang w:val="en-US"/>
    </w:rPr>
  </w:style>
  <w:style w:type="paragraph" w:customStyle="1" w:styleId="CharChar2">
    <w:name w:val="Знак Знак Знак Char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4">
    <w:name w:val="Знак Знак Char"/>
    <w:basedOn w:val="a8"/>
    <w:rsid w:val="00DA25FE"/>
    <w:pPr>
      <w:tabs>
        <w:tab w:val="num" w:pos="360"/>
      </w:tabs>
      <w:autoSpaceDE/>
      <w:autoSpaceDN/>
      <w:spacing w:after="160" w:line="240" w:lineRule="exact"/>
    </w:pPr>
    <w:rPr>
      <w:noProof/>
      <w:sz w:val="24"/>
      <w:szCs w:val="24"/>
      <w:lang w:val="en-US"/>
    </w:rPr>
  </w:style>
  <w:style w:type="paragraph" w:customStyle="1" w:styleId="Char5">
    <w:name w:val="Знак Char"/>
    <w:basedOn w:val="a8"/>
    <w:rsid w:val="00DA25FE"/>
    <w:pPr>
      <w:tabs>
        <w:tab w:val="num" w:pos="360"/>
      </w:tabs>
      <w:autoSpaceDE/>
      <w:autoSpaceDN/>
      <w:spacing w:after="160" w:line="240" w:lineRule="exact"/>
    </w:pPr>
    <w:rPr>
      <w:noProof/>
      <w:sz w:val="24"/>
      <w:szCs w:val="24"/>
      <w:lang w:val="en-US"/>
    </w:rPr>
  </w:style>
  <w:style w:type="paragraph" w:customStyle="1" w:styleId="CharCharCharChar">
    <w:name w:val="Знак Знак Знак Char Знак Знак Char Знак Знак Char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Default">
    <w:name w:val="Default"/>
    <w:rsid w:val="00DA25FE"/>
    <w:pPr>
      <w:widowControl w:val="0"/>
      <w:autoSpaceDE w:val="0"/>
      <w:autoSpaceDN w:val="0"/>
      <w:adjustRightInd w:val="0"/>
    </w:pPr>
    <w:rPr>
      <w:rFonts w:ascii="Lucida Sans Unicode" w:hAnsi="Lucida Sans Unicode" w:cs="Lucida Sans Unicode"/>
      <w:color w:val="000000"/>
      <w:sz w:val="24"/>
      <w:szCs w:val="24"/>
    </w:rPr>
  </w:style>
  <w:style w:type="paragraph" w:customStyle="1" w:styleId="Char6">
    <w:name w:val="Знак Char Знак Знак"/>
    <w:basedOn w:val="a8"/>
    <w:uiPriority w:val="99"/>
    <w:rsid w:val="00DA25FE"/>
    <w:pPr>
      <w:tabs>
        <w:tab w:val="num" w:pos="360"/>
      </w:tabs>
      <w:autoSpaceDE/>
      <w:autoSpaceDN/>
      <w:spacing w:after="160" w:line="240" w:lineRule="exact"/>
    </w:pPr>
    <w:rPr>
      <w:noProof/>
      <w:sz w:val="24"/>
      <w:szCs w:val="24"/>
      <w:lang w:val="en-US"/>
    </w:rPr>
  </w:style>
  <w:style w:type="paragraph" w:customStyle="1" w:styleId="CharCharCharCharCharChar">
    <w:name w:val="Знак Знак Знак Char Знак Знак Char Знак Знак Char Знак Знак Char Знак Знак Char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10">
    <w:name w:val="Знак Char Знак Знак1"/>
    <w:basedOn w:val="a8"/>
    <w:rsid w:val="00DA25FE"/>
    <w:pPr>
      <w:tabs>
        <w:tab w:val="num" w:pos="360"/>
      </w:tabs>
      <w:autoSpaceDE/>
      <w:autoSpaceDN/>
      <w:spacing w:after="160" w:line="240" w:lineRule="exact"/>
    </w:pPr>
    <w:rPr>
      <w:noProof/>
      <w:sz w:val="24"/>
      <w:szCs w:val="24"/>
      <w:lang w:val="en-US"/>
    </w:rPr>
  </w:style>
  <w:style w:type="paragraph" w:customStyle="1" w:styleId="bull04">
    <w:name w:val="bull04"/>
    <w:basedOn w:val="a8"/>
    <w:uiPriority w:val="99"/>
    <w:rsid w:val="00DA25FE"/>
    <w:pPr>
      <w:numPr>
        <w:numId w:val="13"/>
      </w:numPr>
      <w:tabs>
        <w:tab w:val="clear" w:pos="1361"/>
        <w:tab w:val="num" w:pos="1247"/>
      </w:tabs>
      <w:ind w:left="1247" w:hanging="283"/>
    </w:pPr>
  </w:style>
  <w:style w:type="paragraph" w:customStyle="1" w:styleId="bull010">
    <w:name w:val="bull01"/>
    <w:basedOn w:val="a8"/>
    <w:rsid w:val="00DA25FE"/>
    <w:pPr>
      <w:numPr>
        <w:numId w:val="10"/>
      </w:numPr>
    </w:pPr>
  </w:style>
  <w:style w:type="paragraph" w:customStyle="1" w:styleId="112">
    <w:name w:val="Знак Знак Знак Знак Знак1 Знак Знак Знак1 Знак"/>
    <w:basedOn w:val="a8"/>
    <w:rsid w:val="00DA25FE"/>
    <w:pPr>
      <w:tabs>
        <w:tab w:val="num" w:pos="360"/>
      </w:tabs>
      <w:autoSpaceDE/>
      <w:autoSpaceDN/>
      <w:spacing w:after="160" w:line="240" w:lineRule="exact"/>
    </w:pPr>
    <w:rPr>
      <w:noProof/>
      <w:sz w:val="24"/>
      <w:szCs w:val="24"/>
      <w:lang w:val="en-US"/>
    </w:rPr>
  </w:style>
  <w:style w:type="paragraph" w:customStyle="1" w:styleId="1a">
    <w:name w:val="Основной текст с отступом.Основной текст 1.Нумерованный список !!"/>
    <w:basedOn w:val="a8"/>
    <w:rsid w:val="00DA25FE"/>
    <w:pPr>
      <w:widowControl w:val="0"/>
      <w:autoSpaceDE/>
      <w:autoSpaceDN/>
      <w:spacing w:before="20" w:after="40"/>
      <w:jc w:val="both"/>
    </w:pPr>
    <w:rPr>
      <w:color w:val="FF0000"/>
      <w:sz w:val="22"/>
      <w:szCs w:val="22"/>
    </w:rPr>
  </w:style>
  <w:style w:type="paragraph" w:customStyle="1" w:styleId="Char11">
    <w:name w:val="Char Знак1"/>
    <w:basedOn w:val="a8"/>
    <w:rsid w:val="00DA25FE"/>
    <w:pPr>
      <w:tabs>
        <w:tab w:val="num" w:pos="360"/>
      </w:tabs>
      <w:autoSpaceDE/>
      <w:autoSpaceDN/>
      <w:spacing w:after="160" w:line="240" w:lineRule="exact"/>
    </w:pPr>
    <w:rPr>
      <w:noProof/>
      <w:sz w:val="24"/>
      <w:szCs w:val="24"/>
      <w:lang w:val="en-US"/>
    </w:rPr>
  </w:style>
  <w:style w:type="paragraph" w:customStyle="1" w:styleId="ConsNormal4">
    <w:name w:val="ConsNormal Знак Знак Знак"/>
    <w:link w:val="ConsNormal13"/>
    <w:rsid w:val="00DA25FE"/>
    <w:pPr>
      <w:autoSpaceDE w:val="0"/>
      <w:autoSpaceDN w:val="0"/>
      <w:ind w:right="19771" w:firstLine="539"/>
      <w:jc w:val="both"/>
    </w:pPr>
    <w:rPr>
      <w:rFonts w:ascii="Courier New" w:hAnsi="Courier New" w:cs="Courier New"/>
      <w:lang w:val="en-US"/>
    </w:rPr>
  </w:style>
  <w:style w:type="character" w:customStyle="1" w:styleId="ConsNormal13">
    <w:name w:val="ConsNormal Знак Знак Знак Знак1"/>
    <w:link w:val="ConsNormal4"/>
    <w:locked/>
    <w:rsid w:val="00DA25FE"/>
    <w:rPr>
      <w:rFonts w:ascii="Courier New" w:hAnsi="Courier New" w:cs="Courier New"/>
      <w:lang w:val="en-US" w:eastAsia="ru-RU" w:bidi="ar-SA"/>
    </w:rPr>
  </w:style>
  <w:style w:type="paragraph" w:customStyle="1" w:styleId="bull04BoldItalicJustified">
    <w:name w:val="bull04 + Bold Italic Justified"/>
    <w:basedOn w:val="a8"/>
    <w:rsid w:val="00DA25FE"/>
    <w:pPr>
      <w:numPr>
        <w:numId w:val="5"/>
      </w:numPr>
      <w:tabs>
        <w:tab w:val="left" w:pos="567"/>
      </w:tabs>
      <w:autoSpaceDE/>
      <w:autoSpaceDN/>
      <w:spacing w:line="250" w:lineRule="exact"/>
      <w:ind w:left="567" w:hanging="567"/>
      <w:jc w:val="both"/>
    </w:pPr>
    <w:rPr>
      <w:b/>
      <w:bCs/>
      <w:i/>
      <w:iCs/>
      <w:sz w:val="22"/>
      <w:szCs w:val="22"/>
      <w:lang w:eastAsia="en-US"/>
    </w:rPr>
  </w:style>
  <w:style w:type="paragraph" w:customStyle="1" w:styleId="offer">
    <w:name w:val="offer"/>
    <w:uiPriority w:val="99"/>
    <w:rsid w:val="00DA25FE"/>
    <w:pPr>
      <w:widowControl w:val="0"/>
      <w:autoSpaceDE w:val="0"/>
      <w:autoSpaceDN w:val="0"/>
      <w:adjustRightInd w:val="0"/>
      <w:jc w:val="both"/>
    </w:pPr>
    <w:rPr>
      <w:b/>
      <w:bCs/>
      <w:i/>
      <w:iCs/>
      <w:lang w:eastAsia="en-US"/>
    </w:rPr>
  </w:style>
  <w:style w:type="paragraph" w:customStyle="1" w:styleId="1CharChar11Char">
    <w:name w:val="1 Знак Знак Знак Char Char Знак Знак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Char"/>
    <w:basedOn w:val="a8"/>
    <w:rsid w:val="00DA25FE"/>
    <w:pPr>
      <w:tabs>
        <w:tab w:val="num" w:pos="360"/>
      </w:tabs>
      <w:autoSpaceDE/>
      <w:autoSpaceDN/>
      <w:spacing w:after="160" w:line="240" w:lineRule="exact"/>
    </w:pPr>
    <w:rPr>
      <w:noProof/>
      <w:sz w:val="24"/>
      <w:szCs w:val="24"/>
      <w:lang w:val="en-US"/>
    </w:rPr>
  </w:style>
  <w:style w:type="character" w:customStyle="1" w:styleId="44">
    <w:name w:val="Знак Знак4"/>
    <w:locked/>
    <w:rsid w:val="00DA25FE"/>
    <w:rPr>
      <w:rFonts w:cs="Times New Roman"/>
      <w:sz w:val="16"/>
      <w:szCs w:val="16"/>
    </w:rPr>
  </w:style>
  <w:style w:type="paragraph" w:customStyle="1" w:styleId="1b">
    <w:name w:val="Знак Знак Знак1"/>
    <w:basedOn w:val="a8"/>
    <w:rsid w:val="00DA25FE"/>
    <w:pPr>
      <w:tabs>
        <w:tab w:val="num" w:pos="360"/>
      </w:tabs>
      <w:autoSpaceDE/>
      <w:autoSpaceDN/>
      <w:spacing w:after="160" w:line="240" w:lineRule="exact"/>
    </w:pPr>
    <w:rPr>
      <w:noProof/>
      <w:sz w:val="24"/>
      <w:szCs w:val="24"/>
      <w:lang w:val="en-US"/>
    </w:rPr>
  </w:style>
  <w:style w:type="paragraph" w:customStyle="1" w:styleId="CharCharCharCharChar2">
    <w:name w:val="Char Знак Знак Char Знак Знак Char Знак Знак Char Знак Знак Char"/>
    <w:basedOn w:val="a8"/>
    <w:rsid w:val="00DA25FE"/>
    <w:pPr>
      <w:tabs>
        <w:tab w:val="num" w:pos="360"/>
      </w:tabs>
      <w:autoSpaceDE/>
      <w:autoSpaceDN/>
      <w:spacing w:after="160" w:line="240" w:lineRule="exact"/>
    </w:pPr>
    <w:rPr>
      <w:noProof/>
      <w:sz w:val="24"/>
      <w:szCs w:val="24"/>
      <w:lang w:val="en-US"/>
    </w:rPr>
  </w:style>
  <w:style w:type="character" w:styleId="afff0">
    <w:name w:val="footnote reference"/>
    <w:aliases w:val="Знак сноски 1,Знак сноски-FN"/>
    <w:uiPriority w:val="99"/>
    <w:rsid w:val="00DA25FE"/>
    <w:rPr>
      <w:vertAlign w:val="superscript"/>
    </w:rPr>
  </w:style>
  <w:style w:type="paragraph" w:styleId="afff1">
    <w:name w:val="Document Map"/>
    <w:basedOn w:val="a8"/>
    <w:link w:val="afff2"/>
    <w:uiPriority w:val="99"/>
    <w:rsid w:val="00DA25FE"/>
    <w:pPr>
      <w:shd w:val="clear" w:color="auto" w:fill="000080"/>
    </w:pPr>
    <w:rPr>
      <w:rFonts w:ascii="Tahoma" w:hAnsi="Tahoma"/>
      <w:lang w:val="x-none" w:eastAsia="x-none"/>
    </w:rPr>
  </w:style>
  <w:style w:type="character" w:customStyle="1" w:styleId="afff2">
    <w:name w:val="Схема документа Знак"/>
    <w:link w:val="afff1"/>
    <w:uiPriority w:val="99"/>
    <w:rsid w:val="00DA25FE"/>
    <w:rPr>
      <w:rFonts w:ascii="Tahoma" w:hAnsi="Tahoma" w:cs="Tahoma"/>
      <w:shd w:val="clear" w:color="auto" w:fill="000080"/>
    </w:rPr>
  </w:style>
  <w:style w:type="numbering" w:customStyle="1" w:styleId="1c">
    <w:name w:val="Нет списка1"/>
    <w:next w:val="ab"/>
    <w:semiHidden/>
    <w:rsid w:val="00DA25FE"/>
  </w:style>
  <w:style w:type="numbering" w:customStyle="1" w:styleId="2f0">
    <w:name w:val="Нет списка2"/>
    <w:next w:val="ab"/>
    <w:semiHidden/>
    <w:rsid w:val="00DA25FE"/>
  </w:style>
  <w:style w:type="paragraph" w:customStyle="1" w:styleId="1d">
    <w:name w:val="1 Знак Знак Знак Знак Знак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42">
    <w:name w:val="Char Char Знак Знак4 Знак Знак Знак Знак Знак Знак2 Знак Знак Знак Знак Знак Знак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e">
    <w:name w:val="1Главный"/>
    <w:basedOn w:val="a8"/>
    <w:rsid w:val="00DA25FE"/>
    <w:pPr>
      <w:autoSpaceDE/>
      <w:autoSpaceDN/>
      <w:spacing w:after="120"/>
      <w:ind w:firstLine="709"/>
      <w:jc w:val="both"/>
    </w:pPr>
    <w:rPr>
      <w:sz w:val="28"/>
      <w:szCs w:val="24"/>
    </w:rPr>
  </w:style>
  <w:style w:type="paragraph" w:customStyle="1" w:styleId="1f">
    <w:name w:val="1 подзаголовок"/>
    <w:basedOn w:val="1e"/>
    <w:rsid w:val="00DA25FE"/>
    <w:rPr>
      <w:b/>
      <w:bCs/>
    </w:rPr>
  </w:style>
  <w:style w:type="paragraph" w:customStyle="1" w:styleId="CharChar3">
    <w:name w:val="Char Знак Знак Char"/>
    <w:basedOn w:val="a8"/>
    <w:rsid w:val="00DA25FE"/>
    <w:pPr>
      <w:tabs>
        <w:tab w:val="num" w:pos="360"/>
      </w:tabs>
      <w:autoSpaceDE/>
      <w:autoSpaceDN/>
      <w:spacing w:after="160" w:line="240" w:lineRule="exact"/>
    </w:pPr>
    <w:rPr>
      <w:noProof/>
      <w:sz w:val="24"/>
      <w:szCs w:val="24"/>
      <w:lang w:val="en-US"/>
    </w:rPr>
  </w:style>
  <w:style w:type="paragraph" w:customStyle="1" w:styleId="113">
    <w:name w:val="1 Знак1"/>
    <w:basedOn w:val="a8"/>
    <w:rsid w:val="00DA25FE"/>
    <w:pPr>
      <w:tabs>
        <w:tab w:val="num" w:pos="360"/>
      </w:tabs>
      <w:autoSpaceDE/>
      <w:autoSpaceDN/>
      <w:spacing w:after="160" w:line="240" w:lineRule="exact"/>
    </w:pPr>
    <w:rPr>
      <w:noProof/>
      <w:sz w:val="24"/>
      <w:szCs w:val="24"/>
      <w:lang w:val="en-US"/>
    </w:rPr>
  </w:style>
  <w:style w:type="character" w:customStyle="1" w:styleId="pactions">
    <w:name w:val="pactions"/>
    <w:rsid w:val="00DA25FE"/>
    <w:rPr>
      <w:vanish w:val="0"/>
      <w:webHidden w:val="0"/>
      <w:specVanish w:val="0"/>
    </w:rPr>
  </w:style>
  <w:style w:type="character" w:styleId="afff3">
    <w:name w:val="Emphasis"/>
    <w:qFormat/>
    <w:rsid w:val="00DA25FE"/>
    <w:rPr>
      <w:i/>
      <w:iCs/>
    </w:rPr>
  </w:style>
  <w:style w:type="paragraph" w:customStyle="1" w:styleId="Nonformat">
    <w:name w:val="Nonformat"/>
    <w:basedOn w:val="a8"/>
    <w:rsid w:val="00DA25FE"/>
    <w:pPr>
      <w:adjustRightInd w:val="0"/>
    </w:pPr>
    <w:rPr>
      <w:rFonts w:ascii="Consultant" w:hAnsi="Consultant"/>
    </w:rPr>
  </w:style>
  <w:style w:type="paragraph" w:styleId="35">
    <w:name w:val="Body Text 3"/>
    <w:basedOn w:val="a8"/>
    <w:link w:val="36"/>
    <w:uiPriority w:val="99"/>
    <w:rsid w:val="00DA25FE"/>
    <w:pPr>
      <w:spacing w:after="120"/>
    </w:pPr>
    <w:rPr>
      <w:sz w:val="16"/>
      <w:szCs w:val="16"/>
      <w:lang w:val="x-none" w:eastAsia="x-none"/>
    </w:rPr>
  </w:style>
  <w:style w:type="character" w:customStyle="1" w:styleId="36">
    <w:name w:val="Основной текст 3 Знак"/>
    <w:link w:val="35"/>
    <w:uiPriority w:val="99"/>
    <w:rsid w:val="00DA25FE"/>
    <w:rPr>
      <w:sz w:val="16"/>
      <w:szCs w:val="16"/>
    </w:rPr>
  </w:style>
  <w:style w:type="paragraph" w:customStyle="1" w:styleId="consplusnormal0">
    <w:name w:val="consplusnormal"/>
    <w:basedOn w:val="a8"/>
    <w:rsid w:val="00DA25FE"/>
    <w:pPr>
      <w:autoSpaceDE/>
      <w:autoSpaceDN/>
      <w:spacing w:before="100" w:beforeAutospacing="1" w:after="100" w:afterAutospacing="1"/>
    </w:pPr>
    <w:rPr>
      <w:sz w:val="24"/>
      <w:szCs w:val="24"/>
    </w:rPr>
  </w:style>
  <w:style w:type="character" w:customStyle="1" w:styleId="msoins0">
    <w:name w:val="msoins"/>
    <w:basedOn w:val="a9"/>
    <w:rsid w:val="00DA25FE"/>
  </w:style>
  <w:style w:type="paragraph" w:customStyle="1" w:styleId="conscell0">
    <w:name w:val="conscell"/>
    <w:basedOn w:val="a8"/>
    <w:rsid w:val="00DA25FE"/>
    <w:pPr>
      <w:autoSpaceDE/>
      <w:autoSpaceDN/>
      <w:spacing w:before="100" w:beforeAutospacing="1" w:after="100" w:afterAutospacing="1"/>
    </w:pPr>
    <w:rPr>
      <w:sz w:val="24"/>
      <w:szCs w:val="24"/>
    </w:rPr>
  </w:style>
  <w:style w:type="character" w:customStyle="1" w:styleId="afff4">
    <w:name w:val="Цветовое выделение"/>
    <w:rsid w:val="00DA25FE"/>
    <w:rPr>
      <w:b/>
      <w:bCs/>
      <w:color w:val="000080"/>
      <w:sz w:val="20"/>
      <w:szCs w:val="20"/>
    </w:rPr>
  </w:style>
  <w:style w:type="character" w:customStyle="1" w:styleId="afff5">
    <w:name w:val="Гипертекстовая ссылка"/>
    <w:rsid w:val="00DA25FE"/>
    <w:rPr>
      <w:b/>
      <w:bCs/>
      <w:color w:val="008000"/>
      <w:sz w:val="20"/>
      <w:szCs w:val="20"/>
      <w:u w:val="single"/>
    </w:rPr>
  </w:style>
  <w:style w:type="paragraph" w:customStyle="1" w:styleId="afff6">
    <w:name w:val="Заголовок статьи"/>
    <w:basedOn w:val="a8"/>
    <w:next w:val="a8"/>
    <w:rsid w:val="00DA25FE"/>
    <w:pPr>
      <w:widowControl w:val="0"/>
      <w:adjustRightInd w:val="0"/>
      <w:ind w:left="1612" w:hanging="892"/>
      <w:jc w:val="both"/>
    </w:pPr>
    <w:rPr>
      <w:rFonts w:ascii="Arial" w:hAnsi="Arial" w:cs="Arial"/>
    </w:rPr>
  </w:style>
  <w:style w:type="paragraph" w:customStyle="1" w:styleId="afff7">
    <w:name w:val="Текст (лев. подпись)"/>
    <w:basedOn w:val="a8"/>
    <w:next w:val="a8"/>
    <w:rsid w:val="00DA25FE"/>
    <w:pPr>
      <w:widowControl w:val="0"/>
      <w:adjustRightInd w:val="0"/>
    </w:pPr>
    <w:rPr>
      <w:rFonts w:ascii="Arial" w:hAnsi="Arial" w:cs="Arial"/>
    </w:rPr>
  </w:style>
  <w:style w:type="paragraph" w:customStyle="1" w:styleId="afff8">
    <w:name w:val="Колонтитул (левый)"/>
    <w:basedOn w:val="afff7"/>
    <w:next w:val="a8"/>
    <w:rsid w:val="00DA25FE"/>
    <w:rPr>
      <w:sz w:val="14"/>
      <w:szCs w:val="14"/>
    </w:rPr>
  </w:style>
  <w:style w:type="paragraph" w:customStyle="1" w:styleId="afff9">
    <w:name w:val="Текст (прав. подпись)"/>
    <w:basedOn w:val="a8"/>
    <w:next w:val="a8"/>
    <w:rsid w:val="00DA25FE"/>
    <w:pPr>
      <w:widowControl w:val="0"/>
      <w:adjustRightInd w:val="0"/>
      <w:jc w:val="right"/>
    </w:pPr>
    <w:rPr>
      <w:rFonts w:ascii="Arial" w:hAnsi="Arial" w:cs="Arial"/>
    </w:rPr>
  </w:style>
  <w:style w:type="paragraph" w:customStyle="1" w:styleId="afffa">
    <w:name w:val="Колонтитул (правый)"/>
    <w:basedOn w:val="afff9"/>
    <w:next w:val="a8"/>
    <w:rsid w:val="00DA25FE"/>
    <w:rPr>
      <w:sz w:val="14"/>
      <w:szCs w:val="14"/>
    </w:rPr>
  </w:style>
  <w:style w:type="paragraph" w:customStyle="1" w:styleId="afffb">
    <w:name w:val="Комментарий"/>
    <w:basedOn w:val="a8"/>
    <w:next w:val="a8"/>
    <w:rsid w:val="00DA25FE"/>
    <w:pPr>
      <w:widowControl w:val="0"/>
      <w:adjustRightInd w:val="0"/>
      <w:ind w:left="170"/>
      <w:jc w:val="both"/>
    </w:pPr>
    <w:rPr>
      <w:rFonts w:ascii="Arial" w:hAnsi="Arial" w:cs="Arial"/>
      <w:i/>
      <w:iCs/>
      <w:color w:val="800080"/>
    </w:rPr>
  </w:style>
  <w:style w:type="paragraph" w:customStyle="1" w:styleId="afffc">
    <w:name w:val="Комментарий пользователя"/>
    <w:basedOn w:val="afffb"/>
    <w:next w:val="a8"/>
    <w:rsid w:val="00DA25FE"/>
    <w:pPr>
      <w:jc w:val="left"/>
    </w:pPr>
    <w:rPr>
      <w:color w:val="000080"/>
    </w:rPr>
  </w:style>
  <w:style w:type="character" w:customStyle="1" w:styleId="afffd">
    <w:name w:val="Найденные слова"/>
    <w:basedOn w:val="afff4"/>
    <w:rsid w:val="00DA25FE"/>
    <w:rPr>
      <w:b/>
      <w:bCs/>
      <w:color w:val="000080"/>
      <w:sz w:val="20"/>
      <w:szCs w:val="20"/>
    </w:rPr>
  </w:style>
  <w:style w:type="character" w:customStyle="1" w:styleId="afffe">
    <w:name w:val="Не вступил в силу"/>
    <w:rsid w:val="00DA25FE"/>
    <w:rPr>
      <w:b/>
      <w:bCs/>
      <w:color w:val="008080"/>
      <w:sz w:val="20"/>
      <w:szCs w:val="20"/>
    </w:rPr>
  </w:style>
  <w:style w:type="paragraph" w:customStyle="1" w:styleId="affff">
    <w:name w:val="Таблицы (моноширинный)"/>
    <w:basedOn w:val="a8"/>
    <w:next w:val="a8"/>
    <w:rsid w:val="00DA25FE"/>
    <w:pPr>
      <w:widowControl w:val="0"/>
      <w:adjustRightInd w:val="0"/>
      <w:jc w:val="both"/>
    </w:pPr>
    <w:rPr>
      <w:rFonts w:ascii="Courier New" w:hAnsi="Courier New" w:cs="Courier New"/>
    </w:rPr>
  </w:style>
  <w:style w:type="paragraph" w:customStyle="1" w:styleId="affff0">
    <w:name w:val="Оглавление"/>
    <w:basedOn w:val="affff"/>
    <w:next w:val="a8"/>
    <w:rsid w:val="00DA25FE"/>
    <w:pPr>
      <w:ind w:left="140"/>
    </w:pPr>
  </w:style>
  <w:style w:type="paragraph" w:customStyle="1" w:styleId="affff1">
    <w:name w:val="Основное меню"/>
    <w:basedOn w:val="a8"/>
    <w:next w:val="a8"/>
    <w:rsid w:val="00DA25FE"/>
    <w:pPr>
      <w:widowControl w:val="0"/>
      <w:adjustRightInd w:val="0"/>
      <w:ind w:firstLine="720"/>
      <w:jc w:val="both"/>
    </w:pPr>
    <w:rPr>
      <w:rFonts w:ascii="Verdana" w:hAnsi="Verdana" w:cs="Verdana"/>
      <w:sz w:val="18"/>
      <w:szCs w:val="18"/>
    </w:rPr>
  </w:style>
  <w:style w:type="paragraph" w:customStyle="1" w:styleId="affff2">
    <w:name w:val="Переменная часть"/>
    <w:basedOn w:val="affff1"/>
    <w:next w:val="a8"/>
    <w:rsid w:val="00DA25FE"/>
  </w:style>
  <w:style w:type="paragraph" w:customStyle="1" w:styleId="affff3">
    <w:name w:val="Постоянная часть"/>
    <w:basedOn w:val="affff1"/>
    <w:next w:val="a8"/>
    <w:rsid w:val="00DA25FE"/>
    <w:rPr>
      <w:b/>
      <w:bCs/>
      <w:u w:val="single"/>
    </w:rPr>
  </w:style>
  <w:style w:type="paragraph" w:customStyle="1" w:styleId="affff4">
    <w:name w:val="Прижатый влево"/>
    <w:basedOn w:val="a8"/>
    <w:next w:val="a8"/>
    <w:rsid w:val="00DA25FE"/>
    <w:pPr>
      <w:widowControl w:val="0"/>
      <w:adjustRightInd w:val="0"/>
    </w:pPr>
    <w:rPr>
      <w:rFonts w:ascii="Arial" w:hAnsi="Arial" w:cs="Arial"/>
    </w:rPr>
  </w:style>
  <w:style w:type="character" w:customStyle="1" w:styleId="affff5">
    <w:name w:val="Продолжение ссылки"/>
    <w:basedOn w:val="afff5"/>
    <w:rsid w:val="00DA25FE"/>
    <w:rPr>
      <w:b/>
      <w:bCs/>
      <w:color w:val="008000"/>
      <w:sz w:val="20"/>
      <w:szCs w:val="20"/>
      <w:u w:val="single"/>
    </w:rPr>
  </w:style>
  <w:style w:type="paragraph" w:customStyle="1" w:styleId="affff6">
    <w:name w:val="Словарная статья"/>
    <w:basedOn w:val="a8"/>
    <w:next w:val="a8"/>
    <w:rsid w:val="00DA25FE"/>
    <w:pPr>
      <w:widowControl w:val="0"/>
      <w:adjustRightInd w:val="0"/>
      <w:ind w:right="118"/>
      <w:jc w:val="both"/>
    </w:pPr>
    <w:rPr>
      <w:rFonts w:ascii="Arial" w:hAnsi="Arial" w:cs="Arial"/>
    </w:rPr>
  </w:style>
  <w:style w:type="paragraph" w:customStyle="1" w:styleId="affff7">
    <w:name w:val="Текст (справка)"/>
    <w:basedOn w:val="a8"/>
    <w:next w:val="a8"/>
    <w:rsid w:val="00DA25FE"/>
    <w:pPr>
      <w:widowControl w:val="0"/>
      <w:adjustRightInd w:val="0"/>
      <w:ind w:left="170" w:right="170"/>
    </w:pPr>
    <w:rPr>
      <w:rFonts w:ascii="Arial" w:hAnsi="Arial" w:cs="Arial"/>
    </w:rPr>
  </w:style>
  <w:style w:type="character" w:customStyle="1" w:styleId="affff8">
    <w:name w:val="Утратил силу"/>
    <w:rsid w:val="00DA25FE"/>
    <w:rPr>
      <w:b/>
      <w:bCs/>
      <w:strike/>
      <w:color w:val="808000"/>
      <w:sz w:val="20"/>
      <w:szCs w:val="20"/>
    </w:rPr>
  </w:style>
  <w:style w:type="paragraph" w:customStyle="1" w:styleId="body">
    <w:name w:val="body"/>
    <w:basedOn w:val="a8"/>
    <w:link w:val="bodyChar"/>
    <w:rsid w:val="00DA25FE"/>
    <w:pPr>
      <w:overflowPunct w:val="0"/>
      <w:adjustRightInd w:val="0"/>
      <w:jc w:val="both"/>
      <w:textAlignment w:val="baseline"/>
    </w:pPr>
    <w:rPr>
      <w:rFonts w:ascii="Garamond" w:hAnsi="Garamond"/>
      <w:sz w:val="24"/>
      <w:lang w:val="x-none" w:eastAsia="en-US"/>
    </w:rPr>
  </w:style>
  <w:style w:type="paragraph" w:customStyle="1" w:styleId="usual">
    <w:name w:val="usual"/>
    <w:basedOn w:val="a8"/>
    <w:rsid w:val="00DA25FE"/>
    <w:pPr>
      <w:autoSpaceDE/>
      <w:autoSpaceDN/>
      <w:spacing w:before="100" w:beforeAutospacing="1" w:after="100" w:afterAutospacing="1"/>
    </w:pPr>
    <w:rPr>
      <w:sz w:val="24"/>
      <w:szCs w:val="24"/>
    </w:rPr>
  </w:style>
  <w:style w:type="table" w:customStyle="1" w:styleId="1f0">
    <w:name w:val="Сетка таблицы1"/>
    <w:basedOn w:val="aa"/>
    <w:next w:val="af4"/>
    <w:rsid w:val="00DA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b"/>
    <w:semiHidden/>
    <w:rsid w:val="00DA25FE"/>
  </w:style>
  <w:style w:type="table" w:customStyle="1" w:styleId="2f1">
    <w:name w:val="Сетка таблицы2"/>
    <w:basedOn w:val="aa"/>
    <w:next w:val="af4"/>
    <w:rsid w:val="00DA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b"/>
    <w:semiHidden/>
    <w:rsid w:val="00DA25FE"/>
  </w:style>
  <w:style w:type="table" w:customStyle="1" w:styleId="38">
    <w:name w:val="Сетка таблицы3"/>
    <w:basedOn w:val="aa"/>
    <w:next w:val="af4"/>
    <w:rsid w:val="00DA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Стиль2"/>
    <w:basedOn w:val="12"/>
    <w:next w:val="a8"/>
    <w:autoRedefine/>
    <w:rsid w:val="00DA25FE"/>
    <w:pPr>
      <w:tabs>
        <w:tab w:val="right" w:leader="dot" w:pos="9627"/>
      </w:tabs>
    </w:pPr>
    <w:rPr>
      <w:noProof/>
    </w:rPr>
  </w:style>
  <w:style w:type="table" w:customStyle="1" w:styleId="46">
    <w:name w:val="Сетка таблицы4"/>
    <w:basedOn w:val="aa"/>
    <w:next w:val="af4"/>
    <w:rsid w:val="00DA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t">
    <w:name w:val="sert"/>
    <w:uiPriority w:val="99"/>
    <w:rsid w:val="00DA25FE"/>
    <w:pPr>
      <w:jc w:val="both"/>
    </w:pPr>
    <w:rPr>
      <w:lang w:eastAsia="en-US"/>
    </w:rPr>
  </w:style>
  <w:style w:type="paragraph" w:customStyle="1" w:styleId="Char12">
    <w:name w:val="Char1"/>
    <w:basedOn w:val="a8"/>
    <w:rsid w:val="00DA25FE"/>
    <w:pPr>
      <w:tabs>
        <w:tab w:val="num" w:pos="360"/>
      </w:tabs>
      <w:autoSpaceDE/>
      <w:autoSpaceDN/>
      <w:spacing w:after="160" w:line="240" w:lineRule="exact"/>
    </w:pPr>
    <w:rPr>
      <w:noProof/>
      <w:sz w:val="24"/>
      <w:szCs w:val="24"/>
      <w:lang w:val="en-US"/>
    </w:rPr>
  </w:style>
  <w:style w:type="paragraph" w:customStyle="1" w:styleId="SubTitle">
    <w:name w:val="Sub Title"/>
    <w:rsid w:val="00DA25FE"/>
    <w:pPr>
      <w:widowControl w:val="0"/>
      <w:autoSpaceDE w:val="0"/>
      <w:autoSpaceDN w:val="0"/>
      <w:adjustRightInd w:val="0"/>
      <w:spacing w:after="240"/>
      <w:jc w:val="center"/>
    </w:pPr>
    <w:rPr>
      <w:b/>
      <w:bCs/>
      <w:sz w:val="24"/>
      <w:szCs w:val="24"/>
    </w:rPr>
  </w:style>
  <w:style w:type="paragraph" w:customStyle="1" w:styleId="affff9">
    <w:name w:val="Внутри таблицы ЕДВ"/>
    <w:basedOn w:val="a8"/>
    <w:rsid w:val="00DA25FE"/>
    <w:pPr>
      <w:autoSpaceDE/>
      <w:autoSpaceDN/>
      <w:spacing w:before="40" w:after="40"/>
    </w:pPr>
    <w:rPr>
      <w:rFonts w:ascii="Arial" w:hAnsi="Arial" w:cs="Arial"/>
    </w:rPr>
  </w:style>
  <w:style w:type="character" w:customStyle="1" w:styleId="11">
    <w:name w:val="Заголовок 1 Знак"/>
    <w:link w:val="10"/>
    <w:uiPriority w:val="9"/>
    <w:rsid w:val="007E3CEB"/>
    <w:rPr>
      <w:rFonts w:cs="Arial"/>
      <w:b/>
      <w:bCs/>
      <w:kern w:val="32"/>
      <w:sz w:val="26"/>
      <w:szCs w:val="32"/>
      <w:lang w:val="ru-RU" w:eastAsia="ru-RU" w:bidi="ar-SA"/>
    </w:rPr>
  </w:style>
  <w:style w:type="character" w:customStyle="1" w:styleId="23">
    <w:name w:val="Заголовок 2 Знак"/>
    <w:link w:val="22"/>
    <w:locked/>
    <w:rsid w:val="007E3CEB"/>
    <w:rPr>
      <w:rFonts w:cs="Arial"/>
      <w:b/>
      <w:bCs/>
      <w:iCs/>
      <w:sz w:val="24"/>
      <w:szCs w:val="28"/>
      <w:lang w:val="ru-RU" w:eastAsia="ru-RU" w:bidi="ar-SA"/>
    </w:rPr>
  </w:style>
  <w:style w:type="paragraph" w:customStyle="1" w:styleId="DefaultText">
    <w:name w:val="Default Text"/>
    <w:rsid w:val="00DA25FE"/>
    <w:rPr>
      <w:snapToGrid w:val="0"/>
      <w:color w:val="000000"/>
      <w:sz w:val="24"/>
      <w:lang w:val="en-US"/>
    </w:rPr>
  </w:style>
  <w:style w:type="paragraph" w:customStyle="1" w:styleId="Iauiue">
    <w:name w:val="Iau?iue"/>
    <w:rsid w:val="00DA25FE"/>
  </w:style>
  <w:style w:type="paragraph" w:styleId="4">
    <w:name w:val="List Bullet 4"/>
    <w:basedOn w:val="a8"/>
    <w:autoRedefine/>
    <w:rsid w:val="00DA25FE"/>
    <w:pPr>
      <w:numPr>
        <w:numId w:val="1"/>
      </w:numPr>
      <w:autoSpaceDE/>
      <w:autoSpaceDN/>
      <w:spacing w:line="280" w:lineRule="atLeast"/>
      <w:ind w:left="0" w:firstLine="0"/>
    </w:pPr>
    <w:rPr>
      <w:b/>
      <w:sz w:val="18"/>
    </w:rPr>
  </w:style>
  <w:style w:type="paragraph" w:styleId="a0">
    <w:name w:val="List Number"/>
    <w:basedOn w:val="a8"/>
    <w:rsid w:val="00DA25FE"/>
    <w:pPr>
      <w:numPr>
        <w:numId w:val="2"/>
      </w:numPr>
      <w:tabs>
        <w:tab w:val="left" w:pos="284"/>
        <w:tab w:val="left" w:pos="1134"/>
      </w:tabs>
      <w:autoSpaceDE/>
      <w:autoSpaceDN/>
      <w:spacing w:line="280" w:lineRule="atLeast"/>
      <w:ind w:left="284" w:hanging="284"/>
    </w:pPr>
    <w:rPr>
      <w:rFonts w:ascii="Arial" w:hAnsi="Arial"/>
      <w:sz w:val="18"/>
      <w:lang w:val="en-US"/>
    </w:rPr>
  </w:style>
  <w:style w:type="paragraph" w:styleId="2">
    <w:name w:val="List Number 2"/>
    <w:basedOn w:val="a8"/>
    <w:rsid w:val="00DA25FE"/>
    <w:pPr>
      <w:numPr>
        <w:numId w:val="3"/>
      </w:numPr>
      <w:tabs>
        <w:tab w:val="left" w:pos="567"/>
        <w:tab w:val="left" w:pos="1134"/>
      </w:tabs>
      <w:autoSpaceDE/>
      <w:autoSpaceDN/>
      <w:spacing w:line="280" w:lineRule="atLeast"/>
      <w:ind w:left="851" w:hanging="284"/>
    </w:pPr>
    <w:rPr>
      <w:rFonts w:ascii="Arial" w:hAnsi="Arial"/>
      <w:sz w:val="18"/>
      <w:lang w:val="en-US"/>
    </w:rPr>
  </w:style>
  <w:style w:type="paragraph" w:styleId="5">
    <w:name w:val="List Number 5"/>
    <w:basedOn w:val="a8"/>
    <w:rsid w:val="00DA25FE"/>
    <w:pPr>
      <w:numPr>
        <w:numId w:val="4"/>
      </w:numPr>
      <w:tabs>
        <w:tab w:val="left" w:pos="1134"/>
        <w:tab w:val="left" w:pos="1418"/>
      </w:tabs>
      <w:autoSpaceDE/>
      <w:autoSpaceDN/>
      <w:spacing w:line="280" w:lineRule="atLeast"/>
      <w:ind w:left="1418" w:hanging="284"/>
    </w:pPr>
    <w:rPr>
      <w:rFonts w:ascii="Arial" w:hAnsi="Arial"/>
      <w:sz w:val="18"/>
      <w:lang w:val="en-US"/>
    </w:rPr>
  </w:style>
  <w:style w:type="paragraph" w:styleId="47">
    <w:name w:val="List Number 4"/>
    <w:basedOn w:val="a8"/>
    <w:rsid w:val="00DA25FE"/>
    <w:pPr>
      <w:tabs>
        <w:tab w:val="num" w:pos="720"/>
        <w:tab w:val="left" w:pos="1134"/>
        <w:tab w:val="left" w:pos="1418"/>
      </w:tabs>
      <w:autoSpaceDE/>
      <w:autoSpaceDN/>
      <w:spacing w:line="280" w:lineRule="atLeast"/>
      <w:ind w:left="1209" w:hanging="360"/>
    </w:pPr>
    <w:rPr>
      <w:rFonts w:ascii="Arial" w:hAnsi="Arial"/>
      <w:sz w:val="18"/>
      <w:lang w:val="en-US"/>
    </w:rPr>
  </w:style>
  <w:style w:type="paragraph" w:styleId="50">
    <w:name w:val="List Bullet 5"/>
    <w:basedOn w:val="a8"/>
    <w:autoRedefine/>
    <w:rsid w:val="00DA25FE"/>
    <w:pPr>
      <w:numPr>
        <w:numId w:val="6"/>
      </w:numPr>
      <w:tabs>
        <w:tab w:val="clear" w:pos="1440"/>
        <w:tab w:val="left" w:pos="1134"/>
        <w:tab w:val="left" w:pos="1418"/>
      </w:tabs>
      <w:autoSpaceDE/>
      <w:autoSpaceDN/>
      <w:spacing w:line="280" w:lineRule="atLeast"/>
      <w:ind w:left="1702" w:hanging="284"/>
    </w:pPr>
    <w:rPr>
      <w:rFonts w:ascii="Arial" w:hAnsi="Arial"/>
      <w:sz w:val="18"/>
      <w:lang w:val="en-US"/>
    </w:rPr>
  </w:style>
  <w:style w:type="paragraph" w:customStyle="1" w:styleId="AA1stlevelbullet">
    <w:name w:val="AA 1st level bullet"/>
    <w:basedOn w:val="a8"/>
    <w:rsid w:val="00DA25FE"/>
    <w:pPr>
      <w:tabs>
        <w:tab w:val="num" w:pos="1260"/>
      </w:tabs>
      <w:autoSpaceDE/>
      <w:autoSpaceDN/>
      <w:spacing w:line="280" w:lineRule="atLeast"/>
      <w:ind w:left="284" w:hanging="284"/>
    </w:pPr>
    <w:rPr>
      <w:sz w:val="22"/>
      <w:lang w:val="en-GB"/>
    </w:rPr>
  </w:style>
  <w:style w:type="paragraph" w:customStyle="1" w:styleId="AA2ndlevelbullet">
    <w:name w:val="AA 2nd level bullet"/>
    <w:basedOn w:val="AA1stlevelbullet"/>
    <w:rsid w:val="00DA25FE"/>
    <w:pPr>
      <w:numPr>
        <w:numId w:val="14"/>
      </w:numPr>
      <w:ind w:left="568" w:hanging="284"/>
    </w:pPr>
  </w:style>
  <w:style w:type="paragraph" w:customStyle="1" w:styleId="AANumbering">
    <w:name w:val="AA Numbering"/>
    <w:basedOn w:val="a8"/>
    <w:rsid w:val="00DA25FE"/>
    <w:pPr>
      <w:numPr>
        <w:numId w:val="15"/>
      </w:numPr>
      <w:tabs>
        <w:tab w:val="clear" w:pos="643"/>
        <w:tab w:val="num" w:pos="283"/>
        <w:tab w:val="left" w:pos="1134"/>
      </w:tabs>
      <w:autoSpaceDE/>
      <w:autoSpaceDN/>
      <w:spacing w:line="280" w:lineRule="atLeast"/>
      <w:ind w:left="283" w:hanging="283"/>
    </w:pPr>
    <w:rPr>
      <w:sz w:val="22"/>
      <w:lang w:val="en-GB"/>
    </w:rPr>
  </w:style>
  <w:style w:type="paragraph" w:customStyle="1" w:styleId="21">
    <w:name w:val="Основной текст 21"/>
    <w:basedOn w:val="a8"/>
    <w:rsid w:val="00DA25FE"/>
    <w:pPr>
      <w:numPr>
        <w:numId w:val="16"/>
      </w:numPr>
      <w:tabs>
        <w:tab w:val="left" w:pos="360"/>
      </w:tabs>
      <w:autoSpaceDE/>
      <w:autoSpaceDN/>
      <w:spacing w:after="120"/>
      <w:ind w:left="0" w:firstLine="0"/>
      <w:jc w:val="both"/>
    </w:pPr>
    <w:rPr>
      <w:snapToGrid w:val="0"/>
      <w:sz w:val="24"/>
    </w:rPr>
  </w:style>
  <w:style w:type="paragraph" w:customStyle="1" w:styleId="1">
    <w:name w:val="Маркированный 1"/>
    <w:basedOn w:val="a8"/>
    <w:rsid w:val="00DA25FE"/>
    <w:pPr>
      <w:numPr>
        <w:numId w:val="8"/>
      </w:numPr>
      <w:autoSpaceDE/>
      <w:autoSpaceDN/>
      <w:spacing w:after="120"/>
      <w:jc w:val="both"/>
    </w:pPr>
    <w:rPr>
      <w:snapToGrid w:val="0"/>
      <w:sz w:val="24"/>
    </w:rPr>
  </w:style>
  <w:style w:type="character" w:customStyle="1" w:styleId="EmailStyle2681">
    <w:name w:val="EmailStyle2681"/>
    <w:semiHidden/>
    <w:rsid w:val="00DA25FE"/>
    <w:rPr>
      <w:rFonts w:ascii="Arial" w:hAnsi="Arial" w:cs="Arial"/>
      <w:color w:val="auto"/>
      <w:sz w:val="20"/>
      <w:szCs w:val="20"/>
    </w:rPr>
  </w:style>
  <w:style w:type="paragraph" w:customStyle="1" w:styleId="BodyText22">
    <w:name w:val="Body Text 22"/>
    <w:basedOn w:val="a8"/>
    <w:rsid w:val="00DA25FE"/>
    <w:pPr>
      <w:widowControl w:val="0"/>
      <w:autoSpaceDE/>
      <w:autoSpaceDN/>
      <w:jc w:val="both"/>
    </w:pPr>
    <w:rPr>
      <w:i/>
      <w:sz w:val="24"/>
    </w:rPr>
  </w:style>
  <w:style w:type="paragraph" w:customStyle="1" w:styleId="310">
    <w:name w:val="Основной текст 31"/>
    <w:basedOn w:val="a8"/>
    <w:rsid w:val="00DA25FE"/>
    <w:pPr>
      <w:autoSpaceDE/>
      <w:autoSpaceDN/>
      <w:jc w:val="both"/>
    </w:pPr>
    <w:rPr>
      <w:rFonts w:ascii="Times New Roman CYR" w:hAnsi="Times New Roman CYR"/>
      <w:sz w:val="24"/>
    </w:rPr>
  </w:style>
  <w:style w:type="paragraph" w:customStyle="1" w:styleId="consplusnormalTimesNewRoman">
    <w:name w:val="consplusnormal + Times New Roman"/>
    <w:aliases w:val="11 пт,полужирный,курсив,По ширине,Перва..."/>
    <w:basedOn w:val="consplusnormal0"/>
    <w:rsid w:val="00DA25FE"/>
    <w:pPr>
      <w:ind w:firstLine="540"/>
      <w:jc w:val="both"/>
    </w:pPr>
    <w:rPr>
      <w:rFonts w:eastAsia="MS Mincho"/>
      <w:b/>
      <w:bCs/>
      <w:i/>
      <w:iCs/>
      <w:sz w:val="22"/>
      <w:szCs w:val="22"/>
      <w:lang w:eastAsia="ja-JP"/>
    </w:rPr>
  </w:style>
  <w:style w:type="paragraph" w:customStyle="1" w:styleId="SubHeading">
    <w:name w:val="Sub Heading"/>
    <w:uiPriority w:val="99"/>
    <w:rsid w:val="00DA25FE"/>
    <w:pPr>
      <w:widowControl w:val="0"/>
      <w:autoSpaceDE w:val="0"/>
      <w:autoSpaceDN w:val="0"/>
      <w:adjustRightInd w:val="0"/>
      <w:spacing w:before="240" w:after="40"/>
    </w:pPr>
  </w:style>
  <w:style w:type="paragraph" w:customStyle="1" w:styleId="ThinDelim">
    <w:name w:val="Thin Delim"/>
    <w:uiPriority w:val="99"/>
    <w:rsid w:val="00DA25FE"/>
    <w:pPr>
      <w:widowControl w:val="0"/>
      <w:autoSpaceDE w:val="0"/>
      <w:autoSpaceDN w:val="0"/>
      <w:adjustRightInd w:val="0"/>
    </w:pPr>
    <w:rPr>
      <w:sz w:val="16"/>
      <w:szCs w:val="16"/>
    </w:rPr>
  </w:style>
  <w:style w:type="paragraph" w:customStyle="1" w:styleId="font5">
    <w:name w:val="font5"/>
    <w:basedOn w:val="a8"/>
    <w:rsid w:val="00DA25FE"/>
    <w:pPr>
      <w:autoSpaceDE/>
      <w:autoSpaceDN/>
      <w:spacing w:before="100" w:beforeAutospacing="1" w:after="100" w:afterAutospacing="1"/>
    </w:pPr>
    <w:rPr>
      <w:rFonts w:ascii="Arial" w:hAnsi="Arial" w:cs="Arial"/>
      <w:sz w:val="16"/>
      <w:szCs w:val="16"/>
    </w:rPr>
  </w:style>
  <w:style w:type="paragraph" w:customStyle="1" w:styleId="xl18">
    <w:name w:val="xl18"/>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9">
    <w:name w:val="xl19"/>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0">
    <w:name w:val="xl20"/>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21">
    <w:name w:val="xl21"/>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
    <w:name w:val="xl22"/>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affffa">
    <w:name w:val="Текст таблицы (лев.)"/>
    <w:basedOn w:val="a8"/>
    <w:rsid w:val="00DA25FE"/>
    <w:pPr>
      <w:keepNext/>
      <w:spacing w:before="20"/>
    </w:pPr>
    <w:rPr>
      <w:sz w:val="18"/>
      <w:lang w:eastAsia="en-US"/>
    </w:rPr>
  </w:style>
  <w:style w:type="paragraph" w:customStyle="1" w:styleId="Disclaimer">
    <w:name w:val="Disclaimer"/>
    <w:basedOn w:val="a8"/>
    <w:rsid w:val="00DA25FE"/>
    <w:pPr>
      <w:pBdr>
        <w:top w:val="single" w:sz="8" w:space="1" w:color="auto"/>
        <w:left w:val="single" w:sz="8" w:space="4" w:color="auto"/>
        <w:bottom w:val="single" w:sz="8" w:space="1" w:color="auto"/>
        <w:right w:val="single" w:sz="8" w:space="4" w:color="auto"/>
      </w:pBdr>
    </w:pPr>
    <w:rPr>
      <w:b/>
      <w:sz w:val="18"/>
    </w:rPr>
  </w:style>
  <w:style w:type="paragraph" w:styleId="affffb">
    <w:name w:val="caption"/>
    <w:basedOn w:val="a8"/>
    <w:next w:val="a8"/>
    <w:qFormat/>
    <w:rsid w:val="00DA25FE"/>
    <w:pPr>
      <w:keepNext/>
      <w:keepLines/>
      <w:spacing w:after="40"/>
    </w:pPr>
    <w:rPr>
      <w:b/>
      <w:bCs/>
    </w:rPr>
  </w:style>
  <w:style w:type="paragraph" w:customStyle="1" w:styleId="affffc">
    <w:name w:val="Примечание"/>
    <w:basedOn w:val="a8"/>
    <w:next w:val="a8"/>
    <w:rsid w:val="00DA25FE"/>
    <w:pPr>
      <w:keepLines/>
      <w:tabs>
        <w:tab w:val="left" w:pos="992"/>
      </w:tabs>
      <w:spacing w:before="40"/>
    </w:pPr>
    <w:rPr>
      <w:sz w:val="16"/>
      <w:szCs w:val="24"/>
    </w:rPr>
  </w:style>
  <w:style w:type="paragraph" w:customStyle="1" w:styleId="affffd">
    <w:name w:val="Источник"/>
    <w:basedOn w:val="a8"/>
    <w:next w:val="a8"/>
    <w:rsid w:val="00DA25FE"/>
    <w:pPr>
      <w:keepLines/>
      <w:spacing w:before="40"/>
    </w:pPr>
    <w:rPr>
      <w:i/>
      <w:iCs/>
      <w:sz w:val="16"/>
    </w:rPr>
  </w:style>
  <w:style w:type="paragraph" w:customStyle="1" w:styleId="affffe">
    <w:name w:val="Шапка таблицы (лев.)"/>
    <w:basedOn w:val="a8"/>
    <w:next w:val="affffa"/>
    <w:rsid w:val="00DA25FE"/>
    <w:pPr>
      <w:keepNext/>
      <w:keepLines/>
      <w:spacing w:before="60"/>
    </w:pPr>
    <w:rPr>
      <w:b/>
      <w:sz w:val="18"/>
      <w:lang w:eastAsia="en-US"/>
    </w:rPr>
  </w:style>
  <w:style w:type="paragraph" w:customStyle="1" w:styleId="afffff">
    <w:name w:val="Текст таблицы (прав.)"/>
    <w:basedOn w:val="affffa"/>
    <w:rsid w:val="00DA25FE"/>
    <w:pPr>
      <w:jc w:val="right"/>
    </w:pPr>
  </w:style>
  <w:style w:type="paragraph" w:customStyle="1" w:styleId="afffff0">
    <w:name w:val="Шапка таблицы (прав.)"/>
    <w:basedOn w:val="affffe"/>
    <w:next w:val="afffff"/>
    <w:rsid w:val="00DA25FE"/>
    <w:pPr>
      <w:jc w:val="right"/>
    </w:pPr>
  </w:style>
  <w:style w:type="character" w:customStyle="1" w:styleId="ConsNormal14">
    <w:name w:val="ConsNormal Знак Знак1"/>
    <w:locked/>
    <w:rsid w:val="00DA25FE"/>
    <w:rPr>
      <w:rFonts w:ascii="Courier New" w:hAnsi="Courier New" w:cs="Courier New"/>
      <w:lang w:val="en-US" w:eastAsia="ru-RU" w:bidi="ar-SA"/>
    </w:rPr>
  </w:style>
  <w:style w:type="paragraph" w:customStyle="1" w:styleId="IndentedBulletCharChar">
    <w:name w:val="Indented Bullet Char Char"/>
    <w:basedOn w:val="a8"/>
    <w:rsid w:val="00DA25FE"/>
    <w:pPr>
      <w:tabs>
        <w:tab w:val="num" w:pos="936"/>
        <w:tab w:val="num" w:pos="1021"/>
        <w:tab w:val="decimal" w:pos="1440"/>
      </w:tabs>
      <w:autoSpaceDE/>
      <w:autoSpaceDN/>
      <w:spacing w:after="60" w:line="280" w:lineRule="exact"/>
      <w:ind w:left="1440" w:hanging="540"/>
      <w:jc w:val="both"/>
    </w:pPr>
    <w:rPr>
      <w:rFonts w:ascii="Arial" w:eastAsia="SimSun" w:hAnsi="Arial" w:cs="Arial"/>
      <w:sz w:val="21"/>
      <w:szCs w:val="21"/>
      <w:lang w:val="en-GB" w:eastAsia="zh-CN"/>
    </w:rPr>
  </w:style>
  <w:style w:type="paragraph" w:customStyle="1" w:styleId="1f1">
    <w:name w:val="Обычный1"/>
    <w:basedOn w:val="a8"/>
    <w:rsid w:val="00DA25FE"/>
    <w:pPr>
      <w:autoSpaceDE/>
      <w:autoSpaceDN/>
      <w:spacing w:before="100" w:beforeAutospacing="1" w:after="100" w:afterAutospacing="1"/>
    </w:pPr>
    <w:rPr>
      <w:color w:val="333333"/>
      <w:sz w:val="24"/>
      <w:szCs w:val="24"/>
    </w:rPr>
  </w:style>
  <w:style w:type="paragraph" w:customStyle="1" w:styleId="Style4">
    <w:name w:val="Style4"/>
    <w:basedOn w:val="a8"/>
    <w:uiPriority w:val="99"/>
    <w:rsid w:val="00DA25FE"/>
    <w:pPr>
      <w:tabs>
        <w:tab w:val="left" w:pos="2160"/>
      </w:tabs>
      <w:adjustRightInd w:val="0"/>
      <w:ind w:firstLine="709"/>
      <w:jc w:val="both"/>
    </w:pPr>
    <w:rPr>
      <w:b/>
      <w:bCs/>
      <w:sz w:val="24"/>
      <w:szCs w:val="24"/>
    </w:rPr>
  </w:style>
  <w:style w:type="paragraph" w:customStyle="1" w:styleId="ConsNormal15">
    <w:name w:val="ConsNormal Знак Знак Знак Знак1 Знак Знак"/>
    <w:link w:val="ConsNormal16"/>
    <w:rsid w:val="00DA25FE"/>
    <w:pPr>
      <w:autoSpaceDE w:val="0"/>
      <w:autoSpaceDN w:val="0"/>
      <w:ind w:right="19771" w:firstLine="539"/>
      <w:jc w:val="both"/>
    </w:pPr>
    <w:rPr>
      <w:rFonts w:ascii="Courier New" w:hAnsi="Courier New" w:cs="Courier New"/>
      <w:lang w:val="en-US"/>
    </w:rPr>
  </w:style>
  <w:style w:type="character" w:customStyle="1" w:styleId="ConsNormal16">
    <w:name w:val="ConsNormal Знак Знак Знак Знак1 Знак Знак Знак"/>
    <w:link w:val="ConsNormal15"/>
    <w:rsid w:val="00DA25FE"/>
    <w:rPr>
      <w:rFonts w:ascii="Courier New" w:hAnsi="Courier New" w:cs="Courier New"/>
      <w:lang w:val="en-US" w:eastAsia="ru-RU" w:bidi="ar-SA"/>
    </w:rPr>
  </w:style>
  <w:style w:type="paragraph" w:customStyle="1" w:styleId="SUBST1">
    <w:name w:val="_SUBST"/>
    <w:basedOn w:val="a8"/>
    <w:rsid w:val="00DA25FE"/>
    <w:pPr>
      <w:autoSpaceDE/>
      <w:autoSpaceDN/>
    </w:pPr>
    <w:rPr>
      <w:b/>
      <w:bCs/>
      <w:i/>
      <w:iCs/>
      <w:color w:val="000000"/>
      <w:sz w:val="22"/>
      <w:szCs w:val="22"/>
    </w:rPr>
  </w:style>
  <w:style w:type="character" w:customStyle="1" w:styleId="13">
    <w:name w:val="Обычный (веб) Знак1"/>
    <w:aliases w:val="Обычный (веб) Знак Знак,Обычный (веб) Знак1 Знак1 Знак,Обычный (веб) Знак Знак Знак1 Знак,Обычный (Web) Знак Знак Знак1 Знак,Обычный (Web)1 Знак"/>
    <w:link w:val="af7"/>
    <w:locked/>
    <w:rsid w:val="00D85EB5"/>
    <w:rPr>
      <w:sz w:val="24"/>
      <w:szCs w:val="24"/>
    </w:rPr>
  </w:style>
  <w:style w:type="character" w:customStyle="1" w:styleId="HTML1">
    <w:name w:val="Стандартный HTML Знак1"/>
    <w:aliases w:val=" Знак9 Знак"/>
    <w:semiHidden/>
    <w:locked/>
    <w:rsid w:val="00DD4BC6"/>
    <w:rPr>
      <w:rFonts w:ascii="Courier New" w:hAnsi="Courier New" w:cs="Courier New"/>
      <w:color w:val="000000"/>
      <w:lang w:val="ru-RU" w:eastAsia="ru-RU" w:bidi="ar-SA"/>
    </w:rPr>
  </w:style>
  <w:style w:type="paragraph" w:customStyle="1" w:styleId="1f2">
    <w:name w:val="Стиль Подзаголовка 1"/>
    <w:basedOn w:val="a8"/>
    <w:uiPriority w:val="99"/>
    <w:rsid w:val="003B4DC7"/>
    <w:pPr>
      <w:keepNext/>
      <w:numPr>
        <w:ilvl w:val="12"/>
      </w:numPr>
      <w:autoSpaceDE/>
      <w:autoSpaceDN/>
      <w:spacing w:before="240"/>
      <w:jc w:val="both"/>
    </w:pPr>
    <w:rPr>
      <w:b/>
      <w:bCs/>
      <w:i/>
      <w:iCs/>
      <w:sz w:val="22"/>
      <w:szCs w:val="22"/>
    </w:rPr>
  </w:style>
  <w:style w:type="paragraph" w:customStyle="1" w:styleId="afffff1">
    <w:name w:val="ﾎ磊隆"/>
    <w:rsid w:val="00552DFE"/>
    <w:pPr>
      <w:autoSpaceDE w:val="0"/>
      <w:autoSpaceDN w:val="0"/>
      <w:adjustRightInd w:val="0"/>
    </w:pPr>
  </w:style>
  <w:style w:type="paragraph" w:customStyle="1" w:styleId="BalloonText4">
    <w:name w:val="Balloon Text4"/>
    <w:basedOn w:val="a8"/>
    <w:uiPriority w:val="99"/>
    <w:semiHidden/>
    <w:rsid w:val="00552DFE"/>
    <w:pPr>
      <w:autoSpaceDE/>
      <w:autoSpaceDN/>
    </w:pPr>
    <w:rPr>
      <w:rFonts w:ascii="Tahoma" w:hAnsi="Tahoma" w:cs="Tahoma"/>
      <w:sz w:val="16"/>
      <w:szCs w:val="16"/>
      <w:lang w:eastAsia="en-US"/>
    </w:rPr>
  </w:style>
  <w:style w:type="paragraph" w:customStyle="1" w:styleId="bt1">
    <w:name w:val="Îñíîâíîé òåêñò.bt"/>
    <w:rsid w:val="00552DFE"/>
    <w:pPr>
      <w:jc w:val="both"/>
    </w:pPr>
    <w:rPr>
      <w:sz w:val="22"/>
      <w:szCs w:val="22"/>
      <w:lang w:val="en-US"/>
    </w:rPr>
  </w:style>
  <w:style w:type="character" w:customStyle="1" w:styleId="EmailStyle301">
    <w:name w:val="EmailStyle301"/>
    <w:semiHidden/>
    <w:rsid w:val="00552DFE"/>
    <w:rPr>
      <w:rFonts w:ascii="Arial" w:hAnsi="Arial" w:cs="Arial"/>
      <w:color w:val="auto"/>
      <w:sz w:val="20"/>
      <w:szCs w:val="20"/>
    </w:rPr>
  </w:style>
  <w:style w:type="character" w:customStyle="1" w:styleId="afffff2">
    <w:name w:val="Основной шрифт"/>
    <w:rsid w:val="00552DFE"/>
  </w:style>
  <w:style w:type="character" w:customStyle="1" w:styleId="ad">
    <w:name w:val="Верхний колонтитул Знак"/>
    <w:aliases w:val="hd Знак,Guideline Знак"/>
    <w:basedOn w:val="a9"/>
    <w:link w:val="ac"/>
    <w:uiPriority w:val="99"/>
    <w:rsid w:val="00552DFE"/>
  </w:style>
  <w:style w:type="character" w:customStyle="1" w:styleId="apple-style-span">
    <w:name w:val="apple-style-span"/>
    <w:basedOn w:val="a9"/>
    <w:rsid w:val="00552DFE"/>
  </w:style>
  <w:style w:type="character" w:customStyle="1" w:styleId="NormalPrefix0">
    <w:name w:val="Normal Prefix Знак"/>
    <w:link w:val="NormalPrefix"/>
    <w:locked/>
    <w:rsid w:val="00552DFE"/>
    <w:rPr>
      <w:sz w:val="22"/>
      <w:szCs w:val="22"/>
      <w:lang w:eastAsia="en-US" w:bidi="ar-SA"/>
    </w:rPr>
  </w:style>
  <w:style w:type="character" w:customStyle="1" w:styleId="30">
    <w:name w:val="Заголовок 3 Знак"/>
    <w:link w:val="3"/>
    <w:uiPriority w:val="9"/>
    <w:locked/>
    <w:rsid w:val="007E3CEB"/>
    <w:rPr>
      <w:rFonts w:cs="Arial"/>
      <w:b/>
      <w:bCs/>
      <w:sz w:val="22"/>
      <w:szCs w:val="26"/>
      <w:lang w:val="ru-RU" w:eastAsia="ru-RU" w:bidi="ar-SA"/>
    </w:rPr>
  </w:style>
  <w:style w:type="character" w:customStyle="1" w:styleId="af6">
    <w:name w:val="Текст выноски Знак"/>
    <w:link w:val="af5"/>
    <w:uiPriority w:val="99"/>
    <w:locked/>
    <w:rsid w:val="00E33AD6"/>
    <w:rPr>
      <w:rFonts w:ascii="Tahoma" w:hAnsi="Tahoma" w:cs="Tahoma"/>
      <w:sz w:val="16"/>
      <w:szCs w:val="16"/>
    </w:rPr>
  </w:style>
  <w:style w:type="paragraph" w:customStyle="1" w:styleId="BalloonText2">
    <w:name w:val="Balloon Text2"/>
    <w:basedOn w:val="a8"/>
    <w:uiPriority w:val="99"/>
    <w:semiHidden/>
    <w:rsid w:val="00E33AD6"/>
    <w:pPr>
      <w:autoSpaceDE/>
      <w:autoSpaceDN/>
    </w:pPr>
    <w:rPr>
      <w:rFonts w:ascii="Tahoma" w:hAnsi="Tahoma" w:cs="Tahoma"/>
      <w:sz w:val="16"/>
      <w:szCs w:val="16"/>
      <w:lang w:eastAsia="en-US"/>
    </w:rPr>
  </w:style>
  <w:style w:type="paragraph" w:customStyle="1" w:styleId="CommentSubject1">
    <w:name w:val="Comment Subject1"/>
    <w:basedOn w:val="af9"/>
    <w:next w:val="af9"/>
    <w:uiPriority w:val="99"/>
    <w:semiHidden/>
    <w:rsid w:val="00E33AD6"/>
    <w:pPr>
      <w:autoSpaceDE/>
      <w:autoSpaceDN/>
    </w:pPr>
    <w:rPr>
      <w:b/>
      <w:bCs/>
      <w:sz w:val="22"/>
      <w:szCs w:val="22"/>
      <w:lang w:eastAsia="en-US"/>
    </w:rPr>
  </w:style>
  <w:style w:type="paragraph" w:customStyle="1" w:styleId="BalloonText3">
    <w:name w:val="Balloon Text3"/>
    <w:basedOn w:val="a8"/>
    <w:uiPriority w:val="99"/>
    <w:semiHidden/>
    <w:rsid w:val="00E33AD6"/>
    <w:pPr>
      <w:autoSpaceDE/>
      <w:autoSpaceDN/>
    </w:pPr>
    <w:rPr>
      <w:rFonts w:ascii="Tahoma" w:hAnsi="Tahoma" w:cs="Tahoma"/>
      <w:sz w:val="16"/>
      <w:szCs w:val="16"/>
      <w:lang w:eastAsia="en-US"/>
    </w:rPr>
  </w:style>
  <w:style w:type="paragraph" w:customStyle="1" w:styleId="CommentSubject2">
    <w:name w:val="Comment Subject2"/>
    <w:basedOn w:val="af9"/>
    <w:next w:val="af9"/>
    <w:uiPriority w:val="99"/>
    <w:semiHidden/>
    <w:rsid w:val="00E33AD6"/>
    <w:pPr>
      <w:autoSpaceDE/>
      <w:autoSpaceDN/>
    </w:pPr>
    <w:rPr>
      <w:b/>
      <w:bCs/>
      <w:sz w:val="22"/>
      <w:szCs w:val="22"/>
      <w:lang w:eastAsia="en-US"/>
    </w:rPr>
  </w:style>
  <w:style w:type="paragraph" w:customStyle="1" w:styleId="CharCharChar1">
    <w:name w:val="Char Знак Знак Char Знак Знак Char Знак Знак"/>
    <w:basedOn w:val="a8"/>
    <w:uiPriority w:val="99"/>
    <w:rsid w:val="00E33AD6"/>
    <w:pPr>
      <w:tabs>
        <w:tab w:val="num" w:pos="360"/>
      </w:tabs>
      <w:autoSpaceDE/>
      <w:autoSpaceDN/>
      <w:spacing w:after="160" w:line="240" w:lineRule="exact"/>
    </w:pPr>
    <w:rPr>
      <w:noProof/>
      <w:sz w:val="24"/>
      <w:szCs w:val="24"/>
      <w:lang w:val="en-US"/>
    </w:rPr>
  </w:style>
  <w:style w:type="paragraph" w:customStyle="1" w:styleId="afffff3">
    <w:name w:val="Знак Знак"/>
    <w:basedOn w:val="a8"/>
    <w:uiPriority w:val="99"/>
    <w:rsid w:val="00E33AD6"/>
    <w:pPr>
      <w:tabs>
        <w:tab w:val="num" w:pos="360"/>
      </w:tabs>
      <w:autoSpaceDE/>
      <w:autoSpaceDN/>
      <w:spacing w:after="160" w:line="240" w:lineRule="exact"/>
    </w:pPr>
    <w:rPr>
      <w:noProof/>
      <w:sz w:val="24"/>
      <w:szCs w:val="24"/>
      <w:lang w:val="en-US"/>
    </w:rPr>
  </w:style>
  <w:style w:type="paragraph" w:customStyle="1" w:styleId="BodyText21">
    <w:name w:val="Body Text 21"/>
    <w:basedOn w:val="a8"/>
    <w:rsid w:val="00E33AD6"/>
    <w:pPr>
      <w:widowControl w:val="0"/>
      <w:tabs>
        <w:tab w:val="left" w:pos="4111"/>
      </w:tabs>
      <w:autoSpaceDE/>
      <w:autoSpaceDN/>
      <w:spacing w:before="20" w:after="40"/>
    </w:pPr>
    <w:rPr>
      <w:sz w:val="22"/>
      <w:szCs w:val="22"/>
    </w:rPr>
  </w:style>
  <w:style w:type="character" w:customStyle="1" w:styleId="27">
    <w:name w:val="Основной текст с отступом 2 Знак"/>
    <w:basedOn w:val="a9"/>
    <w:link w:val="26"/>
    <w:uiPriority w:val="99"/>
    <w:locked/>
    <w:rsid w:val="00E33AD6"/>
  </w:style>
  <w:style w:type="paragraph" w:customStyle="1" w:styleId="Level2">
    <w:name w:val="Level 2"/>
    <w:basedOn w:val="a8"/>
    <w:rsid w:val="00E33AD6"/>
    <w:pPr>
      <w:autoSpaceDE/>
      <w:autoSpaceDN/>
      <w:spacing w:after="140" w:line="290" w:lineRule="auto"/>
      <w:jc w:val="both"/>
    </w:pPr>
    <w:rPr>
      <w:rFonts w:ascii="Arial" w:hAnsi="Arial" w:cs="Arial"/>
      <w:kern w:val="20"/>
      <w:lang w:val="en-GB"/>
    </w:rPr>
  </w:style>
  <w:style w:type="paragraph" w:customStyle="1" w:styleId="1f3">
    <w:name w:val="Стиль Абзаца 1"/>
    <w:basedOn w:val="26"/>
    <w:rsid w:val="00E33AD6"/>
    <w:pPr>
      <w:numPr>
        <w:ilvl w:val="12"/>
      </w:numPr>
      <w:autoSpaceDE/>
      <w:autoSpaceDN/>
      <w:spacing w:before="120" w:after="0" w:line="240" w:lineRule="auto"/>
      <w:ind w:left="283"/>
      <w:jc w:val="both"/>
    </w:pPr>
    <w:rPr>
      <w:sz w:val="24"/>
      <w:szCs w:val="24"/>
    </w:rPr>
  </w:style>
  <w:style w:type="paragraph" w:customStyle="1" w:styleId="afffff4">
    <w:name w:val="Знак Знак Знак Знак Знак Знак"/>
    <w:basedOn w:val="a8"/>
    <w:rsid w:val="00E33AD6"/>
    <w:pPr>
      <w:tabs>
        <w:tab w:val="num" w:pos="360"/>
      </w:tabs>
      <w:autoSpaceDE/>
      <w:autoSpaceDN/>
      <w:spacing w:after="160" w:line="240" w:lineRule="exact"/>
    </w:pPr>
    <w:rPr>
      <w:noProof/>
      <w:sz w:val="24"/>
      <w:szCs w:val="24"/>
      <w:lang w:val="en-US"/>
    </w:rPr>
  </w:style>
  <w:style w:type="character" w:customStyle="1" w:styleId="apple-converted-space">
    <w:name w:val="apple-converted-space"/>
    <w:basedOn w:val="a9"/>
    <w:rsid w:val="00E33AD6"/>
  </w:style>
  <w:style w:type="paragraph" w:customStyle="1" w:styleId="u">
    <w:name w:val="u"/>
    <w:basedOn w:val="a8"/>
    <w:rsid w:val="00E33AD6"/>
    <w:pPr>
      <w:autoSpaceDE/>
      <w:autoSpaceDN/>
      <w:spacing w:before="100" w:beforeAutospacing="1" w:after="100" w:afterAutospacing="1"/>
    </w:pPr>
    <w:rPr>
      <w:sz w:val="24"/>
      <w:szCs w:val="24"/>
    </w:rPr>
  </w:style>
  <w:style w:type="paragraph" w:customStyle="1" w:styleId="Style6">
    <w:name w:val="Style6"/>
    <w:basedOn w:val="a8"/>
    <w:uiPriority w:val="99"/>
    <w:rsid w:val="00E33AD6"/>
    <w:pPr>
      <w:widowControl w:val="0"/>
      <w:adjustRightInd w:val="0"/>
      <w:spacing w:line="322" w:lineRule="exact"/>
      <w:jc w:val="center"/>
    </w:pPr>
    <w:rPr>
      <w:sz w:val="24"/>
      <w:szCs w:val="24"/>
    </w:rPr>
  </w:style>
  <w:style w:type="character" w:customStyle="1" w:styleId="ncvalue7">
    <w:name w:val="nc_value7"/>
    <w:rsid w:val="00E33AD6"/>
    <w:rPr>
      <w:b/>
      <w:bCs/>
      <w:color w:val="444444"/>
    </w:rPr>
  </w:style>
  <w:style w:type="character" w:customStyle="1" w:styleId="EmailStyle3231">
    <w:name w:val="EmailStyle3231"/>
    <w:semiHidden/>
    <w:rsid w:val="00AF5AEE"/>
    <w:rPr>
      <w:rFonts w:ascii="Arial" w:hAnsi="Arial" w:cs="Arial"/>
      <w:color w:val="auto"/>
      <w:sz w:val="20"/>
      <w:szCs w:val="20"/>
    </w:rPr>
  </w:style>
  <w:style w:type="paragraph" w:customStyle="1" w:styleId="Style13">
    <w:name w:val="Style13"/>
    <w:basedOn w:val="a8"/>
    <w:rsid w:val="00C47CFD"/>
    <w:pPr>
      <w:widowControl w:val="0"/>
      <w:adjustRightInd w:val="0"/>
      <w:spacing w:line="376" w:lineRule="exact"/>
    </w:pPr>
    <w:rPr>
      <w:sz w:val="24"/>
      <w:szCs w:val="24"/>
    </w:rPr>
  </w:style>
  <w:style w:type="paragraph" w:customStyle="1" w:styleId="StyleStyle1ptJustifiedFirstline095cmBoldItalic">
    <w:name w:val="Style Style 1 pt Justified First line:  095 cm + Bold Italic"/>
    <w:basedOn w:val="a8"/>
    <w:rsid w:val="00454810"/>
    <w:pPr>
      <w:ind w:firstLine="539"/>
      <w:jc w:val="both"/>
    </w:pPr>
    <w:rPr>
      <w:b/>
      <w:bCs/>
      <w:i/>
      <w:iCs/>
      <w:sz w:val="22"/>
    </w:rPr>
  </w:style>
  <w:style w:type="paragraph" w:customStyle="1" w:styleId="CM7">
    <w:name w:val="CM7"/>
    <w:basedOn w:val="Default"/>
    <w:next w:val="Default"/>
    <w:rsid w:val="00464997"/>
    <w:pPr>
      <w:spacing w:line="231" w:lineRule="atLeast"/>
    </w:pPr>
    <w:rPr>
      <w:rFonts w:ascii="Times New Roman" w:hAnsi="Times New Roman" w:cs="Times New Roman"/>
      <w:color w:val="auto"/>
      <w:lang w:val="en-US" w:eastAsia="en-US"/>
    </w:rPr>
  </w:style>
  <w:style w:type="paragraph" w:customStyle="1" w:styleId="em-">
    <w:name w:val="em-абзац"/>
    <w:basedOn w:val="a8"/>
    <w:link w:val="em-0"/>
    <w:rsid w:val="00035408"/>
    <w:pPr>
      <w:autoSpaceDE/>
      <w:autoSpaceDN/>
      <w:ind w:firstLine="567"/>
      <w:jc w:val="both"/>
    </w:pPr>
    <w:rPr>
      <w:sz w:val="22"/>
      <w:szCs w:val="22"/>
      <w:lang w:val="x-none" w:eastAsia="x-none"/>
    </w:rPr>
  </w:style>
  <w:style w:type="character" w:customStyle="1" w:styleId="em-0">
    <w:name w:val="em-абзац Знак"/>
    <w:link w:val="em-"/>
    <w:rsid w:val="00035408"/>
    <w:rPr>
      <w:sz w:val="22"/>
      <w:szCs w:val="22"/>
    </w:rPr>
  </w:style>
  <w:style w:type="paragraph" w:customStyle="1" w:styleId="afffff5">
    <w:name w:val="......."/>
    <w:basedOn w:val="Default"/>
    <w:next w:val="Default"/>
    <w:uiPriority w:val="99"/>
    <w:rsid w:val="007D03E8"/>
    <w:pPr>
      <w:widowControl/>
    </w:pPr>
    <w:rPr>
      <w:rFonts w:ascii="Times New Roman" w:hAnsi="Times New Roman" w:cs="Times New Roman"/>
      <w:color w:val="auto"/>
    </w:rPr>
  </w:style>
  <w:style w:type="paragraph" w:styleId="afffff6">
    <w:name w:val="List Paragraph"/>
    <w:basedOn w:val="a8"/>
    <w:uiPriority w:val="34"/>
    <w:qFormat/>
    <w:rsid w:val="007D03E8"/>
    <w:pPr>
      <w:autoSpaceDE/>
      <w:autoSpaceDN/>
      <w:ind w:left="708"/>
    </w:pPr>
    <w:rPr>
      <w:sz w:val="24"/>
      <w:szCs w:val="24"/>
    </w:rPr>
  </w:style>
  <w:style w:type="character" w:customStyle="1" w:styleId="afffff7">
    <w:name w:val="Заголовок сообщения (текст)"/>
    <w:rsid w:val="00E153D9"/>
    <w:rPr>
      <w:rFonts w:ascii="Arial" w:hAnsi="Arial" w:cs="Arial" w:hint="default"/>
      <w:b/>
      <w:bCs w:val="0"/>
      <w:spacing w:val="-4"/>
      <w:sz w:val="18"/>
      <w:vertAlign w:val="baseline"/>
      <w:lang w:bidi="ar-SA"/>
    </w:rPr>
  </w:style>
  <w:style w:type="paragraph" w:customStyle="1" w:styleId="1f4">
    <w:name w:val="Без интервала1"/>
    <w:uiPriority w:val="1"/>
    <w:qFormat/>
    <w:rsid w:val="006F3BD8"/>
    <w:rPr>
      <w:rFonts w:ascii="Calibri" w:eastAsia="Calibri" w:hAnsi="Calibri"/>
      <w:sz w:val="22"/>
      <w:szCs w:val="22"/>
      <w:lang w:eastAsia="en-US"/>
    </w:rPr>
  </w:style>
  <w:style w:type="table" w:customStyle="1" w:styleId="55">
    <w:name w:val="Сетка таблицы5"/>
    <w:basedOn w:val="aa"/>
    <w:next w:val="af4"/>
    <w:uiPriority w:val="59"/>
    <w:rsid w:val="00785F56"/>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3116F5"/>
    <w:pPr>
      <w:widowControl w:val="0"/>
      <w:autoSpaceDE w:val="0"/>
      <w:autoSpaceDN w:val="0"/>
      <w:adjustRightInd w:val="0"/>
    </w:pPr>
    <w:rPr>
      <w:rFonts w:ascii="Calibri" w:hAnsi="Calibri" w:cs="Calibri"/>
      <w:b/>
      <w:bCs/>
      <w:sz w:val="22"/>
      <w:szCs w:val="22"/>
    </w:rPr>
  </w:style>
  <w:style w:type="paragraph" w:styleId="afffff8">
    <w:name w:val="Revision"/>
    <w:hidden/>
    <w:uiPriority w:val="99"/>
    <w:semiHidden/>
    <w:rsid w:val="00356CEF"/>
  </w:style>
  <w:style w:type="paragraph" w:customStyle="1" w:styleId="a1">
    <w:name w:val="Д_Глава"/>
    <w:basedOn w:val="a8"/>
    <w:next w:val="a2"/>
    <w:rsid w:val="00CC2CF7"/>
    <w:pPr>
      <w:numPr>
        <w:numId w:val="20"/>
      </w:numPr>
      <w:autoSpaceDE/>
      <w:autoSpaceDN/>
      <w:spacing w:before="240" w:after="120"/>
    </w:pPr>
    <w:rPr>
      <w:rFonts w:ascii="Arial" w:hAnsi="Arial" w:cs="Arial"/>
      <w:b/>
      <w:sz w:val="28"/>
      <w:szCs w:val="28"/>
    </w:rPr>
  </w:style>
  <w:style w:type="paragraph" w:customStyle="1" w:styleId="a2">
    <w:name w:val="Д_Раздел"/>
    <w:basedOn w:val="a8"/>
    <w:next w:val="a3"/>
    <w:autoRedefine/>
    <w:rsid w:val="00CC2CF7"/>
    <w:pPr>
      <w:numPr>
        <w:ilvl w:val="1"/>
        <w:numId w:val="20"/>
      </w:numPr>
      <w:autoSpaceDE/>
      <w:autoSpaceDN/>
      <w:spacing w:before="240" w:after="120"/>
    </w:pPr>
    <w:rPr>
      <w:rFonts w:ascii="Arial" w:hAnsi="Arial" w:cs="Arial"/>
      <w:b/>
      <w:sz w:val="28"/>
      <w:szCs w:val="28"/>
    </w:rPr>
  </w:style>
  <w:style w:type="paragraph" w:customStyle="1" w:styleId="a3">
    <w:name w:val="Д_Статья"/>
    <w:basedOn w:val="a8"/>
    <w:next w:val="a4"/>
    <w:autoRedefine/>
    <w:rsid w:val="00CC2CF7"/>
    <w:pPr>
      <w:keepNext/>
      <w:keepLines/>
      <w:numPr>
        <w:ilvl w:val="2"/>
        <w:numId w:val="20"/>
      </w:numPr>
      <w:autoSpaceDE/>
      <w:autoSpaceDN/>
      <w:spacing w:before="240" w:after="120"/>
      <w:jc w:val="both"/>
    </w:pPr>
    <w:rPr>
      <w:rFonts w:ascii="Arial Narrow" w:hAnsi="Arial Narrow"/>
      <w:b/>
      <w:sz w:val="24"/>
      <w:szCs w:val="24"/>
    </w:rPr>
  </w:style>
  <w:style w:type="paragraph" w:customStyle="1" w:styleId="a4">
    <w:name w:val="Д_СтПункт№"/>
    <w:basedOn w:val="a8"/>
    <w:rsid w:val="00CC2CF7"/>
    <w:pPr>
      <w:numPr>
        <w:ilvl w:val="3"/>
        <w:numId w:val="20"/>
      </w:numPr>
      <w:autoSpaceDE/>
      <w:autoSpaceDN/>
      <w:spacing w:after="120"/>
    </w:pPr>
    <w:rPr>
      <w:rFonts w:ascii="Arial Narrow" w:hAnsi="Arial Narrow"/>
      <w:sz w:val="24"/>
      <w:szCs w:val="24"/>
    </w:rPr>
  </w:style>
  <w:style w:type="paragraph" w:customStyle="1" w:styleId="a5">
    <w:name w:val="Д_СтПунктБ№"/>
    <w:basedOn w:val="a8"/>
    <w:rsid w:val="00CC2CF7"/>
    <w:pPr>
      <w:numPr>
        <w:ilvl w:val="4"/>
        <w:numId w:val="20"/>
      </w:numPr>
      <w:autoSpaceDE/>
      <w:autoSpaceDN/>
      <w:spacing w:after="120"/>
    </w:pPr>
    <w:rPr>
      <w:rFonts w:ascii="Arial Narrow" w:hAnsi="Arial Narrow"/>
      <w:sz w:val="24"/>
      <w:szCs w:val="24"/>
    </w:rPr>
  </w:style>
  <w:style w:type="paragraph" w:customStyle="1" w:styleId="a6">
    <w:name w:val="Д_СтПунктП№"/>
    <w:basedOn w:val="a8"/>
    <w:rsid w:val="00CC2CF7"/>
    <w:pPr>
      <w:numPr>
        <w:ilvl w:val="5"/>
        <w:numId w:val="20"/>
      </w:numPr>
      <w:autoSpaceDE/>
      <w:autoSpaceDN/>
      <w:spacing w:after="120"/>
    </w:pPr>
    <w:rPr>
      <w:rFonts w:ascii="Arial Narrow" w:hAnsi="Arial Narrow"/>
      <w:sz w:val="24"/>
      <w:szCs w:val="24"/>
    </w:rPr>
  </w:style>
  <w:style w:type="paragraph" w:customStyle="1" w:styleId="a7">
    <w:name w:val="Д_СтПунктПб№"/>
    <w:basedOn w:val="a8"/>
    <w:rsid w:val="00CC2CF7"/>
    <w:pPr>
      <w:numPr>
        <w:ilvl w:val="6"/>
        <w:numId w:val="20"/>
      </w:numPr>
      <w:autoSpaceDE/>
      <w:autoSpaceDN/>
      <w:spacing w:after="120"/>
    </w:pPr>
    <w:rPr>
      <w:rFonts w:ascii="Arial Narrow" w:hAnsi="Arial Narrow"/>
      <w:sz w:val="24"/>
      <w:szCs w:val="24"/>
    </w:rPr>
  </w:style>
  <w:style w:type="numbering" w:customStyle="1" w:styleId="afffff9">
    <w:name w:val="Д_Стиль"/>
    <w:rsid w:val="00CC2CF7"/>
  </w:style>
  <w:style w:type="character" w:customStyle="1" w:styleId="CommentTextChar">
    <w:name w:val="Comment Text Char"/>
    <w:uiPriority w:val="99"/>
    <w:semiHidden/>
    <w:locked/>
    <w:rsid w:val="00D22677"/>
    <w:rPr>
      <w:rFonts w:ascii="Times New Roman" w:hAnsi="Times New Roman"/>
      <w:sz w:val="20"/>
      <w:lang w:eastAsia="ru-RU"/>
    </w:rPr>
  </w:style>
  <w:style w:type="paragraph" w:styleId="afffffa">
    <w:name w:val="No Spacing"/>
    <w:uiPriority w:val="1"/>
    <w:qFormat/>
    <w:rsid w:val="00D22677"/>
    <w:rPr>
      <w:sz w:val="24"/>
      <w:szCs w:val="24"/>
    </w:rPr>
  </w:style>
  <w:style w:type="paragraph" w:customStyle="1" w:styleId="Prikaz">
    <w:name w:val="Prikaz"/>
    <w:rsid w:val="00D22677"/>
    <w:pPr>
      <w:widowControl w:val="0"/>
      <w:adjustRightInd w:val="0"/>
      <w:spacing w:line="360" w:lineRule="atLeast"/>
      <w:ind w:firstLine="709"/>
      <w:jc w:val="both"/>
      <w:textAlignment w:val="baseline"/>
    </w:pPr>
    <w:rPr>
      <w:sz w:val="28"/>
      <w:szCs w:val="28"/>
    </w:rPr>
  </w:style>
  <w:style w:type="paragraph" w:customStyle="1" w:styleId="TextafterHeading2">
    <w:name w:val="Text after Heading 2"/>
    <w:basedOn w:val="a8"/>
    <w:autoRedefine/>
    <w:rsid w:val="00D22677"/>
    <w:pPr>
      <w:autoSpaceDE/>
      <w:autoSpaceDN/>
      <w:spacing w:before="120"/>
      <w:ind w:firstLine="567"/>
      <w:jc w:val="center"/>
    </w:pPr>
    <w:rPr>
      <w:b/>
      <w:bCs/>
      <w:i/>
      <w:sz w:val="22"/>
      <w:szCs w:val="22"/>
      <w:lang w:eastAsia="en-US"/>
    </w:rPr>
  </w:style>
  <w:style w:type="character" w:customStyle="1" w:styleId="Bodytext2">
    <w:name w:val="Body text (2)_"/>
    <w:link w:val="Bodytext20"/>
    <w:rsid w:val="00D22677"/>
    <w:rPr>
      <w:spacing w:val="10"/>
      <w:sz w:val="23"/>
      <w:szCs w:val="23"/>
      <w:shd w:val="clear" w:color="auto" w:fill="FFFFFF"/>
    </w:rPr>
  </w:style>
  <w:style w:type="character" w:customStyle="1" w:styleId="Bodytext">
    <w:name w:val="Body text_"/>
    <w:link w:val="1f5"/>
    <w:rsid w:val="00D22677"/>
    <w:rPr>
      <w:spacing w:val="10"/>
      <w:sz w:val="23"/>
      <w:szCs w:val="23"/>
      <w:shd w:val="clear" w:color="auto" w:fill="FFFFFF"/>
    </w:rPr>
  </w:style>
  <w:style w:type="character" w:customStyle="1" w:styleId="BodytextBold">
    <w:name w:val="Body text + Bold"/>
    <w:rsid w:val="00D22677"/>
    <w:rPr>
      <w:b/>
      <w:bCs/>
      <w:spacing w:val="10"/>
      <w:sz w:val="23"/>
      <w:szCs w:val="23"/>
      <w:shd w:val="clear" w:color="auto" w:fill="FFFFFF"/>
    </w:rPr>
  </w:style>
  <w:style w:type="character" w:customStyle="1" w:styleId="Headerorfooter">
    <w:name w:val="Header or footer_"/>
    <w:link w:val="Headerorfooter0"/>
    <w:rsid w:val="00D22677"/>
    <w:rPr>
      <w:shd w:val="clear" w:color="auto" w:fill="FFFFFF"/>
    </w:rPr>
  </w:style>
  <w:style w:type="character" w:customStyle="1" w:styleId="Heading1">
    <w:name w:val="Heading #1_"/>
    <w:link w:val="Heading10"/>
    <w:rsid w:val="00D22677"/>
    <w:rPr>
      <w:spacing w:val="10"/>
      <w:sz w:val="23"/>
      <w:szCs w:val="23"/>
      <w:shd w:val="clear" w:color="auto" w:fill="FFFFFF"/>
    </w:rPr>
  </w:style>
  <w:style w:type="character" w:customStyle="1" w:styleId="Bodytext3">
    <w:name w:val="Body text (3)_"/>
    <w:link w:val="Bodytext30"/>
    <w:rsid w:val="00D22677"/>
    <w:rPr>
      <w:sz w:val="24"/>
      <w:szCs w:val="24"/>
      <w:shd w:val="clear" w:color="auto" w:fill="FFFFFF"/>
    </w:rPr>
  </w:style>
  <w:style w:type="character" w:customStyle="1" w:styleId="Bodytext4">
    <w:name w:val="Body text (4)_"/>
    <w:link w:val="Bodytext40"/>
    <w:rsid w:val="00D22677"/>
    <w:rPr>
      <w:sz w:val="25"/>
      <w:szCs w:val="25"/>
      <w:shd w:val="clear" w:color="auto" w:fill="FFFFFF"/>
    </w:rPr>
  </w:style>
  <w:style w:type="character" w:customStyle="1" w:styleId="Bodytext12ptSpacing0pt">
    <w:name w:val="Body text + 12 pt;Spacing 0 pt"/>
    <w:rsid w:val="00D22677"/>
    <w:rPr>
      <w:spacing w:val="0"/>
      <w:sz w:val="24"/>
      <w:szCs w:val="24"/>
      <w:shd w:val="clear" w:color="auto" w:fill="FFFFFF"/>
    </w:rPr>
  </w:style>
  <w:style w:type="character" w:customStyle="1" w:styleId="Bodytext3115ptSpacing0pt">
    <w:name w:val="Body text (3) + 11;5 pt;Spacing 0 pt"/>
    <w:rsid w:val="00D22677"/>
    <w:rPr>
      <w:spacing w:val="10"/>
      <w:sz w:val="23"/>
      <w:szCs w:val="23"/>
      <w:shd w:val="clear" w:color="auto" w:fill="FFFFFF"/>
    </w:rPr>
  </w:style>
  <w:style w:type="paragraph" w:customStyle="1" w:styleId="Bodytext20">
    <w:name w:val="Body text (2)"/>
    <w:basedOn w:val="a8"/>
    <w:link w:val="Bodytext2"/>
    <w:rsid w:val="00D22677"/>
    <w:pPr>
      <w:shd w:val="clear" w:color="auto" w:fill="FFFFFF"/>
      <w:autoSpaceDE/>
      <w:autoSpaceDN/>
      <w:spacing w:after="300" w:line="356" w:lineRule="exact"/>
      <w:jc w:val="center"/>
    </w:pPr>
    <w:rPr>
      <w:spacing w:val="10"/>
      <w:sz w:val="23"/>
      <w:szCs w:val="23"/>
      <w:lang w:val="x-none" w:eastAsia="x-none"/>
    </w:rPr>
  </w:style>
  <w:style w:type="paragraph" w:customStyle="1" w:styleId="1f5">
    <w:name w:val="Основной текст1"/>
    <w:basedOn w:val="a8"/>
    <w:link w:val="Bodytext"/>
    <w:rsid w:val="00D22677"/>
    <w:pPr>
      <w:shd w:val="clear" w:color="auto" w:fill="FFFFFF"/>
      <w:autoSpaceDE/>
      <w:autoSpaceDN/>
      <w:spacing w:before="300" w:after="480" w:line="0" w:lineRule="atLeast"/>
    </w:pPr>
    <w:rPr>
      <w:spacing w:val="10"/>
      <w:sz w:val="23"/>
      <w:szCs w:val="23"/>
      <w:lang w:val="x-none" w:eastAsia="x-none"/>
    </w:rPr>
  </w:style>
  <w:style w:type="paragraph" w:customStyle="1" w:styleId="Headerorfooter0">
    <w:name w:val="Header or footer"/>
    <w:basedOn w:val="a8"/>
    <w:link w:val="Headerorfooter"/>
    <w:rsid w:val="00D22677"/>
    <w:pPr>
      <w:shd w:val="clear" w:color="auto" w:fill="FFFFFF"/>
      <w:autoSpaceDE/>
      <w:autoSpaceDN/>
    </w:pPr>
    <w:rPr>
      <w:lang w:val="x-none" w:eastAsia="x-none"/>
    </w:rPr>
  </w:style>
  <w:style w:type="paragraph" w:customStyle="1" w:styleId="Heading10">
    <w:name w:val="Heading #1"/>
    <w:basedOn w:val="a8"/>
    <w:link w:val="Heading1"/>
    <w:rsid w:val="00D22677"/>
    <w:pPr>
      <w:shd w:val="clear" w:color="auto" w:fill="FFFFFF"/>
      <w:autoSpaceDE/>
      <w:autoSpaceDN/>
      <w:spacing w:before="300" w:line="346" w:lineRule="exact"/>
      <w:jc w:val="center"/>
      <w:outlineLvl w:val="0"/>
    </w:pPr>
    <w:rPr>
      <w:spacing w:val="10"/>
      <w:sz w:val="23"/>
      <w:szCs w:val="23"/>
      <w:lang w:val="x-none" w:eastAsia="x-none"/>
    </w:rPr>
  </w:style>
  <w:style w:type="paragraph" w:customStyle="1" w:styleId="Bodytext30">
    <w:name w:val="Body text (3)"/>
    <w:basedOn w:val="a8"/>
    <w:link w:val="Bodytext3"/>
    <w:rsid w:val="00D22677"/>
    <w:pPr>
      <w:shd w:val="clear" w:color="auto" w:fill="FFFFFF"/>
      <w:autoSpaceDE/>
      <w:autoSpaceDN/>
      <w:spacing w:before="120" w:after="120" w:line="0" w:lineRule="atLeast"/>
    </w:pPr>
    <w:rPr>
      <w:sz w:val="24"/>
      <w:szCs w:val="24"/>
      <w:lang w:val="x-none" w:eastAsia="x-none"/>
    </w:rPr>
  </w:style>
  <w:style w:type="paragraph" w:customStyle="1" w:styleId="Bodytext40">
    <w:name w:val="Body text (4)"/>
    <w:basedOn w:val="a8"/>
    <w:link w:val="Bodytext4"/>
    <w:rsid w:val="00D22677"/>
    <w:pPr>
      <w:shd w:val="clear" w:color="auto" w:fill="FFFFFF"/>
      <w:autoSpaceDE/>
      <w:autoSpaceDN/>
      <w:spacing w:after="300" w:line="346" w:lineRule="exact"/>
      <w:ind w:firstLine="700"/>
      <w:jc w:val="both"/>
    </w:pPr>
    <w:rPr>
      <w:sz w:val="25"/>
      <w:szCs w:val="25"/>
      <w:lang w:val="x-none" w:eastAsia="x-none"/>
    </w:rPr>
  </w:style>
  <w:style w:type="numbering" w:customStyle="1" w:styleId="56">
    <w:name w:val="Нет списка5"/>
    <w:next w:val="ab"/>
    <w:uiPriority w:val="99"/>
    <w:semiHidden/>
    <w:unhideWhenUsed/>
    <w:rsid w:val="00F30315"/>
  </w:style>
  <w:style w:type="table" w:customStyle="1" w:styleId="62">
    <w:name w:val="Сетка таблицы6"/>
    <w:basedOn w:val="aa"/>
    <w:next w:val="af4"/>
    <w:uiPriority w:val="59"/>
    <w:rsid w:val="00F303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8"/>
    <w:rsid w:val="00F30315"/>
    <w:pPr>
      <w:autoSpaceDE/>
      <w:autoSpaceDN/>
      <w:spacing w:before="100" w:beforeAutospacing="1" w:after="100" w:afterAutospacing="1"/>
      <w:textAlignment w:val="center"/>
    </w:pPr>
    <w:rPr>
      <w:rFonts w:ascii="Arial" w:hAnsi="Arial" w:cs="Arial"/>
      <w:sz w:val="24"/>
      <w:szCs w:val="24"/>
    </w:rPr>
  </w:style>
  <w:style w:type="paragraph" w:customStyle="1" w:styleId="xl66">
    <w:name w:val="xl66"/>
    <w:basedOn w:val="a8"/>
    <w:rsid w:val="00F30315"/>
    <w:pPr>
      <w:shd w:val="clear" w:color="000000" w:fill="000000"/>
      <w:autoSpaceDE/>
      <w:autoSpaceDN/>
      <w:spacing w:before="100" w:beforeAutospacing="1" w:after="100" w:afterAutospacing="1"/>
      <w:textAlignment w:val="center"/>
    </w:pPr>
    <w:rPr>
      <w:rFonts w:ascii="Arial" w:hAnsi="Arial" w:cs="Arial"/>
      <w:sz w:val="24"/>
      <w:szCs w:val="24"/>
    </w:rPr>
  </w:style>
  <w:style w:type="paragraph" w:customStyle="1" w:styleId="xl67">
    <w:name w:val="xl67"/>
    <w:basedOn w:val="a8"/>
    <w:rsid w:val="00F30315"/>
    <w:pPr>
      <w:autoSpaceDE/>
      <w:autoSpaceDN/>
      <w:spacing w:before="100" w:beforeAutospacing="1" w:after="100" w:afterAutospacing="1"/>
      <w:jc w:val="right"/>
      <w:textAlignment w:val="center"/>
    </w:pPr>
    <w:rPr>
      <w:rFonts w:ascii="Arial" w:hAnsi="Arial" w:cs="Arial"/>
      <w:b/>
      <w:bCs/>
      <w:sz w:val="18"/>
      <w:szCs w:val="18"/>
    </w:rPr>
  </w:style>
  <w:style w:type="paragraph" w:customStyle="1" w:styleId="xl68">
    <w:name w:val="xl68"/>
    <w:basedOn w:val="a8"/>
    <w:rsid w:val="00F30315"/>
    <w:pPr>
      <w:autoSpaceDE/>
      <w:autoSpaceDN/>
      <w:spacing w:before="100" w:beforeAutospacing="1" w:after="100" w:afterAutospacing="1"/>
      <w:textAlignment w:val="center"/>
    </w:pPr>
    <w:rPr>
      <w:rFonts w:ascii="Arial" w:hAnsi="Arial" w:cs="Arial"/>
      <w:sz w:val="18"/>
      <w:szCs w:val="18"/>
    </w:rPr>
  </w:style>
  <w:style w:type="paragraph" w:customStyle="1" w:styleId="xl69">
    <w:name w:val="xl69"/>
    <w:basedOn w:val="a8"/>
    <w:rsid w:val="00F30315"/>
    <w:pPr>
      <w:autoSpaceDE/>
      <w:autoSpaceDN/>
      <w:spacing w:before="100" w:beforeAutospacing="1" w:after="100" w:afterAutospacing="1"/>
      <w:textAlignment w:val="center"/>
    </w:pPr>
    <w:rPr>
      <w:rFonts w:ascii="Arial" w:hAnsi="Arial" w:cs="Arial"/>
      <w:sz w:val="16"/>
      <w:szCs w:val="16"/>
    </w:rPr>
  </w:style>
  <w:style w:type="paragraph" w:customStyle="1" w:styleId="xl70">
    <w:name w:val="xl70"/>
    <w:basedOn w:val="a8"/>
    <w:rsid w:val="00F30315"/>
    <w:pPr>
      <w:autoSpaceDE/>
      <w:autoSpaceDN/>
      <w:spacing w:before="100" w:beforeAutospacing="1" w:after="100" w:afterAutospacing="1"/>
      <w:textAlignment w:val="center"/>
    </w:pPr>
    <w:rPr>
      <w:rFonts w:ascii="Arial" w:hAnsi="Arial" w:cs="Arial"/>
      <w:sz w:val="16"/>
      <w:szCs w:val="16"/>
    </w:rPr>
  </w:style>
  <w:style w:type="paragraph" w:customStyle="1" w:styleId="xl71">
    <w:name w:val="xl71"/>
    <w:basedOn w:val="a8"/>
    <w:rsid w:val="00F30315"/>
    <w:pPr>
      <w:autoSpaceDE/>
      <w:autoSpaceDN/>
      <w:spacing w:before="100" w:beforeAutospacing="1" w:after="100" w:afterAutospacing="1"/>
      <w:jc w:val="right"/>
      <w:textAlignment w:val="top"/>
    </w:pPr>
    <w:rPr>
      <w:rFonts w:ascii="Arial" w:hAnsi="Arial" w:cs="Arial"/>
      <w:sz w:val="16"/>
      <w:szCs w:val="16"/>
    </w:rPr>
  </w:style>
  <w:style w:type="paragraph" w:customStyle="1" w:styleId="xl72">
    <w:name w:val="xl72"/>
    <w:basedOn w:val="a8"/>
    <w:rsid w:val="00F30315"/>
    <w:pPr>
      <w:autoSpaceDE/>
      <w:autoSpaceDN/>
      <w:spacing w:before="100" w:beforeAutospacing="1" w:after="100" w:afterAutospacing="1"/>
      <w:jc w:val="center"/>
    </w:pPr>
    <w:rPr>
      <w:rFonts w:ascii="Arial" w:hAnsi="Arial" w:cs="Arial"/>
      <w:b/>
      <w:bCs/>
      <w:sz w:val="14"/>
      <w:szCs w:val="14"/>
    </w:rPr>
  </w:style>
  <w:style w:type="paragraph" w:customStyle="1" w:styleId="xl73">
    <w:name w:val="xl73"/>
    <w:basedOn w:val="a8"/>
    <w:rsid w:val="00F30315"/>
    <w:pP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74">
    <w:name w:val="xl74"/>
    <w:basedOn w:val="a8"/>
    <w:rsid w:val="00F30315"/>
    <w:pPr>
      <w:autoSpaceDE/>
      <w:autoSpaceDN/>
      <w:spacing w:before="100" w:beforeAutospacing="1" w:after="100" w:afterAutospacing="1"/>
      <w:textAlignment w:val="center"/>
    </w:pPr>
    <w:rPr>
      <w:rFonts w:ascii="Arial" w:hAnsi="Arial" w:cs="Arial"/>
      <w:i/>
      <w:iCs/>
      <w:sz w:val="16"/>
      <w:szCs w:val="16"/>
    </w:rPr>
  </w:style>
  <w:style w:type="paragraph" w:customStyle="1" w:styleId="xl75">
    <w:name w:val="xl75"/>
    <w:basedOn w:val="a8"/>
    <w:rsid w:val="00F30315"/>
    <w:pPr>
      <w:autoSpaceDE/>
      <w:autoSpaceDN/>
      <w:spacing w:before="100" w:beforeAutospacing="1" w:after="100" w:afterAutospacing="1"/>
      <w:jc w:val="center"/>
      <w:textAlignment w:val="center"/>
    </w:pPr>
    <w:rPr>
      <w:rFonts w:ascii="Arial" w:hAnsi="Arial" w:cs="Arial"/>
      <w:b/>
      <w:bCs/>
      <w:sz w:val="24"/>
      <w:szCs w:val="24"/>
    </w:rPr>
  </w:style>
  <w:style w:type="paragraph" w:customStyle="1" w:styleId="xl76">
    <w:name w:val="xl76"/>
    <w:basedOn w:val="a8"/>
    <w:rsid w:val="00F30315"/>
    <w:pPr>
      <w:autoSpaceDE/>
      <w:autoSpaceDN/>
      <w:spacing w:before="100" w:beforeAutospacing="1" w:after="100" w:afterAutospacing="1"/>
      <w:jc w:val="center"/>
      <w:textAlignment w:val="center"/>
    </w:pPr>
    <w:rPr>
      <w:rFonts w:ascii="Arial" w:hAnsi="Arial" w:cs="Arial"/>
      <w:sz w:val="24"/>
      <w:szCs w:val="24"/>
    </w:rPr>
  </w:style>
  <w:style w:type="paragraph" w:customStyle="1" w:styleId="xl77">
    <w:name w:val="xl77"/>
    <w:basedOn w:val="a8"/>
    <w:rsid w:val="00F30315"/>
    <w:pPr>
      <w:autoSpaceDE/>
      <w:autoSpaceDN/>
      <w:spacing w:before="100" w:beforeAutospacing="1" w:after="100" w:afterAutospacing="1"/>
      <w:jc w:val="right"/>
      <w:textAlignment w:val="center"/>
    </w:pPr>
    <w:rPr>
      <w:rFonts w:ascii="Arial" w:hAnsi="Arial" w:cs="Arial"/>
      <w:i/>
      <w:iCs/>
      <w:sz w:val="16"/>
      <w:szCs w:val="16"/>
    </w:rPr>
  </w:style>
  <w:style w:type="paragraph" w:customStyle="1" w:styleId="xl78">
    <w:name w:val="xl78"/>
    <w:basedOn w:val="a8"/>
    <w:rsid w:val="00F30315"/>
    <w:pPr>
      <w:autoSpaceDE/>
      <w:autoSpaceDN/>
      <w:spacing w:before="100" w:beforeAutospacing="1" w:after="100" w:afterAutospacing="1"/>
      <w:textAlignment w:val="center"/>
    </w:pPr>
    <w:rPr>
      <w:rFonts w:ascii="Arial" w:hAnsi="Arial" w:cs="Arial"/>
      <w:i/>
      <w:iCs/>
      <w:sz w:val="14"/>
      <w:szCs w:val="14"/>
    </w:rPr>
  </w:style>
  <w:style w:type="paragraph" w:customStyle="1" w:styleId="xl79">
    <w:name w:val="xl79"/>
    <w:basedOn w:val="a8"/>
    <w:rsid w:val="00F30315"/>
    <w:pPr>
      <w:autoSpaceDE/>
      <w:autoSpaceDN/>
      <w:spacing w:before="100" w:beforeAutospacing="1" w:after="100" w:afterAutospacing="1"/>
      <w:jc w:val="center"/>
      <w:textAlignment w:val="center"/>
    </w:pPr>
    <w:rPr>
      <w:rFonts w:ascii="Arial" w:hAnsi="Arial" w:cs="Arial"/>
      <w:i/>
      <w:iCs/>
      <w:sz w:val="14"/>
      <w:szCs w:val="14"/>
    </w:rPr>
  </w:style>
  <w:style w:type="paragraph" w:customStyle="1" w:styleId="xl80">
    <w:name w:val="xl80"/>
    <w:basedOn w:val="a8"/>
    <w:rsid w:val="00F30315"/>
    <w:pPr>
      <w:autoSpaceDE/>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a8"/>
    <w:rsid w:val="00F30315"/>
    <w:pP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82">
    <w:name w:val="xl82"/>
    <w:basedOn w:val="a8"/>
    <w:rsid w:val="00F30315"/>
    <w:pPr>
      <w:autoSpaceDE/>
      <w:autoSpaceDN/>
      <w:spacing w:before="100" w:beforeAutospacing="1" w:after="100" w:afterAutospacing="1"/>
      <w:jc w:val="center"/>
      <w:textAlignment w:val="center"/>
    </w:pPr>
    <w:rPr>
      <w:rFonts w:ascii="Arial" w:hAnsi="Arial" w:cs="Arial"/>
      <w:sz w:val="16"/>
      <w:szCs w:val="16"/>
    </w:rPr>
  </w:style>
  <w:style w:type="paragraph" w:customStyle="1" w:styleId="xl83">
    <w:name w:val="xl83"/>
    <w:basedOn w:val="a8"/>
    <w:rsid w:val="00F30315"/>
    <w:pPr>
      <w:autoSpaceDE/>
      <w:autoSpaceDN/>
      <w:spacing w:before="100" w:beforeAutospacing="1" w:after="100" w:afterAutospacing="1"/>
      <w:jc w:val="center"/>
      <w:textAlignment w:val="center"/>
    </w:pPr>
    <w:rPr>
      <w:rFonts w:ascii="Arial" w:hAnsi="Arial" w:cs="Arial"/>
      <w:b/>
      <w:bCs/>
      <w:sz w:val="16"/>
      <w:szCs w:val="16"/>
    </w:rPr>
  </w:style>
  <w:style w:type="paragraph" w:customStyle="1" w:styleId="xl84">
    <w:name w:val="xl84"/>
    <w:basedOn w:val="a8"/>
    <w:rsid w:val="00F30315"/>
    <w:pPr>
      <w:autoSpaceDE/>
      <w:autoSpaceDN/>
      <w:spacing w:before="100" w:beforeAutospacing="1" w:after="100" w:afterAutospacing="1"/>
      <w:jc w:val="center"/>
      <w:textAlignment w:val="center"/>
    </w:pPr>
    <w:rPr>
      <w:rFonts w:ascii="Arial" w:hAnsi="Arial" w:cs="Arial"/>
      <w:sz w:val="14"/>
      <w:szCs w:val="14"/>
    </w:rPr>
  </w:style>
  <w:style w:type="paragraph" w:customStyle="1" w:styleId="xl85">
    <w:name w:val="xl85"/>
    <w:basedOn w:val="a8"/>
    <w:rsid w:val="00F30315"/>
    <w:pPr>
      <w:pBdr>
        <w:top w:val="dotted" w:sz="4" w:space="0" w:color="auto"/>
        <w:lef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6">
    <w:name w:val="xl86"/>
    <w:basedOn w:val="a8"/>
    <w:rsid w:val="00F30315"/>
    <w:pPr>
      <w:pBdr>
        <w:top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7">
    <w:name w:val="xl87"/>
    <w:basedOn w:val="a8"/>
    <w:rsid w:val="00F30315"/>
    <w:pPr>
      <w:pBdr>
        <w:top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8">
    <w:name w:val="xl88"/>
    <w:basedOn w:val="a8"/>
    <w:rsid w:val="00F30315"/>
    <w:pPr>
      <w:pBdr>
        <w:left w:val="dotted" w:sz="4" w:space="0" w:color="auto"/>
        <w:bottom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9">
    <w:name w:val="xl89"/>
    <w:basedOn w:val="a8"/>
    <w:rsid w:val="00F30315"/>
    <w:pPr>
      <w:pBdr>
        <w:bottom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0">
    <w:name w:val="xl90"/>
    <w:basedOn w:val="a8"/>
    <w:rsid w:val="00F30315"/>
    <w:pPr>
      <w:pBdr>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1">
    <w:name w:val="xl91"/>
    <w:basedOn w:val="a8"/>
    <w:rsid w:val="00F30315"/>
    <w:pPr>
      <w:pBdr>
        <w:top w:val="dotted" w:sz="4" w:space="0" w:color="auto"/>
        <w:left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2">
    <w:name w:val="xl92"/>
    <w:basedOn w:val="a8"/>
    <w:rsid w:val="00F30315"/>
    <w:pPr>
      <w:pBdr>
        <w:left w:val="dotted" w:sz="4" w:space="0" w:color="auto"/>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3">
    <w:name w:val="xl93"/>
    <w:basedOn w:val="a8"/>
    <w:rsid w:val="00F30315"/>
    <w:pPr>
      <w:autoSpaceDE/>
      <w:autoSpaceDN/>
      <w:spacing w:before="100" w:beforeAutospacing="1" w:after="100" w:afterAutospacing="1"/>
      <w:jc w:val="center"/>
    </w:pPr>
    <w:rPr>
      <w:rFonts w:ascii="EanGnivc" w:hAnsi="EanGnivc"/>
      <w:sz w:val="72"/>
      <w:szCs w:val="72"/>
    </w:rPr>
  </w:style>
  <w:style w:type="paragraph" w:customStyle="1" w:styleId="xl94">
    <w:name w:val="xl94"/>
    <w:basedOn w:val="a8"/>
    <w:rsid w:val="00F30315"/>
    <w:pPr>
      <w:autoSpaceDE/>
      <w:autoSpaceDN/>
      <w:spacing w:before="100" w:beforeAutospacing="1" w:after="100" w:afterAutospacing="1"/>
      <w:textAlignment w:val="center"/>
    </w:pPr>
    <w:rPr>
      <w:rFonts w:ascii="Arial" w:hAnsi="Arial" w:cs="Arial"/>
      <w:sz w:val="24"/>
      <w:szCs w:val="24"/>
    </w:rPr>
  </w:style>
  <w:style w:type="paragraph" w:customStyle="1" w:styleId="xl95">
    <w:name w:val="xl95"/>
    <w:basedOn w:val="a8"/>
    <w:rsid w:val="00F30315"/>
    <w:pPr>
      <w:pBdr>
        <w:right w:val="dotted"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96">
    <w:name w:val="xl96"/>
    <w:basedOn w:val="a8"/>
    <w:rsid w:val="00F30315"/>
    <w:pPr>
      <w:pBdr>
        <w:top w:val="dotted" w:sz="4" w:space="0" w:color="auto"/>
        <w:left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7">
    <w:name w:val="xl97"/>
    <w:basedOn w:val="a8"/>
    <w:rsid w:val="00F30315"/>
    <w:pPr>
      <w:pBdr>
        <w:left w:val="dotted" w:sz="4" w:space="0" w:color="auto"/>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8">
    <w:name w:val="xl98"/>
    <w:basedOn w:val="a8"/>
    <w:rsid w:val="00F30315"/>
    <w:pPr>
      <w:pBdr>
        <w:right w:val="dotted" w:sz="4" w:space="0" w:color="auto"/>
      </w:pBd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99">
    <w:name w:val="xl99"/>
    <w:basedOn w:val="a8"/>
    <w:rsid w:val="00F30315"/>
    <w:pPr>
      <w:pBdr>
        <w:left w:val="dotted" w:sz="4" w:space="0" w:color="auto"/>
      </w:pBd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100">
    <w:name w:val="xl100"/>
    <w:basedOn w:val="a8"/>
    <w:rsid w:val="00F30315"/>
    <w:pPr>
      <w:autoSpaceDE/>
      <w:autoSpaceDN/>
      <w:spacing w:before="100" w:beforeAutospacing="1" w:after="100" w:afterAutospacing="1"/>
    </w:pPr>
    <w:rPr>
      <w:rFonts w:ascii="Arial" w:hAnsi="Arial" w:cs="Arial"/>
      <w:sz w:val="16"/>
      <w:szCs w:val="16"/>
    </w:rPr>
  </w:style>
  <w:style w:type="paragraph" w:customStyle="1" w:styleId="xl101">
    <w:name w:val="xl101"/>
    <w:basedOn w:val="a8"/>
    <w:rsid w:val="00F30315"/>
    <w:pPr>
      <w:autoSpaceDE/>
      <w:autoSpaceDN/>
      <w:spacing w:before="100" w:beforeAutospacing="1" w:after="100" w:afterAutospacing="1"/>
      <w:textAlignment w:val="top"/>
    </w:pPr>
    <w:rPr>
      <w:rFonts w:ascii="Arial" w:hAnsi="Arial" w:cs="Arial"/>
      <w:sz w:val="16"/>
      <w:szCs w:val="16"/>
    </w:rPr>
  </w:style>
  <w:style w:type="paragraph" w:customStyle="1" w:styleId="xl102">
    <w:name w:val="xl102"/>
    <w:basedOn w:val="a8"/>
    <w:rsid w:val="00F30315"/>
    <w:pPr>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103">
    <w:name w:val="xl103"/>
    <w:basedOn w:val="a8"/>
    <w:rsid w:val="00F30315"/>
    <w:pPr>
      <w:autoSpaceDE/>
      <w:autoSpaceDN/>
      <w:spacing w:before="100" w:beforeAutospacing="1" w:after="100" w:afterAutospacing="1"/>
      <w:jc w:val="center"/>
      <w:textAlignment w:val="center"/>
    </w:pPr>
    <w:rPr>
      <w:rFonts w:ascii="Arial" w:hAnsi="Arial" w:cs="Arial"/>
      <w:b/>
      <w:bCs/>
      <w:sz w:val="18"/>
      <w:szCs w:val="18"/>
    </w:rPr>
  </w:style>
  <w:style w:type="character" w:customStyle="1" w:styleId="Bodytext5">
    <w:name w:val="Body text (5)_"/>
    <w:link w:val="Bodytext50"/>
    <w:rsid w:val="00F30315"/>
    <w:rPr>
      <w:sz w:val="31"/>
      <w:szCs w:val="31"/>
      <w:shd w:val="clear" w:color="auto" w:fill="FFFFFF"/>
    </w:rPr>
  </w:style>
  <w:style w:type="character" w:customStyle="1" w:styleId="Bodytext6">
    <w:name w:val="Body text (6)_"/>
    <w:link w:val="Bodytext60"/>
    <w:rsid w:val="00F30315"/>
    <w:rPr>
      <w:sz w:val="35"/>
      <w:szCs w:val="35"/>
      <w:shd w:val="clear" w:color="auto" w:fill="FFFFFF"/>
    </w:rPr>
  </w:style>
  <w:style w:type="paragraph" w:customStyle="1" w:styleId="Bodytext50">
    <w:name w:val="Body text (5)"/>
    <w:basedOn w:val="a8"/>
    <w:link w:val="Bodytext5"/>
    <w:rsid w:val="00F30315"/>
    <w:pPr>
      <w:shd w:val="clear" w:color="auto" w:fill="FFFFFF"/>
      <w:autoSpaceDE/>
      <w:autoSpaceDN/>
      <w:spacing w:line="0" w:lineRule="atLeast"/>
      <w:jc w:val="right"/>
    </w:pPr>
    <w:rPr>
      <w:sz w:val="31"/>
      <w:szCs w:val="31"/>
      <w:lang w:val="x-none" w:eastAsia="x-none"/>
    </w:rPr>
  </w:style>
  <w:style w:type="paragraph" w:customStyle="1" w:styleId="Bodytext60">
    <w:name w:val="Body text (6)"/>
    <w:basedOn w:val="a8"/>
    <w:link w:val="Bodytext6"/>
    <w:rsid w:val="00F30315"/>
    <w:pPr>
      <w:shd w:val="clear" w:color="auto" w:fill="FFFFFF"/>
      <w:autoSpaceDE/>
      <w:autoSpaceDN/>
      <w:spacing w:line="0" w:lineRule="atLeast"/>
      <w:ind w:hanging="640"/>
      <w:jc w:val="right"/>
    </w:pPr>
    <w:rPr>
      <w:sz w:val="35"/>
      <w:szCs w:val="35"/>
      <w:lang w:val="x-none" w:eastAsia="x-none"/>
    </w:rPr>
  </w:style>
  <w:style w:type="character" w:customStyle="1" w:styleId="Bodytext14">
    <w:name w:val="Body text (14)_"/>
    <w:link w:val="Bodytext140"/>
    <w:rsid w:val="00F30315"/>
    <w:rPr>
      <w:rFonts w:ascii="Arial" w:eastAsia="Arial" w:hAnsi="Arial" w:cs="Arial"/>
      <w:sz w:val="27"/>
      <w:szCs w:val="27"/>
      <w:shd w:val="clear" w:color="auto" w:fill="FFFFFF"/>
    </w:rPr>
  </w:style>
  <w:style w:type="paragraph" w:customStyle="1" w:styleId="Bodytext140">
    <w:name w:val="Body text (14)"/>
    <w:basedOn w:val="a8"/>
    <w:link w:val="Bodytext14"/>
    <w:rsid w:val="00F30315"/>
    <w:pPr>
      <w:shd w:val="clear" w:color="auto" w:fill="FFFFFF"/>
      <w:autoSpaceDE/>
      <w:autoSpaceDN/>
      <w:spacing w:before="120" w:after="480" w:line="0" w:lineRule="atLeast"/>
      <w:ind w:hanging="360"/>
    </w:pPr>
    <w:rPr>
      <w:rFonts w:ascii="Arial" w:eastAsia="Arial" w:hAnsi="Arial"/>
      <w:sz w:val="27"/>
      <w:szCs w:val="27"/>
      <w:lang w:val="x-none" w:eastAsia="x-none"/>
    </w:rPr>
  </w:style>
  <w:style w:type="character" w:customStyle="1" w:styleId="Bodytext51">
    <w:name w:val="Body text (51)_"/>
    <w:link w:val="Bodytext510"/>
    <w:rsid w:val="00F30315"/>
    <w:rPr>
      <w:sz w:val="9"/>
      <w:szCs w:val="9"/>
      <w:shd w:val="clear" w:color="auto" w:fill="FFFFFF"/>
    </w:rPr>
  </w:style>
  <w:style w:type="paragraph" w:customStyle="1" w:styleId="Bodytext510">
    <w:name w:val="Body text (51)"/>
    <w:basedOn w:val="a8"/>
    <w:link w:val="Bodytext51"/>
    <w:rsid w:val="00F30315"/>
    <w:pPr>
      <w:shd w:val="clear" w:color="auto" w:fill="FFFFFF"/>
      <w:autoSpaceDE/>
      <w:autoSpaceDN/>
      <w:spacing w:line="0" w:lineRule="atLeast"/>
    </w:pPr>
    <w:rPr>
      <w:sz w:val="9"/>
      <w:szCs w:val="9"/>
      <w:lang w:val="x-none" w:eastAsia="x-none"/>
    </w:rPr>
  </w:style>
  <w:style w:type="character" w:customStyle="1" w:styleId="Bodytext52">
    <w:name w:val="Body text (52)_"/>
    <w:link w:val="Bodytext520"/>
    <w:rsid w:val="00F30315"/>
    <w:rPr>
      <w:sz w:val="8"/>
      <w:szCs w:val="8"/>
      <w:shd w:val="clear" w:color="auto" w:fill="FFFFFF"/>
    </w:rPr>
  </w:style>
  <w:style w:type="paragraph" w:customStyle="1" w:styleId="Bodytext520">
    <w:name w:val="Body text (52)"/>
    <w:basedOn w:val="a8"/>
    <w:link w:val="Bodytext52"/>
    <w:rsid w:val="00F30315"/>
    <w:pPr>
      <w:shd w:val="clear" w:color="auto" w:fill="FFFFFF"/>
      <w:autoSpaceDE/>
      <w:autoSpaceDN/>
      <w:spacing w:line="0" w:lineRule="atLeast"/>
    </w:pPr>
    <w:rPr>
      <w:sz w:val="8"/>
      <w:szCs w:val="8"/>
      <w:lang w:val="x-none" w:eastAsia="x-none"/>
    </w:rPr>
  </w:style>
  <w:style w:type="character" w:customStyle="1" w:styleId="Bodytext11">
    <w:name w:val="Body text (11)_"/>
    <w:link w:val="Bodytext110"/>
    <w:rsid w:val="00F30315"/>
    <w:rPr>
      <w:shd w:val="clear" w:color="auto" w:fill="FFFFFF"/>
    </w:rPr>
  </w:style>
  <w:style w:type="paragraph" w:customStyle="1" w:styleId="Bodytext110">
    <w:name w:val="Body text (11)"/>
    <w:basedOn w:val="a8"/>
    <w:link w:val="Bodytext11"/>
    <w:rsid w:val="00F30315"/>
    <w:pPr>
      <w:shd w:val="clear" w:color="auto" w:fill="FFFFFF"/>
      <w:autoSpaceDE/>
      <w:autoSpaceDN/>
      <w:spacing w:line="274" w:lineRule="exact"/>
    </w:pPr>
    <w:rPr>
      <w:lang w:val="x-none" w:eastAsia="x-none"/>
    </w:rPr>
  </w:style>
  <w:style w:type="character" w:customStyle="1" w:styleId="Bodytext66">
    <w:name w:val="Body text (66)_"/>
    <w:link w:val="Bodytext660"/>
    <w:rsid w:val="00F30315"/>
    <w:rPr>
      <w:rFonts w:ascii="Arial" w:eastAsia="Arial" w:hAnsi="Arial" w:cs="Arial"/>
      <w:sz w:val="9"/>
      <w:szCs w:val="9"/>
      <w:shd w:val="clear" w:color="auto" w:fill="FFFFFF"/>
    </w:rPr>
  </w:style>
  <w:style w:type="paragraph" w:customStyle="1" w:styleId="Bodytext660">
    <w:name w:val="Body text (66)"/>
    <w:basedOn w:val="a8"/>
    <w:link w:val="Bodytext66"/>
    <w:rsid w:val="00F30315"/>
    <w:pPr>
      <w:shd w:val="clear" w:color="auto" w:fill="FFFFFF"/>
      <w:autoSpaceDE/>
      <w:autoSpaceDN/>
      <w:spacing w:line="0" w:lineRule="atLeast"/>
    </w:pPr>
    <w:rPr>
      <w:rFonts w:ascii="Arial" w:eastAsia="Arial" w:hAnsi="Arial"/>
      <w:sz w:val="9"/>
      <w:szCs w:val="9"/>
      <w:lang w:val="x-none" w:eastAsia="x-none"/>
    </w:rPr>
  </w:style>
  <w:style w:type="character" w:customStyle="1" w:styleId="Bodytext200">
    <w:name w:val="Body text (20)_"/>
    <w:link w:val="Bodytext201"/>
    <w:rsid w:val="00F30315"/>
    <w:rPr>
      <w:rFonts w:ascii="Arial" w:eastAsia="Arial" w:hAnsi="Arial" w:cs="Arial"/>
      <w:sz w:val="24"/>
      <w:szCs w:val="24"/>
      <w:shd w:val="clear" w:color="auto" w:fill="FFFFFF"/>
    </w:rPr>
  </w:style>
  <w:style w:type="paragraph" w:customStyle="1" w:styleId="Bodytext201">
    <w:name w:val="Body text (20)"/>
    <w:basedOn w:val="a8"/>
    <w:link w:val="Bodytext200"/>
    <w:rsid w:val="00F30315"/>
    <w:pPr>
      <w:shd w:val="clear" w:color="auto" w:fill="FFFFFF"/>
      <w:autoSpaceDE/>
      <w:autoSpaceDN/>
      <w:spacing w:after="360" w:line="0" w:lineRule="atLeast"/>
    </w:pPr>
    <w:rPr>
      <w:rFonts w:ascii="Arial" w:eastAsia="Arial" w:hAnsi="Arial"/>
      <w:sz w:val="24"/>
      <w:szCs w:val="24"/>
      <w:lang w:val="x-none" w:eastAsia="x-none"/>
    </w:rPr>
  </w:style>
  <w:style w:type="character" w:customStyle="1" w:styleId="Bodytext67">
    <w:name w:val="Body text (67)_"/>
    <w:link w:val="Bodytext670"/>
    <w:rsid w:val="00F30315"/>
    <w:rPr>
      <w:sz w:val="28"/>
      <w:szCs w:val="28"/>
      <w:shd w:val="clear" w:color="auto" w:fill="FFFFFF"/>
    </w:rPr>
  </w:style>
  <w:style w:type="paragraph" w:customStyle="1" w:styleId="Bodytext670">
    <w:name w:val="Body text (67)"/>
    <w:basedOn w:val="a8"/>
    <w:link w:val="Bodytext67"/>
    <w:rsid w:val="00F30315"/>
    <w:pPr>
      <w:shd w:val="clear" w:color="auto" w:fill="FFFFFF"/>
      <w:autoSpaceDE/>
      <w:autoSpaceDN/>
      <w:spacing w:line="0" w:lineRule="atLeast"/>
    </w:pPr>
    <w:rPr>
      <w:sz w:val="28"/>
      <w:szCs w:val="28"/>
      <w:lang w:val="x-none" w:eastAsia="x-none"/>
    </w:rPr>
  </w:style>
  <w:style w:type="character" w:customStyle="1" w:styleId="Bodytext76">
    <w:name w:val="Body text (76)_"/>
    <w:link w:val="Bodytext760"/>
    <w:rsid w:val="00F30315"/>
    <w:rPr>
      <w:rFonts w:ascii="Arial" w:eastAsia="Arial" w:hAnsi="Arial" w:cs="Arial"/>
      <w:sz w:val="14"/>
      <w:szCs w:val="14"/>
      <w:shd w:val="clear" w:color="auto" w:fill="FFFFFF"/>
    </w:rPr>
  </w:style>
  <w:style w:type="character" w:customStyle="1" w:styleId="Bodytext76TimesNewRoman85pt">
    <w:name w:val="Body text (76) + Times New Roman;8;5 pt"/>
    <w:rsid w:val="00F30315"/>
    <w:rPr>
      <w:rFonts w:ascii="Times New Roman" w:eastAsia="Times New Roman" w:hAnsi="Times New Roman" w:cs="Times New Roman"/>
      <w:sz w:val="17"/>
      <w:szCs w:val="17"/>
      <w:shd w:val="clear" w:color="auto" w:fill="FFFFFF"/>
    </w:rPr>
  </w:style>
  <w:style w:type="character" w:customStyle="1" w:styleId="Bodytext76Bold">
    <w:name w:val="Body text (76) + Bold"/>
    <w:rsid w:val="00F30315"/>
    <w:rPr>
      <w:rFonts w:ascii="Arial" w:eastAsia="Arial" w:hAnsi="Arial" w:cs="Arial"/>
      <w:b/>
      <w:bCs/>
      <w:sz w:val="14"/>
      <w:szCs w:val="14"/>
      <w:shd w:val="clear" w:color="auto" w:fill="FFFFFF"/>
    </w:rPr>
  </w:style>
  <w:style w:type="paragraph" w:customStyle="1" w:styleId="Bodytext760">
    <w:name w:val="Body text (76)"/>
    <w:basedOn w:val="a8"/>
    <w:link w:val="Bodytext76"/>
    <w:rsid w:val="00F30315"/>
    <w:pPr>
      <w:shd w:val="clear" w:color="auto" w:fill="FFFFFF"/>
      <w:autoSpaceDE/>
      <w:autoSpaceDN/>
      <w:spacing w:after="300" w:line="182" w:lineRule="exact"/>
      <w:jc w:val="center"/>
    </w:pPr>
    <w:rPr>
      <w:rFonts w:ascii="Arial" w:eastAsia="Arial" w:hAnsi="Arial"/>
      <w:sz w:val="14"/>
      <w:szCs w:val="14"/>
      <w:lang w:val="x-none" w:eastAsia="x-none"/>
    </w:rPr>
  </w:style>
  <w:style w:type="character" w:customStyle="1" w:styleId="Bodytext10">
    <w:name w:val="Body text (10)_"/>
    <w:rsid w:val="00F30315"/>
    <w:rPr>
      <w:rFonts w:ascii="Times New Roman" w:eastAsia="Times New Roman" w:hAnsi="Times New Roman" w:cs="Times New Roman"/>
      <w:b w:val="0"/>
      <w:bCs w:val="0"/>
      <w:i w:val="0"/>
      <w:iCs w:val="0"/>
      <w:smallCaps w:val="0"/>
      <w:strike w:val="0"/>
      <w:spacing w:val="0"/>
      <w:sz w:val="22"/>
      <w:szCs w:val="22"/>
    </w:rPr>
  </w:style>
  <w:style w:type="character" w:customStyle="1" w:styleId="Bodytext100">
    <w:name w:val="Body text (10)"/>
    <w:basedOn w:val="Bodytext10"/>
    <w:rsid w:val="00F30315"/>
    <w:rPr>
      <w:rFonts w:ascii="Times New Roman" w:eastAsia="Times New Roman" w:hAnsi="Times New Roman" w:cs="Times New Roman"/>
      <w:b w:val="0"/>
      <w:bCs w:val="0"/>
      <w:i w:val="0"/>
      <w:iCs w:val="0"/>
      <w:smallCaps w:val="0"/>
      <w:strike w:val="0"/>
      <w:spacing w:val="0"/>
      <w:sz w:val="22"/>
      <w:szCs w:val="22"/>
    </w:rPr>
  </w:style>
  <w:style w:type="character" w:customStyle="1" w:styleId="Bodytext10115ptBold">
    <w:name w:val="Body text (10) + 11;5 pt;Bold"/>
    <w:rsid w:val="00F30315"/>
    <w:rPr>
      <w:rFonts w:ascii="Times New Roman" w:eastAsia="Times New Roman" w:hAnsi="Times New Roman" w:cs="Times New Roman"/>
      <w:b/>
      <w:bCs/>
      <w:i w:val="0"/>
      <w:iCs w:val="0"/>
      <w:smallCaps w:val="0"/>
      <w:strike w:val="0"/>
      <w:spacing w:val="0"/>
      <w:sz w:val="23"/>
      <w:szCs w:val="23"/>
    </w:rPr>
  </w:style>
  <w:style w:type="character" w:customStyle="1" w:styleId="Bodytext73">
    <w:name w:val="Body text (73)_"/>
    <w:link w:val="Bodytext730"/>
    <w:rsid w:val="00F30315"/>
    <w:rPr>
      <w:sz w:val="23"/>
      <w:szCs w:val="23"/>
      <w:shd w:val="clear" w:color="auto" w:fill="FFFFFF"/>
    </w:rPr>
  </w:style>
  <w:style w:type="paragraph" w:customStyle="1" w:styleId="Bodytext730">
    <w:name w:val="Body text (73)"/>
    <w:basedOn w:val="a8"/>
    <w:link w:val="Bodytext73"/>
    <w:rsid w:val="00F30315"/>
    <w:pPr>
      <w:shd w:val="clear" w:color="auto" w:fill="FFFFFF"/>
      <w:autoSpaceDE/>
      <w:autoSpaceDN/>
      <w:spacing w:line="274" w:lineRule="exact"/>
    </w:pPr>
    <w:rPr>
      <w:sz w:val="23"/>
      <w:szCs w:val="23"/>
      <w:lang w:val="x-none" w:eastAsia="x-none"/>
    </w:rPr>
  </w:style>
  <w:style w:type="character" w:customStyle="1" w:styleId="Bodytext7311ptNotBold">
    <w:name w:val="Body text (73) + 11 pt;Not Bold"/>
    <w:rsid w:val="00F30315"/>
    <w:rPr>
      <w:b/>
      <w:bCs/>
      <w:i w:val="0"/>
      <w:iCs w:val="0"/>
      <w:smallCaps w:val="0"/>
      <w:strike w:val="0"/>
      <w:spacing w:val="0"/>
      <w:sz w:val="22"/>
      <w:szCs w:val="22"/>
      <w:shd w:val="clear" w:color="auto" w:fill="FFFFFF"/>
    </w:rPr>
  </w:style>
  <w:style w:type="character" w:customStyle="1" w:styleId="Bodytext10115pt">
    <w:name w:val="Body text (10) + 11;5 pt"/>
    <w:rsid w:val="00F30315"/>
    <w:rPr>
      <w:rFonts w:ascii="Times New Roman" w:eastAsia="Times New Roman" w:hAnsi="Times New Roman" w:cs="Times New Roman"/>
      <w:b w:val="0"/>
      <w:bCs w:val="0"/>
      <w:i w:val="0"/>
      <w:iCs w:val="0"/>
      <w:smallCaps w:val="0"/>
      <w:strike w:val="0"/>
      <w:spacing w:val="0"/>
      <w:sz w:val="23"/>
      <w:szCs w:val="23"/>
    </w:rPr>
  </w:style>
  <w:style w:type="character" w:customStyle="1" w:styleId="Bodytext165ptBold">
    <w:name w:val="Body text + 16;5 pt;Bold"/>
    <w:rsid w:val="00F30315"/>
    <w:rPr>
      <w:rFonts w:ascii="Times New Roman" w:eastAsia="Times New Roman" w:hAnsi="Times New Roman" w:cs="Times New Roman"/>
      <w:b/>
      <w:bCs/>
      <w:i w:val="0"/>
      <w:iCs w:val="0"/>
      <w:smallCaps w:val="0"/>
      <w:strike w:val="0"/>
      <w:spacing w:val="0"/>
      <w:sz w:val="33"/>
      <w:szCs w:val="33"/>
      <w:shd w:val="clear" w:color="auto" w:fill="FFFFFF"/>
    </w:rPr>
  </w:style>
  <w:style w:type="character" w:customStyle="1" w:styleId="Bodytext17pt">
    <w:name w:val="Body text + 17 pt"/>
    <w:rsid w:val="00F30315"/>
    <w:rPr>
      <w:rFonts w:ascii="Times New Roman" w:eastAsia="Times New Roman" w:hAnsi="Times New Roman" w:cs="Times New Roman"/>
      <w:b w:val="0"/>
      <w:bCs w:val="0"/>
      <w:i w:val="0"/>
      <w:iCs w:val="0"/>
      <w:smallCaps w:val="0"/>
      <w:strike w:val="0"/>
      <w:spacing w:val="0"/>
      <w:sz w:val="34"/>
      <w:szCs w:val="34"/>
      <w:shd w:val="clear" w:color="auto" w:fill="FFFFFF"/>
    </w:rPr>
  </w:style>
  <w:style w:type="character" w:customStyle="1" w:styleId="Bodytext2175ptNotBold">
    <w:name w:val="Body text (2) + 17;5 pt;Not Bold"/>
    <w:rsid w:val="00F30315"/>
    <w:rPr>
      <w:rFonts w:ascii="Times New Roman" w:eastAsia="Times New Roman" w:hAnsi="Times New Roman" w:cs="Times New Roman"/>
      <w:b/>
      <w:bCs/>
      <w:i w:val="0"/>
      <w:iCs w:val="0"/>
      <w:smallCaps w:val="0"/>
      <w:strike w:val="0"/>
      <w:spacing w:val="0"/>
      <w:sz w:val="35"/>
      <w:szCs w:val="35"/>
      <w:shd w:val="clear" w:color="auto" w:fill="FFFFFF"/>
    </w:rPr>
  </w:style>
  <w:style w:type="character" w:customStyle="1" w:styleId="Heading220">
    <w:name w:val="Heading #2 (2)"/>
    <w:rsid w:val="00F30315"/>
    <w:rPr>
      <w:rFonts w:ascii="Times New Roman" w:eastAsia="Times New Roman" w:hAnsi="Times New Roman" w:cs="Times New Roman"/>
      <w:b w:val="0"/>
      <w:bCs w:val="0"/>
      <w:i w:val="0"/>
      <w:iCs w:val="0"/>
      <w:smallCaps w:val="0"/>
      <w:strike w:val="0"/>
      <w:spacing w:val="0"/>
      <w:sz w:val="33"/>
      <w:szCs w:val="33"/>
    </w:rPr>
  </w:style>
  <w:style w:type="numbering" w:customStyle="1" w:styleId="63">
    <w:name w:val="Нет списка6"/>
    <w:next w:val="ab"/>
    <w:uiPriority w:val="99"/>
    <w:semiHidden/>
    <w:unhideWhenUsed/>
    <w:rsid w:val="00C556AC"/>
  </w:style>
  <w:style w:type="paragraph" w:customStyle="1" w:styleId="AppendixHeading">
    <w:name w:val="Appendix Heading"/>
    <w:basedOn w:val="10"/>
    <w:next w:val="af"/>
    <w:rsid w:val="00C556AC"/>
    <w:pPr>
      <w:keepLines/>
      <w:pageBreakBefore/>
      <w:tabs>
        <w:tab w:val="num" w:pos="0"/>
      </w:tabs>
      <w:spacing w:before="400" w:after="130" w:line="360" w:lineRule="atLeast"/>
      <w:ind w:hanging="964"/>
      <w:jc w:val="left"/>
      <w:outlineLvl w:val="9"/>
    </w:pPr>
    <w:rPr>
      <w:rFonts w:cs="Times New Roman"/>
      <w:kern w:val="0"/>
      <w:sz w:val="32"/>
      <w:szCs w:val="20"/>
      <w:lang w:val="en-US" w:eastAsia="en-US"/>
    </w:rPr>
  </w:style>
  <w:style w:type="paragraph" w:customStyle="1" w:styleId="AppendixHeading2">
    <w:name w:val="Appendix Heading 2"/>
    <w:basedOn w:val="22"/>
    <w:next w:val="af"/>
    <w:rsid w:val="00C556AC"/>
    <w:pPr>
      <w:numPr>
        <w:ilvl w:val="1"/>
        <w:numId w:val="21"/>
      </w:numPr>
      <w:spacing w:before="400" w:after="0" w:line="320" w:lineRule="exact"/>
      <w:jc w:val="left"/>
      <w:outlineLvl w:val="9"/>
    </w:pPr>
    <w:rPr>
      <w:rFonts w:cs="Times New Roman"/>
      <w:i/>
      <w:sz w:val="22"/>
      <w:szCs w:val="20"/>
      <w:lang w:eastAsia="en-US"/>
    </w:rPr>
  </w:style>
  <w:style w:type="paragraph" w:customStyle="1" w:styleId="AppendixHeading3">
    <w:name w:val="Appendix Heading 3"/>
    <w:basedOn w:val="3"/>
    <w:next w:val="af"/>
    <w:rsid w:val="00C556AC"/>
    <w:pPr>
      <w:numPr>
        <w:ilvl w:val="2"/>
        <w:numId w:val="21"/>
      </w:numPr>
      <w:spacing w:before="400" w:after="0" w:line="280" w:lineRule="exact"/>
      <w:outlineLvl w:val="9"/>
    </w:pPr>
    <w:rPr>
      <w:rFonts w:cs="Times New Roman"/>
      <w:i/>
      <w:sz w:val="24"/>
      <w:szCs w:val="20"/>
      <w:lang w:eastAsia="en-US"/>
    </w:rPr>
  </w:style>
  <w:style w:type="paragraph" w:customStyle="1" w:styleId="AppendixHeading4">
    <w:name w:val="Appendix Heading 4"/>
    <w:basedOn w:val="40"/>
    <w:next w:val="af"/>
    <w:rsid w:val="00C556AC"/>
    <w:pPr>
      <w:numPr>
        <w:ilvl w:val="3"/>
        <w:numId w:val="21"/>
      </w:numPr>
      <w:spacing w:before="400" w:after="0" w:line="280" w:lineRule="exact"/>
      <w:outlineLvl w:val="9"/>
    </w:pPr>
    <w:rPr>
      <w:b w:val="0"/>
      <w:bCs w:val="0"/>
      <w:i/>
      <w:iCs/>
      <w:sz w:val="24"/>
      <w:szCs w:val="20"/>
      <w:lang w:val="ru-RU" w:eastAsia="en-US"/>
    </w:rPr>
  </w:style>
  <w:style w:type="paragraph" w:customStyle="1" w:styleId="AppendixHeading5">
    <w:name w:val="Appendix Heading 5"/>
    <w:basedOn w:val="51"/>
    <w:next w:val="af"/>
    <w:rsid w:val="00C556AC"/>
    <w:pPr>
      <w:spacing w:before="400" w:line="260" w:lineRule="exact"/>
      <w:jc w:val="left"/>
      <w:outlineLvl w:val="9"/>
    </w:pPr>
    <w:rPr>
      <w:b w:val="0"/>
      <w:bCs w:val="0"/>
      <w:sz w:val="22"/>
      <w:szCs w:val="20"/>
      <w:lang w:val="ru-RU" w:eastAsia="en-US"/>
    </w:rPr>
  </w:style>
  <w:style w:type="paragraph" w:styleId="20">
    <w:name w:val="List Bullet 2"/>
    <w:basedOn w:val="a"/>
    <w:rsid w:val="00C556AC"/>
    <w:pPr>
      <w:numPr>
        <w:numId w:val="22"/>
      </w:numPr>
      <w:spacing w:after="130" w:line="260" w:lineRule="atLeast"/>
      <w:jc w:val="both"/>
    </w:pPr>
    <w:rPr>
      <w:sz w:val="22"/>
      <w:szCs w:val="20"/>
      <w:lang w:val="ru-RU"/>
    </w:rPr>
  </w:style>
  <w:style w:type="paragraph" w:customStyle="1" w:styleId="PageTitle">
    <w:name w:val="PageTitle"/>
    <w:basedOn w:val="a8"/>
    <w:rsid w:val="00C556AC"/>
    <w:pPr>
      <w:framePr w:w="5954" w:h="3232" w:hSpace="181" w:wrap="around" w:vAnchor="page" w:hAnchor="page" w:x="2893" w:y="4991"/>
      <w:autoSpaceDE/>
      <w:autoSpaceDN/>
      <w:jc w:val="center"/>
    </w:pPr>
    <w:rPr>
      <w:b/>
      <w:sz w:val="32"/>
      <w:szCs w:val="24"/>
      <w:lang w:eastAsia="en-US"/>
    </w:rPr>
  </w:style>
  <w:style w:type="paragraph" w:customStyle="1" w:styleId="bullet">
    <w:name w:val="bullet"/>
    <w:basedOn w:val="a8"/>
    <w:rsid w:val="00C556AC"/>
    <w:pPr>
      <w:tabs>
        <w:tab w:val="left" w:pos="360"/>
      </w:tabs>
      <w:overflowPunct w:val="0"/>
      <w:adjustRightInd w:val="0"/>
      <w:spacing w:line="260" w:lineRule="atLeast"/>
      <w:ind w:left="357" w:hanging="357"/>
      <w:jc w:val="both"/>
      <w:textAlignment w:val="baseline"/>
    </w:pPr>
    <w:rPr>
      <w:lang w:val="en-GB" w:eastAsia="en-US"/>
    </w:rPr>
  </w:style>
  <w:style w:type="paragraph" w:styleId="afffffb">
    <w:name w:val="endnote text"/>
    <w:basedOn w:val="a8"/>
    <w:link w:val="afffffc"/>
    <w:rsid w:val="00C556AC"/>
    <w:pPr>
      <w:overflowPunct w:val="0"/>
      <w:adjustRightInd w:val="0"/>
      <w:textAlignment w:val="baseline"/>
    </w:pPr>
    <w:rPr>
      <w:lang w:val="en-GB" w:eastAsia="en-US"/>
    </w:rPr>
  </w:style>
  <w:style w:type="character" w:customStyle="1" w:styleId="afffffc">
    <w:name w:val="Текст концевой сноски Знак"/>
    <w:link w:val="afffffb"/>
    <w:rsid w:val="00C556AC"/>
    <w:rPr>
      <w:lang w:val="en-GB" w:eastAsia="en-US"/>
    </w:rPr>
  </w:style>
  <w:style w:type="character" w:styleId="afffffd">
    <w:name w:val="endnote reference"/>
    <w:rsid w:val="00C556AC"/>
    <w:rPr>
      <w:rFonts w:ascii="Times New Roman" w:hAnsi="Times New Roman"/>
      <w:b/>
      <w:sz w:val="24"/>
      <w:vertAlign w:val="superscript"/>
    </w:rPr>
  </w:style>
  <w:style w:type="paragraph" w:customStyle="1" w:styleId="alttext">
    <w:name w:val="alt_text"/>
    <w:basedOn w:val="af"/>
    <w:rsid w:val="00C556AC"/>
    <w:pPr>
      <w:widowControl/>
      <w:autoSpaceDE/>
      <w:autoSpaceDN/>
      <w:spacing w:before="130" w:after="130" w:line="260" w:lineRule="atLeast"/>
      <w:jc w:val="both"/>
    </w:pPr>
    <w:rPr>
      <w:rFonts w:ascii="Arial" w:hAnsi="Arial"/>
      <w:i/>
      <w:iCs/>
      <w:sz w:val="18"/>
      <w:lang w:val="ru-RU"/>
    </w:rPr>
  </w:style>
  <w:style w:type="paragraph" w:customStyle="1" w:styleId="tabletext0">
    <w:name w:val="table_text"/>
    <w:basedOn w:val="a8"/>
    <w:rsid w:val="00C556AC"/>
    <w:pPr>
      <w:numPr>
        <w:ilvl w:val="12"/>
      </w:numPr>
      <w:autoSpaceDE/>
      <w:autoSpaceDN/>
      <w:spacing w:before="65" w:after="65"/>
    </w:pPr>
    <w:rPr>
      <w:szCs w:val="24"/>
      <w:lang w:eastAsia="en-US"/>
    </w:rPr>
  </w:style>
  <w:style w:type="paragraph" w:customStyle="1" w:styleId="LetTLH">
    <w:name w:val="LetTLH"/>
    <w:basedOn w:val="a8"/>
    <w:next w:val="a8"/>
    <w:rsid w:val="00C556AC"/>
    <w:pPr>
      <w:tabs>
        <w:tab w:val="left" w:pos="1463"/>
        <w:tab w:val="left" w:pos="4445"/>
        <w:tab w:val="left" w:pos="7326"/>
      </w:tabs>
      <w:overflowPunct w:val="0"/>
      <w:adjustRightInd w:val="0"/>
      <w:spacing w:after="260" w:line="240" w:lineRule="exact"/>
      <w:textAlignment w:val="baseline"/>
    </w:pPr>
    <w:rPr>
      <w:rFonts w:ascii="Univers 45 Light" w:hAnsi="Univers 45 Light"/>
      <w:sz w:val="16"/>
      <w:lang w:val="en-GB" w:eastAsia="en-US"/>
    </w:rPr>
  </w:style>
  <w:style w:type="paragraph" w:customStyle="1" w:styleId="Address">
    <w:name w:val="Address"/>
    <w:basedOn w:val="a8"/>
    <w:next w:val="a8"/>
    <w:rsid w:val="00C556AC"/>
    <w:pPr>
      <w:tabs>
        <w:tab w:val="right" w:pos="6940"/>
        <w:tab w:val="left" w:pos="7394"/>
      </w:tabs>
      <w:overflowPunct w:val="0"/>
      <w:adjustRightInd w:val="0"/>
      <w:jc w:val="both"/>
      <w:textAlignment w:val="baseline"/>
    </w:pPr>
    <w:rPr>
      <w:sz w:val="22"/>
      <w:lang w:val="en-GB" w:eastAsia="en-US"/>
    </w:rPr>
  </w:style>
  <w:style w:type="paragraph" w:customStyle="1" w:styleId="tabelLinks">
    <w:name w:val="tabelLinks"/>
    <w:basedOn w:val="IAS"/>
    <w:rsid w:val="00C556AC"/>
    <w:rPr>
      <w:i w:val="0"/>
      <w:sz w:val="18"/>
    </w:rPr>
  </w:style>
  <w:style w:type="paragraph" w:customStyle="1" w:styleId="IAS">
    <w:name w:val="IAS"/>
    <w:basedOn w:val="a8"/>
    <w:rsid w:val="00C556AC"/>
    <w:pPr>
      <w:overflowPunct w:val="0"/>
      <w:adjustRightInd w:val="0"/>
      <w:spacing w:line="-260" w:lineRule="auto"/>
      <w:textAlignment w:val="baseline"/>
    </w:pPr>
    <w:rPr>
      <w:rFonts w:ascii="Times" w:hAnsi="Times"/>
      <w:i/>
      <w:lang w:val="en-GB" w:eastAsia="en-US"/>
    </w:rPr>
  </w:style>
  <w:style w:type="paragraph" w:customStyle="1" w:styleId="tab">
    <w:name w:val="tab+"/>
    <w:basedOn w:val="IAS"/>
    <w:rsid w:val="00C556AC"/>
    <w:pPr>
      <w:ind w:right="91"/>
      <w:jc w:val="right"/>
    </w:pPr>
    <w:rPr>
      <w:rFonts w:ascii="Times New Roman" w:hAnsi="Times New Roman"/>
      <w:i w:val="0"/>
      <w:sz w:val="18"/>
    </w:rPr>
  </w:style>
  <w:style w:type="character" w:customStyle="1" w:styleId="PageNumberpn">
    <w:name w:val="Page Number.pn"/>
    <w:basedOn w:val="a9"/>
    <w:rsid w:val="00C556AC"/>
  </w:style>
  <w:style w:type="paragraph" w:customStyle="1" w:styleId="tabelheading1">
    <w:name w:val="tabelheading1"/>
    <w:basedOn w:val="tabelLinks"/>
    <w:rsid w:val="00C556AC"/>
    <w:pPr>
      <w:keepNext/>
    </w:pPr>
    <w:rPr>
      <w:b/>
    </w:rPr>
  </w:style>
  <w:style w:type="paragraph" w:customStyle="1" w:styleId="tabelt">
    <w:name w:val="tabel=.t="/>
    <w:basedOn w:val="a8"/>
    <w:rsid w:val="00C556AC"/>
    <w:pPr>
      <w:overflowPunct w:val="0"/>
      <w:adjustRightInd w:val="0"/>
      <w:spacing w:after="120" w:line="-60" w:lineRule="auto"/>
      <w:ind w:right="91"/>
      <w:jc w:val="right"/>
      <w:textAlignment w:val="baseline"/>
    </w:pPr>
    <w:rPr>
      <w:sz w:val="22"/>
      <w:u w:val="double"/>
      <w:lang w:val="en-GB" w:eastAsia="en-US"/>
    </w:rPr>
  </w:style>
  <w:style w:type="paragraph" w:customStyle="1" w:styleId="euroheading">
    <w:name w:val="euro heading"/>
    <w:basedOn w:val="a8"/>
    <w:rsid w:val="00C556AC"/>
    <w:pPr>
      <w:overflowPunct w:val="0"/>
      <w:adjustRightInd w:val="0"/>
      <w:spacing w:line="260" w:lineRule="atLeast"/>
      <w:jc w:val="both"/>
      <w:textAlignment w:val="baseline"/>
    </w:pPr>
    <w:rPr>
      <w:i/>
      <w:lang w:val="en-GB" w:eastAsia="en-US"/>
    </w:rPr>
  </w:style>
  <w:style w:type="paragraph" w:customStyle="1" w:styleId="numbertablehead">
    <w:name w:val="number table head"/>
    <w:basedOn w:val="a8"/>
    <w:rsid w:val="00C556AC"/>
    <w:pPr>
      <w:overflowPunct w:val="0"/>
      <w:adjustRightInd w:val="0"/>
      <w:spacing w:line="260" w:lineRule="atLeast"/>
      <w:ind w:right="62"/>
      <w:jc w:val="right"/>
      <w:textAlignment w:val="baseline"/>
    </w:pPr>
    <w:rPr>
      <w:b/>
      <w:lang w:val="en-GB" w:eastAsia="en-US"/>
    </w:rPr>
  </w:style>
  <w:style w:type="paragraph" w:customStyle="1" w:styleId="numbernegative">
    <w:name w:val="number negative"/>
    <w:basedOn w:val="a8"/>
    <w:rsid w:val="00C556AC"/>
    <w:pPr>
      <w:overflowPunct w:val="0"/>
      <w:adjustRightInd w:val="0"/>
      <w:spacing w:line="260" w:lineRule="atLeast"/>
      <w:jc w:val="right"/>
      <w:textAlignment w:val="baseline"/>
    </w:pPr>
    <w:rPr>
      <w:lang w:val="en-GB" w:eastAsia="en-US"/>
    </w:rPr>
  </w:style>
  <w:style w:type="paragraph" w:customStyle="1" w:styleId="numberpositive">
    <w:name w:val="number positive"/>
    <w:basedOn w:val="a8"/>
    <w:rsid w:val="00C556AC"/>
    <w:pPr>
      <w:overflowPunct w:val="0"/>
      <w:adjustRightInd w:val="0"/>
      <w:spacing w:line="260" w:lineRule="atLeast"/>
      <w:ind w:right="62"/>
      <w:jc w:val="right"/>
      <w:textAlignment w:val="baseline"/>
    </w:pPr>
    <w:rPr>
      <w:lang w:val="en-GB" w:eastAsia="en-US"/>
    </w:rPr>
  </w:style>
  <w:style w:type="paragraph" w:customStyle="1" w:styleId="Text1">
    <w:name w:val="Text"/>
    <w:basedOn w:val="a8"/>
    <w:rsid w:val="00C556AC"/>
    <w:pPr>
      <w:tabs>
        <w:tab w:val="left" w:pos="284"/>
      </w:tabs>
      <w:overflowPunct w:val="0"/>
      <w:adjustRightInd w:val="0"/>
      <w:spacing w:after="260"/>
      <w:jc w:val="both"/>
      <w:textAlignment w:val="baseline"/>
    </w:pPr>
    <w:rPr>
      <w:rFonts w:eastAsia="MS Mincho"/>
      <w:sz w:val="22"/>
      <w:lang w:val="en-GB" w:eastAsia="en-US"/>
    </w:rPr>
  </w:style>
  <w:style w:type="paragraph" w:customStyle="1" w:styleId="Subhead3CharCharChar">
    <w:name w:val="Subhead 3 Char Char Char"/>
    <w:basedOn w:val="a8"/>
    <w:rsid w:val="00C556AC"/>
    <w:pPr>
      <w:tabs>
        <w:tab w:val="left" w:pos="1134"/>
        <w:tab w:val="left" w:pos="1531"/>
        <w:tab w:val="left" w:pos="1871"/>
      </w:tabs>
      <w:adjustRightInd w:val="0"/>
      <w:spacing w:line="260" w:lineRule="atLeast"/>
      <w:ind w:left="1531" w:right="935" w:hanging="1531"/>
    </w:pPr>
    <w:rPr>
      <w:rFonts w:ascii="Univers 45 Light" w:hAnsi="Univers 45 Light"/>
      <w:b/>
      <w:bCs/>
      <w:color w:val="0C2D83"/>
      <w:lang w:val="en-NZ" w:eastAsia="en-NZ"/>
    </w:rPr>
  </w:style>
  <w:style w:type="paragraph" w:customStyle="1" w:styleId="AccountingPolicy">
    <w:name w:val="Accounting Policy"/>
    <w:basedOn w:val="a8"/>
    <w:link w:val="AccountingPolicyChar1"/>
    <w:rsid w:val="00C556AC"/>
    <w:pPr>
      <w:tabs>
        <w:tab w:val="left" w:pos="1531"/>
        <w:tab w:val="left" w:pos="1871"/>
      </w:tabs>
      <w:adjustRightInd w:val="0"/>
      <w:spacing w:line="260" w:lineRule="atLeast"/>
      <w:ind w:left="1531" w:hanging="1531"/>
    </w:pPr>
    <w:rPr>
      <w:rFonts w:ascii="Univers 45 Light" w:hAnsi="Univers 45 Light"/>
      <w:color w:val="000000"/>
      <w:lang w:val="en-NZ" w:eastAsia="en-NZ"/>
    </w:rPr>
  </w:style>
  <w:style w:type="paragraph" w:customStyle="1" w:styleId="Subhead4">
    <w:name w:val="Subhead 4"/>
    <w:basedOn w:val="a8"/>
    <w:rsid w:val="00C556AC"/>
    <w:pPr>
      <w:tabs>
        <w:tab w:val="left" w:pos="1134"/>
        <w:tab w:val="left" w:pos="1531"/>
        <w:tab w:val="left" w:pos="1871"/>
      </w:tabs>
      <w:adjustRightInd w:val="0"/>
      <w:spacing w:line="260" w:lineRule="atLeast"/>
      <w:ind w:left="1531" w:right="935" w:hanging="1531"/>
    </w:pPr>
    <w:rPr>
      <w:rFonts w:ascii="Univers 45 Light" w:hAnsi="Univers 45 Light"/>
      <w:b/>
      <w:bCs/>
      <w:color w:val="7B7FB6"/>
      <w:lang w:val="en-NZ" w:eastAsia="en-NZ"/>
    </w:rPr>
  </w:style>
  <w:style w:type="paragraph" w:customStyle="1" w:styleId="Note">
    <w:name w:val="Note"/>
    <w:basedOn w:val="a8"/>
    <w:rsid w:val="00C556AC"/>
    <w:pPr>
      <w:tabs>
        <w:tab w:val="left" w:pos="1134"/>
        <w:tab w:val="left" w:pos="1531"/>
        <w:tab w:val="left" w:pos="1871"/>
      </w:tabs>
      <w:adjustRightInd w:val="0"/>
      <w:spacing w:line="260" w:lineRule="atLeast"/>
      <w:ind w:left="1531" w:hanging="1531"/>
    </w:pPr>
    <w:rPr>
      <w:rFonts w:ascii="Univers 55" w:hAnsi="Univers 55"/>
      <w:b/>
      <w:bCs/>
      <w:color w:val="0C2D83"/>
      <w:lang w:val="en-NZ" w:eastAsia="en-NZ"/>
    </w:rPr>
  </w:style>
  <w:style w:type="paragraph" w:customStyle="1" w:styleId="Style11ptBoldJustifiedBefore13ptAfter13pt">
    <w:name w:val="Style 11 pt Bold Justified Before:  13 pt After:  13 pt"/>
    <w:basedOn w:val="a8"/>
    <w:autoRedefine/>
    <w:rsid w:val="00C556AC"/>
    <w:pPr>
      <w:keepNext/>
      <w:autoSpaceDE/>
      <w:autoSpaceDN/>
      <w:spacing w:before="130" w:after="130" w:line="260" w:lineRule="atLeast"/>
      <w:jc w:val="both"/>
    </w:pPr>
    <w:rPr>
      <w:bCs/>
      <w:sz w:val="22"/>
      <w:lang w:val="en-GB" w:eastAsia="en-US"/>
    </w:rPr>
  </w:style>
  <w:style w:type="table" w:customStyle="1" w:styleId="73">
    <w:name w:val="Сетка таблицы7"/>
    <w:basedOn w:val="aa"/>
    <w:next w:val="af4"/>
    <w:rsid w:val="00C556A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BoldItalic">
    <w:name w:val="Style Body Text + Bold Italic"/>
    <w:basedOn w:val="af"/>
    <w:rsid w:val="00C556AC"/>
    <w:pPr>
      <w:widowControl/>
      <w:autoSpaceDE/>
      <w:autoSpaceDN/>
      <w:spacing w:before="130" w:after="130" w:line="260" w:lineRule="atLeast"/>
      <w:ind w:left="-964"/>
      <w:jc w:val="both"/>
    </w:pPr>
    <w:rPr>
      <w:b/>
      <w:bCs/>
      <w:i/>
      <w:iCs/>
      <w:sz w:val="22"/>
      <w:lang w:val="ru-RU"/>
    </w:rPr>
  </w:style>
  <w:style w:type="paragraph" w:customStyle="1" w:styleId="2f3">
    <w:name w:val="Основной текст2"/>
    <w:basedOn w:val="a8"/>
    <w:rsid w:val="00C556AC"/>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paragraph" w:customStyle="1" w:styleId="Explain1">
    <w:name w:val="Explain 1"/>
    <w:basedOn w:val="2f3"/>
    <w:rsid w:val="00C556AC"/>
    <w:pPr>
      <w:tabs>
        <w:tab w:val="clear" w:pos="397"/>
        <w:tab w:val="left" w:pos="510"/>
        <w:tab w:val="left" w:pos="1531"/>
        <w:tab w:val="left" w:pos="1814"/>
      </w:tabs>
      <w:ind w:left="1531" w:right="113" w:hanging="1417"/>
    </w:pPr>
  </w:style>
  <w:style w:type="paragraph" w:customStyle="1" w:styleId="Subhead1">
    <w:name w:val="Subhead 1"/>
    <w:basedOn w:val="a8"/>
    <w:rsid w:val="00C556AC"/>
    <w:pPr>
      <w:keepNext/>
      <w:widowControl w:val="0"/>
      <w:tabs>
        <w:tab w:val="left" w:pos="1531"/>
      </w:tabs>
      <w:suppressAutoHyphens/>
      <w:adjustRightInd w:val="0"/>
      <w:spacing w:line="260" w:lineRule="atLeast"/>
      <w:ind w:left="1531" w:hanging="1531"/>
      <w:textAlignment w:val="center"/>
    </w:pPr>
    <w:rPr>
      <w:rFonts w:ascii="Univers 55" w:hAnsi="Univers 55" w:cs="Univers 55"/>
      <w:color w:val="0C2D83"/>
      <w:sz w:val="28"/>
      <w:szCs w:val="28"/>
      <w:lang w:val="en-GB" w:eastAsia="en-US"/>
    </w:rPr>
  </w:style>
  <w:style w:type="paragraph" w:customStyle="1" w:styleId="Subhead3">
    <w:name w:val="Subhead 3"/>
    <w:basedOn w:val="a8"/>
    <w:link w:val="Subhead3Char"/>
    <w:rsid w:val="00C556AC"/>
    <w:pPr>
      <w:widowControl w:val="0"/>
      <w:tabs>
        <w:tab w:val="left" w:pos="1134"/>
        <w:tab w:val="left" w:pos="1531"/>
        <w:tab w:val="left" w:pos="1871"/>
      </w:tabs>
      <w:suppressAutoHyphens/>
      <w:adjustRightInd w:val="0"/>
      <w:spacing w:line="260" w:lineRule="atLeast"/>
      <w:ind w:left="1531" w:right="935" w:hanging="1531"/>
      <w:textAlignment w:val="center"/>
    </w:pPr>
    <w:rPr>
      <w:rFonts w:ascii="Univers 45 Light" w:hAnsi="Univers 45 Light"/>
      <w:b/>
      <w:bCs/>
      <w:color w:val="0C2D83"/>
      <w:lang w:val="en-GB" w:eastAsia="en-US"/>
    </w:rPr>
  </w:style>
  <w:style w:type="paragraph" w:customStyle="1" w:styleId="AccountingPolicyIndent">
    <w:name w:val="Accounting Policy Indent"/>
    <w:basedOn w:val="a8"/>
    <w:rsid w:val="00C556AC"/>
    <w:pPr>
      <w:widowControl w:val="0"/>
      <w:tabs>
        <w:tab w:val="left" w:pos="1531"/>
        <w:tab w:val="left" w:pos="1871"/>
      </w:tabs>
      <w:suppressAutoHyphens/>
      <w:adjustRightInd w:val="0"/>
      <w:spacing w:line="260" w:lineRule="atLeast"/>
      <w:ind w:left="1871" w:hanging="1871"/>
      <w:textAlignment w:val="center"/>
    </w:pPr>
    <w:rPr>
      <w:rFonts w:ascii="Univers 45 Light" w:hAnsi="Univers 45 Light" w:cs="Univers 45 Light"/>
      <w:color w:val="000000"/>
      <w:lang w:val="en-GB" w:eastAsia="en-US"/>
    </w:rPr>
  </w:style>
  <w:style w:type="character" w:customStyle="1" w:styleId="Reference">
    <w:name w:val="Reference"/>
    <w:rsid w:val="00C556AC"/>
    <w:rPr>
      <w:rFonts w:ascii="Univers 45 Light" w:hAnsi="Univers 45 Light" w:cs="Univers 45 Light"/>
      <w:i/>
      <w:iCs/>
      <w:color w:val="0C2D83"/>
      <w:sz w:val="16"/>
      <w:szCs w:val="16"/>
    </w:rPr>
  </w:style>
  <w:style w:type="character" w:customStyle="1" w:styleId="Footnote">
    <w:name w:val="Footnote"/>
    <w:rsid w:val="00C556AC"/>
    <w:rPr>
      <w:rFonts w:ascii="Univers 45 Light" w:hAnsi="Univers 45 Light" w:cs="Univers 45 Light"/>
      <w:color w:val="0038E5"/>
      <w:position w:val="2"/>
      <w:sz w:val="20"/>
      <w:szCs w:val="20"/>
      <w:vertAlign w:val="superscript"/>
    </w:rPr>
  </w:style>
  <w:style w:type="paragraph" w:customStyle="1" w:styleId="AcctBody2Col">
    <w:name w:val="Acct Body 2 Col"/>
    <w:basedOn w:val="a8"/>
    <w:next w:val="a8"/>
    <w:rsid w:val="00C556AC"/>
    <w:pPr>
      <w:widowControl w:val="0"/>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AccountHD1">
    <w:name w:val="AccountHD1"/>
    <w:basedOn w:val="a8"/>
    <w:rsid w:val="00C556AC"/>
    <w:pPr>
      <w:widowControl w:val="0"/>
      <w:tabs>
        <w:tab w:val="left" w:pos="1531"/>
        <w:tab w:val="decimal" w:pos="7824"/>
        <w:tab w:val="decimal" w:pos="8957"/>
        <w:tab w:val="decimal" w:pos="9865"/>
      </w:tabs>
      <w:adjustRightInd w:val="0"/>
      <w:spacing w:line="260" w:lineRule="atLeast"/>
      <w:textAlignment w:val="center"/>
    </w:pPr>
    <w:rPr>
      <w:rFonts w:ascii="Univers 45 Light" w:hAnsi="Univers 45 Light" w:cs="Univers 45 Light"/>
      <w:b/>
      <w:bCs/>
      <w:color w:val="000000"/>
      <w:sz w:val="16"/>
      <w:szCs w:val="16"/>
      <w:lang w:val="en-GB" w:eastAsia="en-US"/>
    </w:rPr>
  </w:style>
  <w:style w:type="paragraph" w:customStyle="1" w:styleId="AcctBody2ColL1">
    <w:name w:val="Acct Body 2 Col L1"/>
    <w:basedOn w:val="a8"/>
    <w:next w:val="a8"/>
    <w:rsid w:val="00C556AC"/>
    <w:pPr>
      <w:widowControl w:val="0"/>
      <w:pBdr>
        <w:bottom w:val="single" w:sz="2" w:space="2" w:color="0038E5"/>
      </w:pBdr>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AcctBody2ColLT">
    <w:name w:val="Acct Body 2 Col LT"/>
    <w:basedOn w:val="a8"/>
    <w:next w:val="a8"/>
    <w:rsid w:val="00C556AC"/>
    <w:pPr>
      <w:widowControl w:val="0"/>
      <w:pBdr>
        <w:bottom w:val="single" w:sz="10" w:space="2" w:color="0038E5"/>
      </w:pBdr>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Noparagraphstyle">
    <w:name w:val="[No paragraph style]"/>
    <w:rsid w:val="00C556AC"/>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Print-FromToSubjectDate">
    <w:name w:val="Print- From: To: Subject: Date:"/>
    <w:basedOn w:val="a8"/>
    <w:rsid w:val="00C556AC"/>
    <w:pPr>
      <w:pBdr>
        <w:left w:val="single" w:sz="18" w:space="1" w:color="auto"/>
      </w:pBdr>
      <w:autoSpaceDE/>
      <w:autoSpaceDN/>
      <w:ind w:left="1080" w:hanging="1080"/>
    </w:pPr>
    <w:rPr>
      <w:rFonts w:ascii="Arial" w:hAnsi="Arial"/>
      <w:lang w:eastAsia="en-US" w:bidi="he-IL"/>
    </w:rPr>
  </w:style>
  <w:style w:type="character" w:customStyle="1" w:styleId="bodyChar">
    <w:name w:val="body Char"/>
    <w:link w:val="body"/>
    <w:rsid w:val="00C556AC"/>
    <w:rPr>
      <w:rFonts w:ascii="Garamond" w:hAnsi="Garamond"/>
      <w:sz w:val="24"/>
      <w:lang w:eastAsia="en-US"/>
    </w:rPr>
  </w:style>
  <w:style w:type="paragraph" w:customStyle="1" w:styleId="NoParagraphStyle0">
    <w:name w:val="[No Paragraph Style]"/>
    <w:link w:val="NoParagraphStyleChar"/>
    <w:rsid w:val="00C556AC"/>
    <w:pPr>
      <w:widowControl w:val="0"/>
      <w:autoSpaceDE w:val="0"/>
      <w:autoSpaceDN w:val="0"/>
      <w:adjustRightInd w:val="0"/>
      <w:spacing w:line="288" w:lineRule="auto"/>
      <w:textAlignment w:val="center"/>
    </w:pPr>
    <w:rPr>
      <w:rFonts w:ascii="Times" w:hAnsi="Times" w:cs="Times"/>
      <w:color w:val="000000"/>
      <w:sz w:val="24"/>
      <w:szCs w:val="24"/>
      <w:lang w:val="en-GB" w:eastAsia="en-US"/>
    </w:rPr>
  </w:style>
  <w:style w:type="character" w:customStyle="1" w:styleId="Euro">
    <w:name w:val="Euro"/>
    <w:rsid w:val="00C556AC"/>
    <w:rPr>
      <w:rFonts w:ascii="Euro Sans" w:hAnsi="Euro Sans"/>
      <w:sz w:val="20"/>
    </w:rPr>
  </w:style>
  <w:style w:type="character" w:customStyle="1" w:styleId="NoParagraphStyleChar">
    <w:name w:val="[No Paragraph Style] Char"/>
    <w:link w:val="NoParagraphStyle0"/>
    <w:locked/>
    <w:rsid w:val="00C556AC"/>
    <w:rPr>
      <w:rFonts w:ascii="Times" w:hAnsi="Times" w:cs="Times"/>
      <w:color w:val="000000"/>
      <w:sz w:val="24"/>
      <w:szCs w:val="24"/>
      <w:lang w:val="en-GB" w:eastAsia="en-US" w:bidi="ar-SA"/>
    </w:rPr>
  </w:style>
  <w:style w:type="character" w:customStyle="1" w:styleId="Subhead3Char">
    <w:name w:val="Subhead 3 Char"/>
    <w:link w:val="Subhead3"/>
    <w:locked/>
    <w:rsid w:val="00C556AC"/>
    <w:rPr>
      <w:rFonts w:ascii="Univers 45 Light" w:hAnsi="Univers 45 Light" w:cs="Univers 55"/>
      <w:b/>
      <w:bCs/>
      <w:color w:val="0C2D83"/>
      <w:lang w:val="en-GB" w:eastAsia="en-US"/>
    </w:rPr>
  </w:style>
  <w:style w:type="paragraph" w:customStyle="1" w:styleId="BulletIndent">
    <w:name w:val="Bullet Indent"/>
    <w:basedOn w:val="NoParagraphStyle0"/>
    <w:rsid w:val="00C556AC"/>
    <w:pPr>
      <w:numPr>
        <w:numId w:val="23"/>
      </w:numPr>
      <w:tabs>
        <w:tab w:val="clear" w:pos="284"/>
        <w:tab w:val="num" w:pos="1260"/>
      </w:tabs>
      <w:suppressAutoHyphens/>
      <w:spacing w:line="260" w:lineRule="atLeast"/>
      <w:ind w:left="284" w:hanging="360"/>
    </w:pPr>
    <w:rPr>
      <w:rFonts w:ascii="Univers 45 Light" w:hAnsi="Univers 45 Light" w:cs="Univers 45 Light"/>
      <w:sz w:val="20"/>
      <w:szCs w:val="20"/>
    </w:rPr>
  </w:style>
  <w:style w:type="character" w:customStyle="1" w:styleId="AccountingPolicyChar1">
    <w:name w:val="Accounting Policy Char1"/>
    <w:link w:val="AccountingPolicy"/>
    <w:locked/>
    <w:rsid w:val="00C556AC"/>
    <w:rPr>
      <w:rFonts w:ascii="Univers 45 Light" w:hAnsi="Univers 45 Light"/>
      <w:color w:val="000000"/>
      <w:lang w:val="en-NZ" w:eastAsia="en-NZ"/>
    </w:rPr>
  </w:style>
  <w:style w:type="paragraph" w:customStyle="1" w:styleId="StyleBodyTextBefore6ptAfter6pt">
    <w:name w:val="Style Body Text + Before:  6 pt After:  6 pt"/>
    <w:basedOn w:val="af"/>
    <w:rsid w:val="00C556AC"/>
    <w:pPr>
      <w:widowControl/>
      <w:autoSpaceDE/>
      <w:autoSpaceDN/>
      <w:spacing w:before="60" w:after="60"/>
      <w:jc w:val="both"/>
    </w:pPr>
    <w:rPr>
      <w:sz w:val="22"/>
      <w:lang w:val="en-GB"/>
    </w:rPr>
  </w:style>
  <w:style w:type="paragraph" w:customStyle="1" w:styleId="StyleHeading2Before14ptAfter7pt">
    <w:name w:val="Style Heading 2 + Before:  14 pt After:  7 pt"/>
    <w:basedOn w:val="22"/>
    <w:uiPriority w:val="99"/>
    <w:rsid w:val="00C556AC"/>
    <w:pPr>
      <w:tabs>
        <w:tab w:val="left" w:pos="0"/>
        <w:tab w:val="num" w:pos="964"/>
      </w:tabs>
      <w:spacing w:before="280" w:after="140" w:line="320" w:lineRule="exact"/>
      <w:ind w:left="964" w:hanging="964"/>
      <w:jc w:val="left"/>
    </w:pPr>
    <w:rPr>
      <w:rFonts w:cs="Times New Roman"/>
      <w:iCs w:val="0"/>
      <w:sz w:val="22"/>
      <w:szCs w:val="20"/>
      <w:lang w:eastAsia="en-US"/>
    </w:rPr>
  </w:style>
  <w:style w:type="paragraph" w:customStyle="1" w:styleId="tabletext1">
    <w:name w:val="tabletext"/>
    <w:basedOn w:val="a8"/>
    <w:rsid w:val="00C556AC"/>
    <w:pPr>
      <w:numPr>
        <w:ilvl w:val="12"/>
      </w:numPr>
      <w:autoSpaceDE/>
      <w:autoSpaceDN/>
      <w:spacing w:before="65" w:after="65"/>
    </w:pPr>
    <w:rPr>
      <w:lang w:eastAsia="en-US"/>
    </w:rPr>
  </w:style>
  <w:style w:type="character" w:customStyle="1" w:styleId="FontStyle115">
    <w:name w:val="Font Style115"/>
    <w:rsid w:val="00C556AC"/>
    <w:rPr>
      <w:rFonts w:ascii="Times New Roman" w:hAnsi="Times New Roman" w:cs="Times New Roman" w:hint="default"/>
      <w:sz w:val="20"/>
      <w:szCs w:val="20"/>
    </w:rPr>
  </w:style>
  <w:style w:type="paragraph" w:customStyle="1" w:styleId="afffffe">
    <w:name w:val="Документы БЭФЛ"/>
    <w:basedOn w:val="af"/>
    <w:rsid w:val="00C556AC"/>
    <w:pPr>
      <w:widowControl/>
      <w:autoSpaceDE/>
      <w:autoSpaceDN/>
      <w:spacing w:before="0"/>
      <w:jc w:val="both"/>
    </w:pPr>
    <w:rPr>
      <w:rFonts w:ascii="Arial Narrow" w:hAnsi="Arial Narrow"/>
      <w:sz w:val="22"/>
      <w:szCs w:val="22"/>
      <w:lang w:val="en-GB" w:eastAsia="ru-RU"/>
    </w:rPr>
  </w:style>
  <w:style w:type="table" w:customStyle="1" w:styleId="83">
    <w:name w:val="Сетка таблицы8"/>
    <w:basedOn w:val="aa"/>
    <w:next w:val="af4"/>
    <w:uiPriority w:val="59"/>
    <w:rsid w:val="008B6F8A"/>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13pt">
    <w:name w:val="Header or footer + 13 pt"/>
    <w:rsid w:val="00335008"/>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Picturecaption2">
    <w:name w:val="Picture caption (2)_"/>
    <w:link w:val="Picturecaption20"/>
    <w:rsid w:val="00335008"/>
    <w:rPr>
      <w:sz w:val="22"/>
      <w:szCs w:val="22"/>
      <w:shd w:val="clear" w:color="auto" w:fill="FFFFFF"/>
    </w:rPr>
  </w:style>
  <w:style w:type="paragraph" w:customStyle="1" w:styleId="Picturecaption20">
    <w:name w:val="Picture caption (2)"/>
    <w:basedOn w:val="a8"/>
    <w:link w:val="Picturecaption2"/>
    <w:rsid w:val="00335008"/>
    <w:pPr>
      <w:shd w:val="clear" w:color="auto" w:fill="FFFFFF"/>
      <w:autoSpaceDE/>
      <w:autoSpaceDN/>
      <w:spacing w:line="0" w:lineRule="atLeast"/>
    </w:pPr>
    <w:rPr>
      <w:sz w:val="22"/>
      <w:szCs w:val="22"/>
      <w:lang w:val="x-none" w:eastAsia="x-none"/>
    </w:rPr>
  </w:style>
  <w:style w:type="table" w:customStyle="1" w:styleId="93">
    <w:name w:val="Сетка таблицы9"/>
    <w:basedOn w:val="aa"/>
    <w:next w:val="af4"/>
    <w:uiPriority w:val="59"/>
    <w:rsid w:val="0033500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f4"/>
    <w:uiPriority w:val="59"/>
    <w:rsid w:val="009D628C"/>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rsid w:val="009D628C"/>
    <w:rPr>
      <w:rFonts w:ascii="Arial" w:eastAsia="Arial" w:hAnsi="Arial" w:cs="Arial"/>
      <w:sz w:val="18"/>
      <w:szCs w:val="18"/>
      <w:shd w:val="clear" w:color="auto" w:fill="FFFFFF"/>
    </w:rPr>
  </w:style>
  <w:style w:type="paragraph" w:customStyle="1" w:styleId="Picturecaption0">
    <w:name w:val="Picture caption"/>
    <w:basedOn w:val="a8"/>
    <w:link w:val="Picturecaption"/>
    <w:rsid w:val="009D628C"/>
    <w:pPr>
      <w:shd w:val="clear" w:color="auto" w:fill="FFFFFF"/>
      <w:autoSpaceDE/>
      <w:autoSpaceDN/>
      <w:spacing w:line="466" w:lineRule="exact"/>
      <w:jc w:val="both"/>
    </w:pPr>
    <w:rPr>
      <w:rFonts w:ascii="Arial" w:eastAsia="Arial" w:hAnsi="Arial"/>
      <w:sz w:val="18"/>
      <w:szCs w:val="18"/>
      <w:lang w:val="x-none" w:eastAsia="x-none"/>
    </w:rPr>
  </w:style>
  <w:style w:type="table" w:customStyle="1" w:styleId="114">
    <w:name w:val="Сетка таблицы11"/>
    <w:basedOn w:val="aa"/>
    <w:next w:val="af4"/>
    <w:uiPriority w:val="59"/>
    <w:rsid w:val="009B40E6"/>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a"/>
    <w:next w:val="af4"/>
    <w:uiPriority w:val="59"/>
    <w:rsid w:val="009B40E6"/>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a"/>
    <w:next w:val="af4"/>
    <w:uiPriority w:val="59"/>
    <w:rsid w:val="009B40E6"/>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a"/>
    <w:next w:val="af4"/>
    <w:uiPriority w:val="59"/>
    <w:rsid w:val="009B40E6"/>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a"/>
    <w:next w:val="af4"/>
    <w:uiPriority w:val="59"/>
    <w:rsid w:val="005E6E04"/>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b"/>
    <w:uiPriority w:val="99"/>
    <w:semiHidden/>
    <w:unhideWhenUsed/>
    <w:rsid w:val="005E6E04"/>
  </w:style>
  <w:style w:type="character" w:customStyle="1" w:styleId="Footnote0">
    <w:name w:val="Footnote_"/>
    <w:rsid w:val="005E6E04"/>
    <w:rPr>
      <w:rFonts w:ascii="Arial" w:eastAsia="Arial" w:hAnsi="Arial" w:cs="Arial"/>
      <w:b w:val="0"/>
      <w:bCs w:val="0"/>
      <w:i w:val="0"/>
      <w:iCs w:val="0"/>
      <w:smallCaps w:val="0"/>
      <w:strike w:val="0"/>
      <w:spacing w:val="0"/>
      <w:sz w:val="9"/>
      <w:szCs w:val="9"/>
    </w:rPr>
  </w:style>
  <w:style w:type="character" w:customStyle="1" w:styleId="Footnote4ptSmallCaps">
    <w:name w:val="Footnote + 4 pt;Small Caps"/>
    <w:rsid w:val="005E6E04"/>
    <w:rPr>
      <w:rFonts w:ascii="Arial" w:eastAsia="Arial" w:hAnsi="Arial" w:cs="Arial"/>
      <w:b w:val="0"/>
      <w:bCs w:val="0"/>
      <w:i w:val="0"/>
      <w:iCs w:val="0"/>
      <w:smallCaps/>
      <w:strike w:val="0"/>
      <w:spacing w:val="0"/>
      <w:sz w:val="8"/>
      <w:szCs w:val="8"/>
      <w:lang w:val="en-US"/>
    </w:rPr>
  </w:style>
  <w:style w:type="character" w:customStyle="1" w:styleId="FootnoteItalicScaling80">
    <w:name w:val="Footnote + Italic;Scaling 80%"/>
    <w:rsid w:val="005E6E04"/>
    <w:rPr>
      <w:rFonts w:ascii="Arial" w:eastAsia="Arial" w:hAnsi="Arial" w:cs="Arial"/>
      <w:b w:val="0"/>
      <w:bCs w:val="0"/>
      <w:i/>
      <w:iCs/>
      <w:smallCaps w:val="0"/>
      <w:strike w:val="0"/>
      <w:spacing w:val="0"/>
      <w:w w:val="80"/>
      <w:sz w:val="9"/>
      <w:szCs w:val="9"/>
    </w:rPr>
  </w:style>
  <w:style w:type="character" w:customStyle="1" w:styleId="Footnote4pt">
    <w:name w:val="Footnote + 4 pt"/>
    <w:rsid w:val="005E6E04"/>
    <w:rPr>
      <w:rFonts w:ascii="Arial" w:eastAsia="Arial" w:hAnsi="Arial" w:cs="Arial"/>
      <w:b w:val="0"/>
      <w:bCs w:val="0"/>
      <w:i w:val="0"/>
      <w:iCs w:val="0"/>
      <w:smallCaps w:val="0"/>
      <w:strike w:val="0"/>
      <w:spacing w:val="0"/>
      <w:sz w:val="8"/>
      <w:szCs w:val="8"/>
      <w:lang w:val="en-US"/>
    </w:rPr>
  </w:style>
  <w:style w:type="character" w:customStyle="1" w:styleId="Heading32">
    <w:name w:val="Heading #3 (2)_"/>
    <w:link w:val="Heading320"/>
    <w:rsid w:val="005E6E04"/>
    <w:rPr>
      <w:rFonts w:ascii="Arial" w:eastAsia="Arial" w:hAnsi="Arial" w:cs="Arial"/>
      <w:sz w:val="17"/>
      <w:szCs w:val="17"/>
      <w:shd w:val="clear" w:color="auto" w:fill="FFFFFF"/>
    </w:rPr>
  </w:style>
  <w:style w:type="character" w:customStyle="1" w:styleId="HeaderorfooterArial65pt">
    <w:name w:val="Header or footer + Arial;6;5 pt"/>
    <w:rsid w:val="005E6E04"/>
    <w:rPr>
      <w:rFonts w:ascii="Arial" w:eastAsia="Arial" w:hAnsi="Arial" w:cs="Arial"/>
      <w:b w:val="0"/>
      <w:bCs w:val="0"/>
      <w:i w:val="0"/>
      <w:iCs w:val="0"/>
      <w:smallCaps w:val="0"/>
      <w:strike w:val="0"/>
      <w:spacing w:val="0"/>
      <w:sz w:val="13"/>
      <w:szCs w:val="13"/>
      <w:shd w:val="clear" w:color="auto" w:fill="FFFFFF"/>
    </w:rPr>
  </w:style>
  <w:style w:type="character" w:customStyle="1" w:styleId="Heading3">
    <w:name w:val="Heading #3_"/>
    <w:link w:val="Heading30"/>
    <w:rsid w:val="005E6E04"/>
    <w:rPr>
      <w:rFonts w:ascii="Arial" w:eastAsia="Arial" w:hAnsi="Arial" w:cs="Arial"/>
      <w:sz w:val="19"/>
      <w:szCs w:val="19"/>
      <w:shd w:val="clear" w:color="auto" w:fill="FFFFFF"/>
    </w:rPr>
  </w:style>
  <w:style w:type="character" w:customStyle="1" w:styleId="Heading2">
    <w:name w:val="Heading #2_"/>
    <w:link w:val="Heading20"/>
    <w:rsid w:val="005E6E04"/>
    <w:rPr>
      <w:rFonts w:ascii="Arial" w:eastAsia="Arial" w:hAnsi="Arial" w:cs="Arial"/>
      <w:sz w:val="25"/>
      <w:szCs w:val="25"/>
      <w:shd w:val="clear" w:color="auto" w:fill="FFFFFF"/>
    </w:rPr>
  </w:style>
  <w:style w:type="character" w:customStyle="1" w:styleId="Heading4">
    <w:name w:val="Heading #4_"/>
    <w:link w:val="Heading40"/>
    <w:rsid w:val="005E6E04"/>
    <w:rPr>
      <w:rFonts w:ascii="Arial" w:eastAsia="Arial" w:hAnsi="Arial" w:cs="Arial"/>
      <w:sz w:val="17"/>
      <w:szCs w:val="17"/>
      <w:shd w:val="clear" w:color="auto" w:fill="FFFFFF"/>
    </w:rPr>
  </w:style>
  <w:style w:type="character" w:customStyle="1" w:styleId="Tablecaption">
    <w:name w:val="Table caption_"/>
    <w:link w:val="Tablecaption0"/>
    <w:rsid w:val="005E6E04"/>
    <w:rPr>
      <w:rFonts w:ascii="Arial" w:eastAsia="Arial" w:hAnsi="Arial" w:cs="Arial"/>
      <w:sz w:val="17"/>
      <w:szCs w:val="17"/>
      <w:shd w:val="clear" w:color="auto" w:fill="FFFFFF"/>
    </w:rPr>
  </w:style>
  <w:style w:type="character" w:customStyle="1" w:styleId="Bodytext365ptNotItalic">
    <w:name w:val="Body text (3) + 6;5 pt;Not Italic"/>
    <w:rsid w:val="005E6E04"/>
    <w:rPr>
      <w:rFonts w:ascii="Arial" w:eastAsia="Arial" w:hAnsi="Arial" w:cs="Arial"/>
      <w:b w:val="0"/>
      <w:bCs w:val="0"/>
      <w:i/>
      <w:iCs/>
      <w:smallCaps w:val="0"/>
      <w:strike w:val="0"/>
      <w:spacing w:val="0"/>
      <w:sz w:val="13"/>
      <w:szCs w:val="13"/>
      <w:shd w:val="clear" w:color="auto" w:fill="FFFFFF"/>
    </w:rPr>
  </w:style>
  <w:style w:type="character" w:customStyle="1" w:styleId="Bodytext365pt">
    <w:name w:val="Body text (3) + 6;5 pt"/>
    <w:rsid w:val="005E6E04"/>
    <w:rPr>
      <w:rFonts w:ascii="Arial" w:eastAsia="Arial" w:hAnsi="Arial" w:cs="Arial"/>
      <w:b w:val="0"/>
      <w:bCs w:val="0"/>
      <w:i w:val="0"/>
      <w:iCs w:val="0"/>
      <w:smallCaps w:val="0"/>
      <w:strike w:val="0"/>
      <w:spacing w:val="0"/>
      <w:sz w:val="13"/>
      <w:szCs w:val="13"/>
      <w:shd w:val="clear" w:color="auto" w:fill="FFFFFF"/>
    </w:rPr>
  </w:style>
  <w:style w:type="character" w:customStyle="1" w:styleId="BodytextItalic">
    <w:name w:val="Body text + Italic"/>
    <w:rsid w:val="005E6E04"/>
    <w:rPr>
      <w:rFonts w:ascii="Arial" w:eastAsia="Arial" w:hAnsi="Arial" w:cs="Arial"/>
      <w:b w:val="0"/>
      <w:bCs w:val="0"/>
      <w:i/>
      <w:iCs/>
      <w:smallCaps w:val="0"/>
      <w:strike w:val="0"/>
      <w:spacing w:val="0"/>
      <w:sz w:val="17"/>
      <w:szCs w:val="17"/>
      <w:shd w:val="clear" w:color="auto" w:fill="FFFFFF"/>
    </w:rPr>
  </w:style>
  <w:style w:type="character" w:customStyle="1" w:styleId="Bodytext3NotItalic">
    <w:name w:val="Body text (3) + Not Italic"/>
    <w:rsid w:val="005E6E04"/>
    <w:rPr>
      <w:rFonts w:ascii="Arial" w:eastAsia="Arial" w:hAnsi="Arial" w:cs="Arial"/>
      <w:b w:val="0"/>
      <w:bCs w:val="0"/>
      <w:i/>
      <w:iCs/>
      <w:smallCaps w:val="0"/>
      <w:strike w:val="0"/>
      <w:spacing w:val="0"/>
      <w:sz w:val="17"/>
      <w:szCs w:val="17"/>
      <w:shd w:val="clear" w:color="auto" w:fill="FFFFFF"/>
    </w:rPr>
  </w:style>
  <w:style w:type="character" w:customStyle="1" w:styleId="Heading42">
    <w:name w:val="Heading #4 (2)_"/>
    <w:link w:val="Heading420"/>
    <w:rsid w:val="005E6E04"/>
    <w:rPr>
      <w:rFonts w:ascii="Arial" w:eastAsia="Arial" w:hAnsi="Arial" w:cs="Arial"/>
      <w:sz w:val="17"/>
      <w:szCs w:val="17"/>
      <w:shd w:val="clear" w:color="auto" w:fill="FFFFFF"/>
    </w:rPr>
  </w:style>
  <w:style w:type="character" w:customStyle="1" w:styleId="Bodytext355ptNotItalic">
    <w:name w:val="Body text (3) + 5;5 pt;Not Italic"/>
    <w:rsid w:val="005E6E04"/>
    <w:rPr>
      <w:rFonts w:ascii="Arial" w:eastAsia="Arial" w:hAnsi="Arial" w:cs="Arial"/>
      <w:b w:val="0"/>
      <w:bCs w:val="0"/>
      <w:i/>
      <w:iCs/>
      <w:smallCaps w:val="0"/>
      <w:strike w:val="0"/>
      <w:spacing w:val="0"/>
      <w:sz w:val="11"/>
      <w:szCs w:val="11"/>
      <w:shd w:val="clear" w:color="auto" w:fill="FFFFFF"/>
    </w:rPr>
  </w:style>
  <w:style w:type="character" w:customStyle="1" w:styleId="Bodytext75ptSmallCaps">
    <w:name w:val="Body text + 7;5 pt;Small Caps"/>
    <w:rsid w:val="005E6E04"/>
    <w:rPr>
      <w:rFonts w:ascii="Arial" w:eastAsia="Arial" w:hAnsi="Arial" w:cs="Arial"/>
      <w:b w:val="0"/>
      <w:bCs w:val="0"/>
      <w:i w:val="0"/>
      <w:iCs w:val="0"/>
      <w:smallCaps/>
      <w:strike w:val="0"/>
      <w:spacing w:val="0"/>
      <w:sz w:val="15"/>
      <w:szCs w:val="15"/>
      <w:shd w:val="clear" w:color="auto" w:fill="FFFFFF"/>
      <w:lang w:val="en-US"/>
    </w:rPr>
  </w:style>
  <w:style w:type="character" w:customStyle="1" w:styleId="Bodytext3BoldNotItalic">
    <w:name w:val="Body text (3) + Bold;Not Italic"/>
    <w:rsid w:val="005E6E04"/>
    <w:rPr>
      <w:rFonts w:ascii="Arial" w:eastAsia="Arial" w:hAnsi="Arial" w:cs="Arial"/>
      <w:b/>
      <w:bCs/>
      <w:i/>
      <w:iCs/>
      <w:smallCaps w:val="0"/>
      <w:strike w:val="0"/>
      <w:spacing w:val="0"/>
      <w:sz w:val="17"/>
      <w:szCs w:val="17"/>
      <w:shd w:val="clear" w:color="auto" w:fill="FFFFFF"/>
    </w:rPr>
  </w:style>
  <w:style w:type="character" w:customStyle="1" w:styleId="Heading1Spacing-1pt">
    <w:name w:val="Heading #1 + Spacing -1 pt"/>
    <w:rsid w:val="005E6E04"/>
    <w:rPr>
      <w:rFonts w:ascii="Arial" w:eastAsia="Arial" w:hAnsi="Arial" w:cs="Arial"/>
      <w:b w:val="0"/>
      <w:bCs w:val="0"/>
      <w:i w:val="0"/>
      <w:iCs w:val="0"/>
      <w:smallCaps w:val="0"/>
      <w:strike w:val="0"/>
      <w:spacing w:val="-20"/>
      <w:sz w:val="17"/>
      <w:szCs w:val="17"/>
      <w:shd w:val="clear" w:color="auto" w:fill="FFFFFF"/>
    </w:rPr>
  </w:style>
  <w:style w:type="paragraph" w:customStyle="1" w:styleId="Heading320">
    <w:name w:val="Heading #3 (2)"/>
    <w:basedOn w:val="a8"/>
    <w:link w:val="Heading32"/>
    <w:rsid w:val="005E6E04"/>
    <w:pPr>
      <w:shd w:val="clear" w:color="auto" w:fill="FFFFFF"/>
      <w:autoSpaceDE/>
      <w:autoSpaceDN/>
      <w:spacing w:line="233" w:lineRule="exact"/>
      <w:outlineLvl w:val="2"/>
    </w:pPr>
    <w:rPr>
      <w:rFonts w:ascii="Arial" w:eastAsia="Arial" w:hAnsi="Arial"/>
      <w:sz w:val="17"/>
      <w:szCs w:val="17"/>
      <w:lang w:val="x-none" w:eastAsia="x-none"/>
    </w:rPr>
  </w:style>
  <w:style w:type="paragraph" w:customStyle="1" w:styleId="Heading30">
    <w:name w:val="Heading #3"/>
    <w:basedOn w:val="a8"/>
    <w:link w:val="Heading3"/>
    <w:rsid w:val="005E6E04"/>
    <w:pPr>
      <w:shd w:val="clear" w:color="auto" w:fill="FFFFFF"/>
      <w:autoSpaceDE/>
      <w:autoSpaceDN/>
      <w:spacing w:line="233" w:lineRule="exact"/>
      <w:outlineLvl w:val="2"/>
    </w:pPr>
    <w:rPr>
      <w:rFonts w:ascii="Arial" w:eastAsia="Arial" w:hAnsi="Arial"/>
      <w:sz w:val="19"/>
      <w:szCs w:val="19"/>
      <w:lang w:val="x-none" w:eastAsia="x-none"/>
    </w:rPr>
  </w:style>
  <w:style w:type="paragraph" w:customStyle="1" w:styleId="Heading20">
    <w:name w:val="Heading #2"/>
    <w:basedOn w:val="a8"/>
    <w:link w:val="Heading2"/>
    <w:rsid w:val="005E6E04"/>
    <w:pPr>
      <w:shd w:val="clear" w:color="auto" w:fill="FFFFFF"/>
      <w:autoSpaceDE/>
      <w:autoSpaceDN/>
      <w:spacing w:before="960" w:after="420" w:line="293" w:lineRule="exact"/>
      <w:jc w:val="center"/>
      <w:outlineLvl w:val="1"/>
    </w:pPr>
    <w:rPr>
      <w:rFonts w:ascii="Arial" w:eastAsia="Arial" w:hAnsi="Arial"/>
      <w:sz w:val="25"/>
      <w:szCs w:val="25"/>
      <w:lang w:val="x-none" w:eastAsia="x-none"/>
    </w:rPr>
  </w:style>
  <w:style w:type="paragraph" w:customStyle="1" w:styleId="Heading40">
    <w:name w:val="Heading #4"/>
    <w:basedOn w:val="a8"/>
    <w:link w:val="Heading4"/>
    <w:rsid w:val="005E6E04"/>
    <w:pPr>
      <w:shd w:val="clear" w:color="auto" w:fill="FFFFFF"/>
      <w:autoSpaceDE/>
      <w:autoSpaceDN/>
      <w:spacing w:before="60" w:after="60" w:line="0" w:lineRule="atLeast"/>
      <w:ind w:hanging="1680"/>
      <w:jc w:val="both"/>
      <w:outlineLvl w:val="3"/>
    </w:pPr>
    <w:rPr>
      <w:rFonts w:ascii="Arial" w:eastAsia="Arial" w:hAnsi="Arial"/>
      <w:sz w:val="17"/>
      <w:szCs w:val="17"/>
      <w:lang w:val="x-none" w:eastAsia="x-none"/>
    </w:rPr>
  </w:style>
  <w:style w:type="paragraph" w:customStyle="1" w:styleId="Tablecaption0">
    <w:name w:val="Table caption"/>
    <w:basedOn w:val="a8"/>
    <w:link w:val="Tablecaption"/>
    <w:rsid w:val="005E6E04"/>
    <w:pPr>
      <w:shd w:val="clear" w:color="auto" w:fill="FFFFFF"/>
      <w:autoSpaceDE/>
      <w:autoSpaceDN/>
      <w:spacing w:line="218" w:lineRule="exact"/>
      <w:jc w:val="both"/>
    </w:pPr>
    <w:rPr>
      <w:rFonts w:ascii="Arial" w:eastAsia="Arial" w:hAnsi="Arial"/>
      <w:sz w:val="17"/>
      <w:szCs w:val="17"/>
      <w:lang w:val="x-none" w:eastAsia="x-none"/>
    </w:rPr>
  </w:style>
  <w:style w:type="paragraph" w:customStyle="1" w:styleId="Heading420">
    <w:name w:val="Heading #4 (2)"/>
    <w:basedOn w:val="a8"/>
    <w:link w:val="Heading42"/>
    <w:rsid w:val="005E6E04"/>
    <w:pPr>
      <w:shd w:val="clear" w:color="auto" w:fill="FFFFFF"/>
      <w:autoSpaceDE/>
      <w:autoSpaceDN/>
      <w:spacing w:before="180" w:line="0" w:lineRule="atLeast"/>
      <w:ind w:hanging="1680"/>
      <w:jc w:val="both"/>
      <w:outlineLvl w:val="3"/>
    </w:pPr>
    <w:rPr>
      <w:rFonts w:ascii="Arial" w:eastAsia="Arial" w:hAnsi="Arial"/>
      <w:sz w:val="17"/>
      <w:szCs w:val="17"/>
      <w:lang w:val="x-none" w:eastAsia="x-none"/>
    </w:rPr>
  </w:style>
  <w:style w:type="character" w:customStyle="1" w:styleId="Heading3Spacing3pt">
    <w:name w:val="Heading #3 + Spacing 3 pt"/>
    <w:rsid w:val="005E6E04"/>
    <w:rPr>
      <w:rFonts w:ascii="Arial" w:eastAsia="Arial" w:hAnsi="Arial" w:cs="Arial"/>
      <w:spacing w:val="70"/>
      <w:sz w:val="18"/>
      <w:szCs w:val="18"/>
      <w:shd w:val="clear" w:color="auto" w:fill="FFFFFF"/>
    </w:rPr>
  </w:style>
  <w:style w:type="table" w:customStyle="1" w:styleId="160">
    <w:name w:val="Сетка таблицы16"/>
    <w:basedOn w:val="aa"/>
    <w:next w:val="af4"/>
    <w:uiPriority w:val="59"/>
    <w:rsid w:val="005E6E0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a"/>
    <w:next w:val="af4"/>
    <w:uiPriority w:val="59"/>
    <w:rsid w:val="005E6E0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4"/>
    <w:uiPriority w:val="59"/>
    <w:rsid w:val="000F3A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b"/>
    <w:uiPriority w:val="99"/>
    <w:semiHidden/>
    <w:unhideWhenUsed/>
    <w:rsid w:val="00E52598"/>
  </w:style>
  <w:style w:type="numbering" w:customStyle="1" w:styleId="115">
    <w:name w:val="Нет списка11"/>
    <w:next w:val="ab"/>
    <w:uiPriority w:val="99"/>
    <w:semiHidden/>
    <w:unhideWhenUsed/>
    <w:rsid w:val="00E52598"/>
  </w:style>
  <w:style w:type="table" w:customStyle="1" w:styleId="190">
    <w:name w:val="Сетка таблицы19"/>
    <w:basedOn w:val="aa"/>
    <w:next w:val="af4"/>
    <w:uiPriority w:val="59"/>
    <w:rsid w:val="00E5259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b"/>
    <w:semiHidden/>
    <w:rsid w:val="00E52598"/>
  </w:style>
  <w:style w:type="numbering" w:customStyle="1" w:styleId="210">
    <w:name w:val="Нет списка21"/>
    <w:next w:val="ab"/>
    <w:semiHidden/>
    <w:rsid w:val="00E52598"/>
  </w:style>
  <w:style w:type="table" w:customStyle="1" w:styleId="1100">
    <w:name w:val="Сетка таблицы110"/>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b"/>
    <w:semiHidden/>
    <w:rsid w:val="00E52598"/>
  </w:style>
  <w:style w:type="table" w:customStyle="1" w:styleId="211">
    <w:name w:val="Сетка таблицы2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b"/>
    <w:semiHidden/>
    <w:rsid w:val="00E52598"/>
  </w:style>
  <w:style w:type="table" w:customStyle="1" w:styleId="312">
    <w:name w:val="Сетка таблицы3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Обычный11"/>
    <w:basedOn w:val="a8"/>
    <w:rsid w:val="00E52598"/>
    <w:pPr>
      <w:autoSpaceDE/>
      <w:autoSpaceDN/>
      <w:spacing w:before="100" w:beforeAutospacing="1" w:after="100" w:afterAutospacing="1"/>
    </w:pPr>
    <w:rPr>
      <w:color w:val="333333"/>
      <w:sz w:val="24"/>
      <w:szCs w:val="24"/>
    </w:rPr>
  </w:style>
  <w:style w:type="table" w:customStyle="1" w:styleId="510">
    <w:name w:val="Сетка таблицы5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Д_Стиль1"/>
    <w:rsid w:val="00E52598"/>
  </w:style>
  <w:style w:type="numbering" w:customStyle="1" w:styleId="511">
    <w:name w:val="Нет списка51"/>
    <w:next w:val="ab"/>
    <w:uiPriority w:val="99"/>
    <w:semiHidden/>
    <w:unhideWhenUsed/>
    <w:rsid w:val="00E52598"/>
  </w:style>
  <w:style w:type="table" w:customStyle="1" w:styleId="610">
    <w:name w:val="Сетка таблицы61"/>
    <w:basedOn w:val="aa"/>
    <w:next w:val="af4"/>
    <w:uiPriority w:val="59"/>
    <w:rsid w:val="00E525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E52598"/>
  </w:style>
  <w:style w:type="table" w:customStyle="1" w:styleId="710">
    <w:name w:val="Сетка таблицы71"/>
    <w:basedOn w:val="aa"/>
    <w:next w:val="af4"/>
    <w:rsid w:val="00E525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Основной текст21"/>
    <w:basedOn w:val="a8"/>
    <w:rsid w:val="00E52598"/>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table" w:customStyle="1" w:styleId="810">
    <w:name w:val="Сетка таблицы8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E52598"/>
  </w:style>
  <w:style w:type="table" w:customStyle="1" w:styleId="161">
    <w:name w:val="Сетка таблицы16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b"/>
    <w:uiPriority w:val="99"/>
    <w:semiHidden/>
    <w:unhideWhenUsed/>
    <w:rsid w:val="00E52598"/>
  </w:style>
  <w:style w:type="numbering" w:customStyle="1" w:styleId="11110">
    <w:name w:val="Нет списка1111"/>
    <w:next w:val="ab"/>
    <w:uiPriority w:val="99"/>
    <w:semiHidden/>
    <w:unhideWhenUsed/>
    <w:rsid w:val="00E52598"/>
  </w:style>
  <w:style w:type="numbering" w:customStyle="1" w:styleId="11111">
    <w:name w:val="Нет списка11111"/>
    <w:next w:val="ab"/>
    <w:semiHidden/>
    <w:rsid w:val="00E52598"/>
  </w:style>
  <w:style w:type="numbering" w:customStyle="1" w:styleId="2110">
    <w:name w:val="Нет списка211"/>
    <w:next w:val="ab"/>
    <w:semiHidden/>
    <w:rsid w:val="00E52598"/>
  </w:style>
  <w:style w:type="numbering" w:customStyle="1" w:styleId="3110">
    <w:name w:val="Нет списка311"/>
    <w:next w:val="ab"/>
    <w:semiHidden/>
    <w:rsid w:val="00E52598"/>
  </w:style>
  <w:style w:type="numbering" w:customStyle="1" w:styleId="4110">
    <w:name w:val="Нет списка411"/>
    <w:next w:val="ab"/>
    <w:semiHidden/>
    <w:rsid w:val="00E52598"/>
  </w:style>
  <w:style w:type="numbering" w:customStyle="1" w:styleId="117">
    <w:name w:val="Д_Стиль11"/>
    <w:rsid w:val="00E52598"/>
  </w:style>
  <w:style w:type="numbering" w:customStyle="1" w:styleId="5110">
    <w:name w:val="Нет списка511"/>
    <w:next w:val="ab"/>
    <w:uiPriority w:val="99"/>
    <w:semiHidden/>
    <w:unhideWhenUsed/>
    <w:rsid w:val="00E52598"/>
  </w:style>
  <w:style w:type="numbering" w:customStyle="1" w:styleId="6110">
    <w:name w:val="Нет списка611"/>
    <w:next w:val="ab"/>
    <w:uiPriority w:val="99"/>
    <w:semiHidden/>
    <w:unhideWhenUsed/>
    <w:rsid w:val="00E52598"/>
  </w:style>
  <w:style w:type="numbering" w:customStyle="1" w:styleId="7110">
    <w:name w:val="Нет списка711"/>
    <w:next w:val="ab"/>
    <w:uiPriority w:val="99"/>
    <w:semiHidden/>
    <w:unhideWhenUsed/>
    <w:rsid w:val="00E52598"/>
  </w:style>
  <w:style w:type="numbering" w:customStyle="1" w:styleId="8110">
    <w:name w:val="Нет списка811"/>
    <w:next w:val="ab"/>
    <w:uiPriority w:val="99"/>
    <w:semiHidden/>
    <w:unhideWhenUsed/>
    <w:rsid w:val="00E52598"/>
  </w:style>
  <w:style w:type="numbering" w:customStyle="1" w:styleId="111111">
    <w:name w:val="Нет списка111111"/>
    <w:next w:val="ab"/>
    <w:uiPriority w:val="99"/>
    <w:semiHidden/>
    <w:unhideWhenUsed/>
    <w:rsid w:val="00E52598"/>
  </w:style>
  <w:style w:type="table" w:customStyle="1" w:styleId="181">
    <w:name w:val="Сетка таблицы181"/>
    <w:basedOn w:val="aa"/>
    <w:next w:val="af4"/>
    <w:uiPriority w:val="59"/>
    <w:rsid w:val="00E5259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Просмотренная гиперссылка1"/>
    <w:rsid w:val="00E52598"/>
    <w:rPr>
      <w:color w:val="800080"/>
      <w:u w:val="single"/>
    </w:rPr>
  </w:style>
  <w:style w:type="character" w:customStyle="1" w:styleId="NormalPrefixChar1">
    <w:name w:val="Normal Prefix Char1"/>
    <w:locked/>
    <w:rsid w:val="00E52598"/>
    <w:rPr>
      <w:rFonts w:ascii="Times New Roman" w:eastAsia="Times New Roman" w:hAnsi="Times New Roman" w:cs="Times New Roman"/>
      <w:lang w:eastAsia="ru-RU"/>
    </w:rPr>
  </w:style>
  <w:style w:type="numbering" w:customStyle="1" w:styleId="94">
    <w:name w:val="Нет списка9"/>
    <w:next w:val="ab"/>
    <w:uiPriority w:val="99"/>
    <w:semiHidden/>
    <w:unhideWhenUsed/>
    <w:rsid w:val="00E52598"/>
  </w:style>
  <w:style w:type="numbering" w:customStyle="1" w:styleId="122">
    <w:name w:val="Нет списка12"/>
    <w:next w:val="ab"/>
    <w:uiPriority w:val="99"/>
    <w:semiHidden/>
    <w:unhideWhenUsed/>
    <w:rsid w:val="00E52598"/>
  </w:style>
  <w:style w:type="numbering" w:customStyle="1" w:styleId="1111111">
    <w:name w:val="Нет списка1111111"/>
    <w:next w:val="ab"/>
    <w:semiHidden/>
    <w:rsid w:val="00E52598"/>
  </w:style>
  <w:style w:type="numbering" w:customStyle="1" w:styleId="2111">
    <w:name w:val="Нет списка2111"/>
    <w:next w:val="ab"/>
    <w:semiHidden/>
    <w:rsid w:val="00E52598"/>
  </w:style>
  <w:style w:type="numbering" w:customStyle="1" w:styleId="3111">
    <w:name w:val="Нет списка3111"/>
    <w:next w:val="ab"/>
    <w:semiHidden/>
    <w:rsid w:val="00E52598"/>
  </w:style>
  <w:style w:type="numbering" w:customStyle="1" w:styleId="4111">
    <w:name w:val="Нет списка4111"/>
    <w:next w:val="ab"/>
    <w:semiHidden/>
    <w:rsid w:val="00E52598"/>
  </w:style>
  <w:style w:type="numbering" w:customStyle="1" w:styleId="1112">
    <w:name w:val="Д_Стиль111"/>
    <w:rsid w:val="00E52598"/>
  </w:style>
  <w:style w:type="numbering" w:customStyle="1" w:styleId="5111">
    <w:name w:val="Нет списка5111"/>
    <w:next w:val="ab"/>
    <w:uiPriority w:val="99"/>
    <w:semiHidden/>
    <w:unhideWhenUsed/>
    <w:rsid w:val="00E52598"/>
  </w:style>
  <w:style w:type="numbering" w:customStyle="1" w:styleId="6111">
    <w:name w:val="Нет списка6111"/>
    <w:next w:val="ab"/>
    <w:uiPriority w:val="99"/>
    <w:semiHidden/>
    <w:unhideWhenUsed/>
    <w:rsid w:val="00E52598"/>
  </w:style>
  <w:style w:type="numbering" w:customStyle="1" w:styleId="7111">
    <w:name w:val="Нет списка7111"/>
    <w:next w:val="ab"/>
    <w:uiPriority w:val="99"/>
    <w:semiHidden/>
    <w:unhideWhenUsed/>
    <w:rsid w:val="00E52598"/>
  </w:style>
  <w:style w:type="paragraph" w:customStyle="1" w:styleId="big">
    <w:name w:val="big"/>
    <w:basedOn w:val="a8"/>
    <w:rsid w:val="00E52598"/>
    <w:pPr>
      <w:autoSpaceDE/>
      <w:autoSpaceDN/>
      <w:spacing w:before="100" w:beforeAutospacing="1" w:after="100" w:afterAutospacing="1" w:line="315" w:lineRule="atLeast"/>
    </w:pPr>
    <w:rPr>
      <w:sz w:val="27"/>
      <w:szCs w:val="27"/>
    </w:rPr>
  </w:style>
  <w:style w:type="character" w:customStyle="1" w:styleId="bnewstitle2">
    <w:name w:val="bnews__title2"/>
    <w:rsid w:val="00E52598"/>
  </w:style>
  <w:style w:type="numbering" w:customStyle="1" w:styleId="102">
    <w:name w:val="Нет списка10"/>
    <w:next w:val="ab"/>
    <w:uiPriority w:val="99"/>
    <w:semiHidden/>
    <w:unhideWhenUsed/>
    <w:rsid w:val="00E52598"/>
  </w:style>
  <w:style w:type="numbering" w:customStyle="1" w:styleId="132">
    <w:name w:val="Нет списка13"/>
    <w:next w:val="ab"/>
    <w:semiHidden/>
    <w:rsid w:val="00E52598"/>
  </w:style>
  <w:style w:type="numbering" w:customStyle="1" w:styleId="220">
    <w:name w:val="Нет списка22"/>
    <w:next w:val="ab"/>
    <w:semiHidden/>
    <w:rsid w:val="00E52598"/>
  </w:style>
  <w:style w:type="numbering" w:customStyle="1" w:styleId="320">
    <w:name w:val="Нет списка32"/>
    <w:next w:val="ab"/>
    <w:semiHidden/>
    <w:rsid w:val="00E52598"/>
  </w:style>
  <w:style w:type="numbering" w:customStyle="1" w:styleId="420">
    <w:name w:val="Нет списка42"/>
    <w:next w:val="ab"/>
    <w:semiHidden/>
    <w:rsid w:val="00E52598"/>
  </w:style>
  <w:style w:type="numbering" w:customStyle="1" w:styleId="2f4">
    <w:name w:val="Д_Стиль2"/>
    <w:rsid w:val="00E52598"/>
  </w:style>
  <w:style w:type="numbering" w:customStyle="1" w:styleId="520">
    <w:name w:val="Нет списка52"/>
    <w:next w:val="ab"/>
    <w:uiPriority w:val="99"/>
    <w:semiHidden/>
    <w:unhideWhenUsed/>
    <w:rsid w:val="00E52598"/>
  </w:style>
  <w:style w:type="numbering" w:customStyle="1" w:styleId="620">
    <w:name w:val="Нет списка62"/>
    <w:next w:val="ab"/>
    <w:uiPriority w:val="99"/>
    <w:semiHidden/>
    <w:unhideWhenUsed/>
    <w:rsid w:val="00E52598"/>
  </w:style>
  <w:style w:type="numbering" w:customStyle="1" w:styleId="720">
    <w:name w:val="Нет списка72"/>
    <w:next w:val="ab"/>
    <w:uiPriority w:val="99"/>
    <w:semiHidden/>
    <w:unhideWhenUsed/>
    <w:rsid w:val="00E52598"/>
  </w:style>
  <w:style w:type="numbering" w:customStyle="1" w:styleId="8111">
    <w:name w:val="Нет списка8111"/>
    <w:next w:val="ab"/>
    <w:uiPriority w:val="99"/>
    <w:semiHidden/>
    <w:unhideWhenUsed/>
    <w:rsid w:val="00E52598"/>
  </w:style>
  <w:style w:type="numbering" w:customStyle="1" w:styleId="1120">
    <w:name w:val="Нет списка112"/>
    <w:next w:val="ab"/>
    <w:uiPriority w:val="99"/>
    <w:semiHidden/>
    <w:unhideWhenUsed/>
    <w:rsid w:val="00E52598"/>
  </w:style>
  <w:style w:type="numbering" w:customStyle="1" w:styleId="911">
    <w:name w:val="Нет списка91"/>
    <w:next w:val="ab"/>
    <w:uiPriority w:val="99"/>
    <w:semiHidden/>
    <w:unhideWhenUsed/>
    <w:rsid w:val="00E52598"/>
  </w:style>
  <w:style w:type="numbering" w:customStyle="1" w:styleId="1210">
    <w:name w:val="Нет списка121"/>
    <w:next w:val="ab"/>
    <w:uiPriority w:val="99"/>
    <w:semiHidden/>
    <w:unhideWhenUsed/>
    <w:rsid w:val="00E52598"/>
  </w:style>
  <w:style w:type="numbering" w:customStyle="1" w:styleId="11120">
    <w:name w:val="Нет списка1112"/>
    <w:next w:val="ab"/>
    <w:semiHidden/>
    <w:rsid w:val="00E52598"/>
  </w:style>
  <w:style w:type="numbering" w:customStyle="1" w:styleId="21111">
    <w:name w:val="Нет списка21111"/>
    <w:next w:val="ab"/>
    <w:semiHidden/>
    <w:rsid w:val="00E52598"/>
  </w:style>
  <w:style w:type="numbering" w:customStyle="1" w:styleId="31111">
    <w:name w:val="Нет списка31111"/>
    <w:next w:val="ab"/>
    <w:semiHidden/>
    <w:rsid w:val="00E52598"/>
  </w:style>
  <w:style w:type="numbering" w:customStyle="1" w:styleId="41111">
    <w:name w:val="Нет списка41111"/>
    <w:next w:val="ab"/>
    <w:semiHidden/>
    <w:rsid w:val="00E52598"/>
  </w:style>
  <w:style w:type="numbering" w:customStyle="1" w:styleId="11112">
    <w:name w:val="Д_Стиль1111"/>
    <w:rsid w:val="00E52598"/>
  </w:style>
  <w:style w:type="numbering" w:customStyle="1" w:styleId="51111">
    <w:name w:val="Нет списка51111"/>
    <w:next w:val="ab"/>
    <w:uiPriority w:val="99"/>
    <w:semiHidden/>
    <w:unhideWhenUsed/>
    <w:rsid w:val="00E52598"/>
  </w:style>
  <w:style w:type="numbering" w:customStyle="1" w:styleId="61111">
    <w:name w:val="Нет списка61111"/>
    <w:next w:val="ab"/>
    <w:uiPriority w:val="99"/>
    <w:semiHidden/>
    <w:unhideWhenUsed/>
    <w:rsid w:val="00E52598"/>
  </w:style>
  <w:style w:type="numbering" w:customStyle="1" w:styleId="71111">
    <w:name w:val="Нет списка71111"/>
    <w:next w:val="ab"/>
    <w:uiPriority w:val="99"/>
    <w:semiHidden/>
    <w:unhideWhenUsed/>
    <w:rsid w:val="00E52598"/>
  </w:style>
  <w:style w:type="numbering" w:customStyle="1" w:styleId="142">
    <w:name w:val="Нет списка14"/>
    <w:next w:val="ab"/>
    <w:uiPriority w:val="99"/>
    <w:semiHidden/>
    <w:unhideWhenUsed/>
    <w:rsid w:val="00E52598"/>
  </w:style>
  <w:style w:type="numbering" w:customStyle="1" w:styleId="152">
    <w:name w:val="Нет списка15"/>
    <w:next w:val="ab"/>
    <w:uiPriority w:val="99"/>
    <w:semiHidden/>
    <w:unhideWhenUsed/>
    <w:rsid w:val="00E52598"/>
  </w:style>
  <w:style w:type="numbering" w:customStyle="1" w:styleId="1130">
    <w:name w:val="Нет списка113"/>
    <w:next w:val="ab"/>
    <w:semiHidden/>
    <w:rsid w:val="00E52598"/>
  </w:style>
  <w:style w:type="numbering" w:customStyle="1" w:styleId="230">
    <w:name w:val="Нет списка23"/>
    <w:next w:val="ab"/>
    <w:semiHidden/>
    <w:rsid w:val="00E52598"/>
  </w:style>
  <w:style w:type="numbering" w:customStyle="1" w:styleId="330">
    <w:name w:val="Нет списка33"/>
    <w:next w:val="ab"/>
    <w:semiHidden/>
    <w:rsid w:val="00E52598"/>
  </w:style>
  <w:style w:type="numbering" w:customStyle="1" w:styleId="430">
    <w:name w:val="Нет списка43"/>
    <w:next w:val="ab"/>
    <w:semiHidden/>
    <w:rsid w:val="00E52598"/>
  </w:style>
  <w:style w:type="numbering" w:customStyle="1" w:styleId="39">
    <w:name w:val="Д_Стиль3"/>
    <w:rsid w:val="00E52598"/>
  </w:style>
  <w:style w:type="numbering" w:customStyle="1" w:styleId="530">
    <w:name w:val="Нет списка53"/>
    <w:next w:val="ab"/>
    <w:uiPriority w:val="99"/>
    <w:semiHidden/>
    <w:unhideWhenUsed/>
    <w:rsid w:val="00E52598"/>
  </w:style>
  <w:style w:type="numbering" w:customStyle="1" w:styleId="630">
    <w:name w:val="Нет списка63"/>
    <w:next w:val="ab"/>
    <w:uiPriority w:val="99"/>
    <w:semiHidden/>
    <w:unhideWhenUsed/>
    <w:rsid w:val="00E52598"/>
  </w:style>
  <w:style w:type="numbering" w:customStyle="1" w:styleId="730">
    <w:name w:val="Нет списка73"/>
    <w:next w:val="ab"/>
    <w:uiPriority w:val="99"/>
    <w:semiHidden/>
    <w:unhideWhenUsed/>
    <w:rsid w:val="00E52598"/>
  </w:style>
  <w:style w:type="numbering" w:customStyle="1" w:styleId="820">
    <w:name w:val="Нет списка82"/>
    <w:next w:val="ab"/>
    <w:uiPriority w:val="99"/>
    <w:semiHidden/>
    <w:unhideWhenUsed/>
    <w:rsid w:val="00E52598"/>
  </w:style>
  <w:style w:type="numbering" w:customStyle="1" w:styleId="1113">
    <w:name w:val="Нет списка1113"/>
    <w:next w:val="ab"/>
    <w:uiPriority w:val="99"/>
    <w:semiHidden/>
    <w:unhideWhenUsed/>
    <w:rsid w:val="00E52598"/>
  </w:style>
  <w:style w:type="numbering" w:customStyle="1" w:styleId="920">
    <w:name w:val="Нет списка92"/>
    <w:next w:val="ab"/>
    <w:uiPriority w:val="99"/>
    <w:semiHidden/>
    <w:unhideWhenUsed/>
    <w:rsid w:val="00E52598"/>
  </w:style>
  <w:style w:type="numbering" w:customStyle="1" w:styleId="1220">
    <w:name w:val="Нет списка122"/>
    <w:next w:val="ab"/>
    <w:uiPriority w:val="99"/>
    <w:semiHidden/>
    <w:unhideWhenUsed/>
    <w:rsid w:val="00E52598"/>
  </w:style>
  <w:style w:type="numbering" w:customStyle="1" w:styleId="111120">
    <w:name w:val="Нет списка11112"/>
    <w:next w:val="ab"/>
    <w:semiHidden/>
    <w:rsid w:val="00E52598"/>
  </w:style>
  <w:style w:type="numbering" w:customStyle="1" w:styleId="2120">
    <w:name w:val="Нет списка212"/>
    <w:next w:val="ab"/>
    <w:semiHidden/>
    <w:rsid w:val="00E52598"/>
  </w:style>
  <w:style w:type="numbering" w:customStyle="1" w:styleId="3120">
    <w:name w:val="Нет списка312"/>
    <w:next w:val="ab"/>
    <w:semiHidden/>
    <w:rsid w:val="00E52598"/>
  </w:style>
  <w:style w:type="numbering" w:customStyle="1" w:styleId="412">
    <w:name w:val="Нет списка412"/>
    <w:next w:val="ab"/>
    <w:semiHidden/>
    <w:rsid w:val="00E52598"/>
  </w:style>
  <w:style w:type="numbering" w:customStyle="1" w:styleId="123">
    <w:name w:val="Д_Стиль12"/>
    <w:rsid w:val="00E52598"/>
  </w:style>
  <w:style w:type="numbering" w:customStyle="1" w:styleId="512">
    <w:name w:val="Нет списка512"/>
    <w:next w:val="ab"/>
    <w:uiPriority w:val="99"/>
    <w:semiHidden/>
    <w:unhideWhenUsed/>
    <w:rsid w:val="00E52598"/>
  </w:style>
  <w:style w:type="numbering" w:customStyle="1" w:styleId="612">
    <w:name w:val="Нет списка612"/>
    <w:next w:val="ab"/>
    <w:uiPriority w:val="99"/>
    <w:semiHidden/>
    <w:unhideWhenUsed/>
    <w:rsid w:val="00E52598"/>
  </w:style>
  <w:style w:type="numbering" w:customStyle="1" w:styleId="712">
    <w:name w:val="Нет списка712"/>
    <w:next w:val="ab"/>
    <w:uiPriority w:val="99"/>
    <w:semiHidden/>
    <w:unhideWhenUsed/>
    <w:rsid w:val="00E52598"/>
  </w:style>
  <w:style w:type="numbering" w:customStyle="1" w:styleId="1011">
    <w:name w:val="Нет списка101"/>
    <w:next w:val="ab"/>
    <w:uiPriority w:val="99"/>
    <w:semiHidden/>
    <w:unhideWhenUsed/>
    <w:rsid w:val="00E52598"/>
  </w:style>
  <w:style w:type="numbering" w:customStyle="1" w:styleId="1310">
    <w:name w:val="Нет списка131"/>
    <w:next w:val="ab"/>
    <w:semiHidden/>
    <w:rsid w:val="00E52598"/>
  </w:style>
  <w:style w:type="numbering" w:customStyle="1" w:styleId="221">
    <w:name w:val="Нет списка221"/>
    <w:next w:val="ab"/>
    <w:semiHidden/>
    <w:rsid w:val="00E52598"/>
  </w:style>
  <w:style w:type="numbering" w:customStyle="1" w:styleId="321">
    <w:name w:val="Нет списка321"/>
    <w:next w:val="ab"/>
    <w:semiHidden/>
    <w:rsid w:val="00E52598"/>
  </w:style>
  <w:style w:type="numbering" w:customStyle="1" w:styleId="421">
    <w:name w:val="Нет списка421"/>
    <w:next w:val="ab"/>
    <w:semiHidden/>
    <w:rsid w:val="00E52598"/>
  </w:style>
  <w:style w:type="numbering" w:customStyle="1" w:styleId="213">
    <w:name w:val="Д_Стиль21"/>
    <w:rsid w:val="00E52598"/>
  </w:style>
  <w:style w:type="numbering" w:customStyle="1" w:styleId="521">
    <w:name w:val="Нет списка521"/>
    <w:next w:val="ab"/>
    <w:uiPriority w:val="99"/>
    <w:semiHidden/>
    <w:unhideWhenUsed/>
    <w:rsid w:val="00E52598"/>
  </w:style>
  <w:style w:type="numbering" w:customStyle="1" w:styleId="621">
    <w:name w:val="Нет списка621"/>
    <w:next w:val="ab"/>
    <w:uiPriority w:val="99"/>
    <w:semiHidden/>
    <w:unhideWhenUsed/>
    <w:rsid w:val="00E52598"/>
  </w:style>
  <w:style w:type="numbering" w:customStyle="1" w:styleId="721">
    <w:name w:val="Нет списка721"/>
    <w:next w:val="ab"/>
    <w:uiPriority w:val="99"/>
    <w:semiHidden/>
    <w:unhideWhenUsed/>
    <w:rsid w:val="00E52598"/>
  </w:style>
  <w:style w:type="numbering" w:customStyle="1" w:styleId="812">
    <w:name w:val="Нет списка812"/>
    <w:next w:val="ab"/>
    <w:uiPriority w:val="99"/>
    <w:semiHidden/>
    <w:unhideWhenUsed/>
    <w:rsid w:val="00E52598"/>
  </w:style>
  <w:style w:type="numbering" w:customStyle="1" w:styleId="1121">
    <w:name w:val="Нет списка1121"/>
    <w:next w:val="ab"/>
    <w:uiPriority w:val="99"/>
    <w:semiHidden/>
    <w:unhideWhenUsed/>
    <w:rsid w:val="00E52598"/>
  </w:style>
  <w:style w:type="numbering" w:customStyle="1" w:styleId="9110">
    <w:name w:val="Нет списка911"/>
    <w:next w:val="ab"/>
    <w:uiPriority w:val="99"/>
    <w:semiHidden/>
    <w:unhideWhenUsed/>
    <w:rsid w:val="00E52598"/>
  </w:style>
  <w:style w:type="numbering" w:customStyle="1" w:styleId="1211">
    <w:name w:val="Нет списка1211"/>
    <w:next w:val="ab"/>
    <w:uiPriority w:val="99"/>
    <w:semiHidden/>
    <w:unhideWhenUsed/>
    <w:rsid w:val="00E52598"/>
  </w:style>
  <w:style w:type="numbering" w:customStyle="1" w:styleId="11121">
    <w:name w:val="Нет списка11121"/>
    <w:next w:val="ab"/>
    <w:semiHidden/>
    <w:rsid w:val="00E52598"/>
  </w:style>
  <w:style w:type="numbering" w:customStyle="1" w:styleId="2112">
    <w:name w:val="Нет списка2112"/>
    <w:next w:val="ab"/>
    <w:semiHidden/>
    <w:rsid w:val="00E52598"/>
  </w:style>
  <w:style w:type="numbering" w:customStyle="1" w:styleId="3112">
    <w:name w:val="Нет списка3112"/>
    <w:next w:val="ab"/>
    <w:semiHidden/>
    <w:rsid w:val="00E52598"/>
  </w:style>
  <w:style w:type="numbering" w:customStyle="1" w:styleId="4112">
    <w:name w:val="Нет списка4112"/>
    <w:next w:val="ab"/>
    <w:semiHidden/>
    <w:rsid w:val="00E52598"/>
  </w:style>
  <w:style w:type="numbering" w:customStyle="1" w:styleId="1122">
    <w:name w:val="Д_Стиль112"/>
    <w:rsid w:val="00E52598"/>
  </w:style>
  <w:style w:type="numbering" w:customStyle="1" w:styleId="5112">
    <w:name w:val="Нет списка5112"/>
    <w:next w:val="ab"/>
    <w:uiPriority w:val="99"/>
    <w:semiHidden/>
    <w:unhideWhenUsed/>
    <w:rsid w:val="00E52598"/>
  </w:style>
  <w:style w:type="numbering" w:customStyle="1" w:styleId="6112">
    <w:name w:val="Нет списка6112"/>
    <w:next w:val="ab"/>
    <w:uiPriority w:val="99"/>
    <w:semiHidden/>
    <w:unhideWhenUsed/>
    <w:rsid w:val="00E52598"/>
  </w:style>
  <w:style w:type="numbering" w:customStyle="1" w:styleId="7112">
    <w:name w:val="Нет списка7112"/>
    <w:next w:val="ab"/>
    <w:uiPriority w:val="99"/>
    <w:semiHidden/>
    <w:unhideWhenUsed/>
    <w:rsid w:val="00E52598"/>
  </w:style>
  <w:style w:type="character" w:customStyle="1" w:styleId="1f8">
    <w:name w:val="Верхний колонтитул Знак1"/>
    <w:uiPriority w:val="99"/>
    <w:semiHidden/>
    <w:rsid w:val="00E52598"/>
    <w:rPr>
      <w:rFonts w:ascii="Times New Roman" w:eastAsia="Times New Roman" w:hAnsi="Times New Roman" w:cs="Times New Roman"/>
      <w:sz w:val="20"/>
      <w:szCs w:val="20"/>
      <w:lang w:eastAsia="ru-RU"/>
    </w:rPr>
  </w:style>
  <w:style w:type="character" w:customStyle="1" w:styleId="1f9">
    <w:name w:val="Нижний колонтитул Знак1"/>
    <w:uiPriority w:val="99"/>
    <w:semiHidden/>
    <w:rsid w:val="00E52598"/>
    <w:rPr>
      <w:rFonts w:ascii="Times New Roman" w:eastAsia="Times New Roman" w:hAnsi="Times New Roman" w:cs="Times New Roman"/>
      <w:sz w:val="20"/>
      <w:szCs w:val="20"/>
      <w:lang w:eastAsia="ru-RU"/>
    </w:rPr>
  </w:style>
  <w:style w:type="numbering" w:customStyle="1" w:styleId="162">
    <w:name w:val="Нет списка16"/>
    <w:next w:val="ab"/>
    <w:uiPriority w:val="99"/>
    <w:semiHidden/>
    <w:unhideWhenUsed/>
    <w:rsid w:val="00E52598"/>
  </w:style>
  <w:style w:type="numbering" w:customStyle="1" w:styleId="172">
    <w:name w:val="Нет списка17"/>
    <w:next w:val="ab"/>
    <w:uiPriority w:val="99"/>
    <w:semiHidden/>
    <w:unhideWhenUsed/>
    <w:rsid w:val="00E52598"/>
  </w:style>
  <w:style w:type="table" w:customStyle="1" w:styleId="200">
    <w:name w:val="Сетка таблицы20"/>
    <w:basedOn w:val="aa"/>
    <w:next w:val="af4"/>
    <w:uiPriority w:val="59"/>
    <w:rsid w:val="00E5259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semiHidden/>
    <w:rsid w:val="00E52598"/>
  </w:style>
  <w:style w:type="numbering" w:customStyle="1" w:styleId="240">
    <w:name w:val="Нет списка24"/>
    <w:next w:val="ab"/>
    <w:semiHidden/>
    <w:rsid w:val="00E52598"/>
  </w:style>
  <w:style w:type="table" w:customStyle="1" w:styleId="1123">
    <w:name w:val="Сетка таблицы112"/>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b"/>
    <w:semiHidden/>
    <w:rsid w:val="00E52598"/>
  </w:style>
  <w:style w:type="table" w:customStyle="1" w:styleId="222">
    <w:name w:val="Сетка таблицы22"/>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b"/>
    <w:semiHidden/>
    <w:rsid w:val="00E52598"/>
  </w:style>
  <w:style w:type="table" w:customStyle="1" w:styleId="322">
    <w:name w:val="Сетка таблицы32"/>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Д_Стиль4"/>
    <w:rsid w:val="00E52598"/>
  </w:style>
  <w:style w:type="numbering" w:customStyle="1" w:styleId="540">
    <w:name w:val="Нет списка54"/>
    <w:next w:val="ab"/>
    <w:uiPriority w:val="99"/>
    <w:semiHidden/>
    <w:unhideWhenUsed/>
    <w:rsid w:val="00E52598"/>
  </w:style>
  <w:style w:type="table" w:customStyle="1" w:styleId="622">
    <w:name w:val="Сетка таблицы62"/>
    <w:basedOn w:val="aa"/>
    <w:next w:val="af4"/>
    <w:uiPriority w:val="59"/>
    <w:rsid w:val="00E525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b"/>
    <w:uiPriority w:val="99"/>
    <w:semiHidden/>
    <w:unhideWhenUsed/>
    <w:rsid w:val="00E52598"/>
  </w:style>
  <w:style w:type="table" w:customStyle="1" w:styleId="722">
    <w:name w:val="Сетка таблицы72"/>
    <w:basedOn w:val="aa"/>
    <w:next w:val="af4"/>
    <w:rsid w:val="00E525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b"/>
    <w:uiPriority w:val="99"/>
    <w:semiHidden/>
    <w:unhideWhenUsed/>
    <w:rsid w:val="00E52598"/>
  </w:style>
  <w:style w:type="table" w:customStyle="1" w:styleId="1620">
    <w:name w:val="Сетка таблицы162"/>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b"/>
    <w:uiPriority w:val="99"/>
    <w:semiHidden/>
    <w:unhideWhenUsed/>
    <w:rsid w:val="00E52598"/>
  </w:style>
  <w:style w:type="numbering" w:customStyle="1" w:styleId="1114">
    <w:name w:val="Нет списка1114"/>
    <w:next w:val="ab"/>
    <w:uiPriority w:val="99"/>
    <w:semiHidden/>
    <w:unhideWhenUsed/>
    <w:rsid w:val="00E52598"/>
  </w:style>
  <w:style w:type="numbering" w:customStyle="1" w:styleId="11113">
    <w:name w:val="Нет списка11113"/>
    <w:next w:val="ab"/>
    <w:semiHidden/>
    <w:rsid w:val="00E52598"/>
  </w:style>
  <w:style w:type="numbering" w:customStyle="1" w:styleId="2130">
    <w:name w:val="Нет списка213"/>
    <w:next w:val="ab"/>
    <w:semiHidden/>
    <w:rsid w:val="00E52598"/>
  </w:style>
  <w:style w:type="numbering" w:customStyle="1" w:styleId="313">
    <w:name w:val="Нет списка313"/>
    <w:next w:val="ab"/>
    <w:semiHidden/>
    <w:rsid w:val="00E52598"/>
  </w:style>
  <w:style w:type="numbering" w:customStyle="1" w:styleId="413">
    <w:name w:val="Нет списка413"/>
    <w:next w:val="ab"/>
    <w:semiHidden/>
    <w:rsid w:val="00E52598"/>
  </w:style>
  <w:style w:type="numbering" w:customStyle="1" w:styleId="133">
    <w:name w:val="Д_Стиль13"/>
    <w:rsid w:val="00E52598"/>
  </w:style>
  <w:style w:type="numbering" w:customStyle="1" w:styleId="513">
    <w:name w:val="Нет списка513"/>
    <w:next w:val="ab"/>
    <w:uiPriority w:val="99"/>
    <w:semiHidden/>
    <w:unhideWhenUsed/>
    <w:rsid w:val="00E52598"/>
  </w:style>
  <w:style w:type="numbering" w:customStyle="1" w:styleId="613">
    <w:name w:val="Нет списка613"/>
    <w:next w:val="ab"/>
    <w:uiPriority w:val="99"/>
    <w:semiHidden/>
    <w:unhideWhenUsed/>
    <w:rsid w:val="00E52598"/>
  </w:style>
  <w:style w:type="numbering" w:customStyle="1" w:styleId="713">
    <w:name w:val="Нет списка713"/>
    <w:next w:val="ab"/>
    <w:uiPriority w:val="99"/>
    <w:semiHidden/>
    <w:unhideWhenUsed/>
    <w:rsid w:val="00E52598"/>
  </w:style>
  <w:style w:type="numbering" w:customStyle="1" w:styleId="813">
    <w:name w:val="Нет списка813"/>
    <w:next w:val="ab"/>
    <w:uiPriority w:val="99"/>
    <w:semiHidden/>
    <w:unhideWhenUsed/>
    <w:rsid w:val="00E52598"/>
  </w:style>
  <w:style w:type="numbering" w:customStyle="1" w:styleId="111112">
    <w:name w:val="Нет списка111112"/>
    <w:next w:val="ab"/>
    <w:uiPriority w:val="99"/>
    <w:semiHidden/>
    <w:unhideWhenUsed/>
    <w:rsid w:val="00E52598"/>
  </w:style>
  <w:style w:type="table" w:customStyle="1" w:styleId="182">
    <w:name w:val="Сетка таблицы182"/>
    <w:basedOn w:val="aa"/>
    <w:next w:val="af4"/>
    <w:uiPriority w:val="59"/>
    <w:rsid w:val="00E5259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b"/>
    <w:uiPriority w:val="99"/>
    <w:semiHidden/>
    <w:unhideWhenUsed/>
    <w:rsid w:val="00E52598"/>
  </w:style>
  <w:style w:type="numbering" w:customStyle="1" w:styleId="1230">
    <w:name w:val="Нет списка123"/>
    <w:next w:val="ab"/>
    <w:uiPriority w:val="99"/>
    <w:semiHidden/>
    <w:unhideWhenUsed/>
    <w:rsid w:val="00E52598"/>
  </w:style>
  <w:style w:type="table" w:customStyle="1" w:styleId="191">
    <w:name w:val="Сетка таблицы191"/>
    <w:basedOn w:val="aa"/>
    <w:next w:val="af4"/>
    <w:uiPriority w:val="59"/>
    <w:rsid w:val="00E5259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b"/>
    <w:semiHidden/>
    <w:rsid w:val="00E52598"/>
  </w:style>
  <w:style w:type="numbering" w:customStyle="1" w:styleId="2113">
    <w:name w:val="Нет списка2113"/>
    <w:next w:val="ab"/>
    <w:semiHidden/>
    <w:rsid w:val="00E52598"/>
  </w:style>
  <w:style w:type="table" w:customStyle="1" w:styleId="1101">
    <w:name w:val="Сетка таблицы110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3"/>
    <w:next w:val="ab"/>
    <w:semiHidden/>
    <w:rsid w:val="00E52598"/>
  </w:style>
  <w:style w:type="table" w:customStyle="1" w:styleId="2114">
    <w:name w:val="Сетка таблицы21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b"/>
    <w:semiHidden/>
    <w:rsid w:val="00E52598"/>
  </w:style>
  <w:style w:type="table" w:customStyle="1" w:styleId="3114">
    <w:name w:val="Сетка таблицы31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Д_Стиль113"/>
    <w:rsid w:val="00E52598"/>
  </w:style>
  <w:style w:type="numbering" w:customStyle="1" w:styleId="51130">
    <w:name w:val="Нет списка5113"/>
    <w:next w:val="ab"/>
    <w:uiPriority w:val="99"/>
    <w:semiHidden/>
    <w:unhideWhenUsed/>
    <w:rsid w:val="00E52598"/>
  </w:style>
  <w:style w:type="table" w:customStyle="1" w:styleId="6113">
    <w:name w:val="Сетка таблицы611"/>
    <w:basedOn w:val="aa"/>
    <w:next w:val="af4"/>
    <w:uiPriority w:val="59"/>
    <w:rsid w:val="00E525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b"/>
    <w:uiPriority w:val="99"/>
    <w:semiHidden/>
    <w:unhideWhenUsed/>
    <w:rsid w:val="00E52598"/>
  </w:style>
  <w:style w:type="table" w:customStyle="1" w:styleId="7113">
    <w:name w:val="Сетка таблицы711"/>
    <w:basedOn w:val="aa"/>
    <w:next w:val="af4"/>
    <w:rsid w:val="00E525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b"/>
    <w:uiPriority w:val="99"/>
    <w:semiHidden/>
    <w:unhideWhenUsed/>
    <w:rsid w:val="00E52598"/>
  </w:style>
  <w:style w:type="table" w:customStyle="1" w:styleId="1611">
    <w:name w:val="Сетка таблицы161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b"/>
    <w:uiPriority w:val="99"/>
    <w:semiHidden/>
    <w:unhideWhenUsed/>
    <w:rsid w:val="00E52598"/>
  </w:style>
  <w:style w:type="numbering" w:customStyle="1" w:styleId="1321">
    <w:name w:val="Нет списка132"/>
    <w:next w:val="ab"/>
    <w:semiHidden/>
    <w:rsid w:val="00E52598"/>
  </w:style>
  <w:style w:type="numbering" w:customStyle="1" w:styleId="2220">
    <w:name w:val="Нет списка222"/>
    <w:next w:val="ab"/>
    <w:semiHidden/>
    <w:rsid w:val="00E52598"/>
  </w:style>
  <w:style w:type="numbering" w:customStyle="1" w:styleId="3220">
    <w:name w:val="Нет списка322"/>
    <w:next w:val="ab"/>
    <w:semiHidden/>
    <w:rsid w:val="00E52598"/>
  </w:style>
  <w:style w:type="numbering" w:customStyle="1" w:styleId="4220">
    <w:name w:val="Нет списка422"/>
    <w:next w:val="ab"/>
    <w:semiHidden/>
    <w:rsid w:val="00E52598"/>
  </w:style>
  <w:style w:type="numbering" w:customStyle="1" w:styleId="223">
    <w:name w:val="Д_Стиль22"/>
    <w:rsid w:val="00E52598"/>
  </w:style>
  <w:style w:type="numbering" w:customStyle="1" w:styleId="5220">
    <w:name w:val="Нет списка522"/>
    <w:next w:val="ab"/>
    <w:uiPriority w:val="99"/>
    <w:semiHidden/>
    <w:unhideWhenUsed/>
    <w:rsid w:val="00E52598"/>
  </w:style>
  <w:style w:type="numbering" w:customStyle="1" w:styleId="6220">
    <w:name w:val="Нет списка622"/>
    <w:next w:val="ab"/>
    <w:uiPriority w:val="99"/>
    <w:semiHidden/>
    <w:unhideWhenUsed/>
    <w:rsid w:val="00E52598"/>
  </w:style>
  <w:style w:type="numbering" w:customStyle="1" w:styleId="7220">
    <w:name w:val="Нет списка722"/>
    <w:next w:val="ab"/>
    <w:uiPriority w:val="99"/>
    <w:semiHidden/>
    <w:unhideWhenUsed/>
    <w:rsid w:val="00E52598"/>
  </w:style>
  <w:style w:type="numbering" w:customStyle="1" w:styleId="81120">
    <w:name w:val="Нет списка8112"/>
    <w:next w:val="ab"/>
    <w:uiPriority w:val="99"/>
    <w:semiHidden/>
    <w:unhideWhenUsed/>
    <w:rsid w:val="00E52598"/>
  </w:style>
  <w:style w:type="numbering" w:customStyle="1" w:styleId="11220">
    <w:name w:val="Нет списка1122"/>
    <w:next w:val="ab"/>
    <w:uiPriority w:val="99"/>
    <w:semiHidden/>
    <w:unhideWhenUsed/>
    <w:rsid w:val="00E52598"/>
  </w:style>
  <w:style w:type="numbering" w:customStyle="1" w:styleId="912">
    <w:name w:val="Нет списка912"/>
    <w:next w:val="ab"/>
    <w:uiPriority w:val="99"/>
    <w:semiHidden/>
    <w:unhideWhenUsed/>
    <w:rsid w:val="00E52598"/>
  </w:style>
  <w:style w:type="numbering" w:customStyle="1" w:styleId="1212">
    <w:name w:val="Нет списка1212"/>
    <w:next w:val="ab"/>
    <w:uiPriority w:val="99"/>
    <w:semiHidden/>
    <w:unhideWhenUsed/>
    <w:rsid w:val="00E52598"/>
  </w:style>
  <w:style w:type="numbering" w:customStyle="1" w:styleId="11122">
    <w:name w:val="Нет списка11122"/>
    <w:next w:val="ab"/>
    <w:semiHidden/>
    <w:rsid w:val="00E52598"/>
  </w:style>
  <w:style w:type="numbering" w:customStyle="1" w:styleId="21112">
    <w:name w:val="Нет списка21112"/>
    <w:next w:val="ab"/>
    <w:semiHidden/>
    <w:rsid w:val="00E52598"/>
  </w:style>
  <w:style w:type="numbering" w:customStyle="1" w:styleId="31112">
    <w:name w:val="Нет списка31112"/>
    <w:next w:val="ab"/>
    <w:semiHidden/>
    <w:rsid w:val="00E52598"/>
  </w:style>
  <w:style w:type="numbering" w:customStyle="1" w:styleId="41112">
    <w:name w:val="Нет списка41112"/>
    <w:next w:val="ab"/>
    <w:semiHidden/>
    <w:rsid w:val="00E52598"/>
  </w:style>
  <w:style w:type="numbering" w:customStyle="1" w:styleId="11123">
    <w:name w:val="Д_Стиль1112"/>
    <w:rsid w:val="00E52598"/>
  </w:style>
  <w:style w:type="numbering" w:customStyle="1" w:styleId="51112">
    <w:name w:val="Нет списка51112"/>
    <w:next w:val="ab"/>
    <w:uiPriority w:val="99"/>
    <w:semiHidden/>
    <w:unhideWhenUsed/>
    <w:rsid w:val="00E52598"/>
  </w:style>
  <w:style w:type="numbering" w:customStyle="1" w:styleId="61112">
    <w:name w:val="Нет списка61112"/>
    <w:next w:val="ab"/>
    <w:uiPriority w:val="99"/>
    <w:semiHidden/>
    <w:unhideWhenUsed/>
    <w:rsid w:val="00E52598"/>
  </w:style>
  <w:style w:type="numbering" w:customStyle="1" w:styleId="71112">
    <w:name w:val="Нет списка71112"/>
    <w:next w:val="ab"/>
    <w:uiPriority w:val="99"/>
    <w:semiHidden/>
    <w:unhideWhenUsed/>
    <w:rsid w:val="00E52598"/>
  </w:style>
  <w:style w:type="numbering" w:customStyle="1" w:styleId="1410">
    <w:name w:val="Нет списка141"/>
    <w:next w:val="ab"/>
    <w:uiPriority w:val="99"/>
    <w:semiHidden/>
    <w:unhideWhenUsed/>
    <w:rsid w:val="00E52598"/>
  </w:style>
  <w:style w:type="numbering" w:customStyle="1" w:styleId="1510">
    <w:name w:val="Нет списка151"/>
    <w:next w:val="ab"/>
    <w:uiPriority w:val="99"/>
    <w:semiHidden/>
    <w:unhideWhenUsed/>
    <w:rsid w:val="00E52598"/>
  </w:style>
  <w:style w:type="numbering" w:customStyle="1" w:styleId="11310">
    <w:name w:val="Нет списка1131"/>
    <w:next w:val="ab"/>
    <w:semiHidden/>
    <w:rsid w:val="00E52598"/>
  </w:style>
  <w:style w:type="numbering" w:customStyle="1" w:styleId="231">
    <w:name w:val="Нет списка231"/>
    <w:next w:val="ab"/>
    <w:semiHidden/>
    <w:rsid w:val="00E52598"/>
  </w:style>
  <w:style w:type="numbering" w:customStyle="1" w:styleId="331">
    <w:name w:val="Нет списка331"/>
    <w:next w:val="ab"/>
    <w:semiHidden/>
    <w:rsid w:val="00E52598"/>
  </w:style>
  <w:style w:type="numbering" w:customStyle="1" w:styleId="431">
    <w:name w:val="Нет списка431"/>
    <w:next w:val="ab"/>
    <w:semiHidden/>
    <w:rsid w:val="00E52598"/>
  </w:style>
  <w:style w:type="numbering" w:customStyle="1" w:styleId="314">
    <w:name w:val="Д_Стиль31"/>
    <w:rsid w:val="00E52598"/>
  </w:style>
  <w:style w:type="numbering" w:customStyle="1" w:styleId="531">
    <w:name w:val="Нет списка531"/>
    <w:next w:val="ab"/>
    <w:uiPriority w:val="99"/>
    <w:semiHidden/>
    <w:unhideWhenUsed/>
    <w:rsid w:val="00E52598"/>
  </w:style>
  <w:style w:type="numbering" w:customStyle="1" w:styleId="631">
    <w:name w:val="Нет списка631"/>
    <w:next w:val="ab"/>
    <w:uiPriority w:val="99"/>
    <w:semiHidden/>
    <w:unhideWhenUsed/>
    <w:rsid w:val="00E52598"/>
  </w:style>
  <w:style w:type="numbering" w:customStyle="1" w:styleId="731">
    <w:name w:val="Нет списка731"/>
    <w:next w:val="ab"/>
    <w:uiPriority w:val="99"/>
    <w:semiHidden/>
    <w:unhideWhenUsed/>
    <w:rsid w:val="00E52598"/>
  </w:style>
  <w:style w:type="numbering" w:customStyle="1" w:styleId="8210">
    <w:name w:val="Нет списка821"/>
    <w:next w:val="ab"/>
    <w:uiPriority w:val="99"/>
    <w:semiHidden/>
    <w:unhideWhenUsed/>
    <w:rsid w:val="00E52598"/>
  </w:style>
  <w:style w:type="numbering" w:customStyle="1" w:styleId="11131">
    <w:name w:val="Нет списка11131"/>
    <w:next w:val="ab"/>
    <w:uiPriority w:val="99"/>
    <w:semiHidden/>
    <w:unhideWhenUsed/>
    <w:rsid w:val="00E52598"/>
  </w:style>
  <w:style w:type="numbering" w:customStyle="1" w:styleId="9210">
    <w:name w:val="Нет списка921"/>
    <w:next w:val="ab"/>
    <w:uiPriority w:val="99"/>
    <w:semiHidden/>
    <w:unhideWhenUsed/>
    <w:rsid w:val="00E52598"/>
  </w:style>
  <w:style w:type="numbering" w:customStyle="1" w:styleId="12210">
    <w:name w:val="Нет списка1221"/>
    <w:next w:val="ab"/>
    <w:uiPriority w:val="99"/>
    <w:semiHidden/>
    <w:unhideWhenUsed/>
    <w:rsid w:val="00E52598"/>
  </w:style>
  <w:style w:type="numbering" w:customStyle="1" w:styleId="111121">
    <w:name w:val="Нет списка111121"/>
    <w:next w:val="ab"/>
    <w:semiHidden/>
    <w:rsid w:val="00E52598"/>
  </w:style>
  <w:style w:type="numbering" w:customStyle="1" w:styleId="2121">
    <w:name w:val="Нет списка2121"/>
    <w:next w:val="ab"/>
    <w:semiHidden/>
    <w:rsid w:val="00E52598"/>
  </w:style>
  <w:style w:type="numbering" w:customStyle="1" w:styleId="3121">
    <w:name w:val="Нет списка3121"/>
    <w:next w:val="ab"/>
    <w:semiHidden/>
    <w:rsid w:val="00E52598"/>
  </w:style>
  <w:style w:type="numbering" w:customStyle="1" w:styleId="4121">
    <w:name w:val="Нет списка4121"/>
    <w:next w:val="ab"/>
    <w:semiHidden/>
    <w:rsid w:val="00E52598"/>
  </w:style>
  <w:style w:type="numbering" w:customStyle="1" w:styleId="1213">
    <w:name w:val="Д_Стиль121"/>
    <w:rsid w:val="00E52598"/>
  </w:style>
  <w:style w:type="numbering" w:customStyle="1" w:styleId="5121">
    <w:name w:val="Нет списка5121"/>
    <w:next w:val="ab"/>
    <w:uiPriority w:val="99"/>
    <w:semiHidden/>
    <w:unhideWhenUsed/>
    <w:rsid w:val="00E52598"/>
  </w:style>
  <w:style w:type="numbering" w:customStyle="1" w:styleId="6121">
    <w:name w:val="Нет списка6121"/>
    <w:next w:val="ab"/>
    <w:uiPriority w:val="99"/>
    <w:semiHidden/>
    <w:unhideWhenUsed/>
    <w:rsid w:val="00E52598"/>
  </w:style>
  <w:style w:type="numbering" w:customStyle="1" w:styleId="7121">
    <w:name w:val="Нет списка7121"/>
    <w:next w:val="ab"/>
    <w:uiPriority w:val="99"/>
    <w:semiHidden/>
    <w:unhideWhenUsed/>
    <w:rsid w:val="00E52598"/>
  </w:style>
  <w:style w:type="numbering" w:customStyle="1" w:styleId="10111">
    <w:name w:val="Нет списка1011"/>
    <w:next w:val="ab"/>
    <w:uiPriority w:val="99"/>
    <w:semiHidden/>
    <w:unhideWhenUsed/>
    <w:rsid w:val="00E52598"/>
  </w:style>
  <w:style w:type="numbering" w:customStyle="1" w:styleId="13110">
    <w:name w:val="Нет списка1311"/>
    <w:next w:val="ab"/>
    <w:semiHidden/>
    <w:rsid w:val="00E52598"/>
  </w:style>
  <w:style w:type="numbering" w:customStyle="1" w:styleId="2211">
    <w:name w:val="Нет списка2211"/>
    <w:next w:val="ab"/>
    <w:semiHidden/>
    <w:rsid w:val="00E52598"/>
  </w:style>
  <w:style w:type="numbering" w:customStyle="1" w:styleId="3211">
    <w:name w:val="Нет списка3211"/>
    <w:next w:val="ab"/>
    <w:semiHidden/>
    <w:rsid w:val="00E52598"/>
  </w:style>
  <w:style w:type="numbering" w:customStyle="1" w:styleId="4211">
    <w:name w:val="Нет списка4211"/>
    <w:next w:val="ab"/>
    <w:semiHidden/>
    <w:rsid w:val="00E52598"/>
  </w:style>
  <w:style w:type="numbering" w:customStyle="1" w:styleId="2115">
    <w:name w:val="Д_Стиль211"/>
    <w:rsid w:val="00E52598"/>
  </w:style>
  <w:style w:type="numbering" w:customStyle="1" w:styleId="5211">
    <w:name w:val="Нет списка5211"/>
    <w:next w:val="ab"/>
    <w:uiPriority w:val="99"/>
    <w:semiHidden/>
    <w:unhideWhenUsed/>
    <w:rsid w:val="00E52598"/>
  </w:style>
  <w:style w:type="numbering" w:customStyle="1" w:styleId="6211">
    <w:name w:val="Нет списка6211"/>
    <w:next w:val="ab"/>
    <w:uiPriority w:val="99"/>
    <w:semiHidden/>
    <w:unhideWhenUsed/>
    <w:rsid w:val="00E52598"/>
  </w:style>
  <w:style w:type="numbering" w:customStyle="1" w:styleId="7211">
    <w:name w:val="Нет списка7211"/>
    <w:next w:val="ab"/>
    <w:uiPriority w:val="99"/>
    <w:semiHidden/>
    <w:unhideWhenUsed/>
    <w:rsid w:val="00E52598"/>
  </w:style>
  <w:style w:type="numbering" w:customStyle="1" w:styleId="8121">
    <w:name w:val="Нет списка8121"/>
    <w:next w:val="ab"/>
    <w:uiPriority w:val="99"/>
    <w:semiHidden/>
    <w:unhideWhenUsed/>
    <w:rsid w:val="00E52598"/>
  </w:style>
  <w:style w:type="numbering" w:customStyle="1" w:styleId="11211">
    <w:name w:val="Нет списка11211"/>
    <w:next w:val="ab"/>
    <w:uiPriority w:val="99"/>
    <w:semiHidden/>
    <w:unhideWhenUsed/>
    <w:rsid w:val="00E52598"/>
  </w:style>
  <w:style w:type="numbering" w:customStyle="1" w:styleId="91110">
    <w:name w:val="Нет списка9111"/>
    <w:next w:val="ab"/>
    <w:uiPriority w:val="99"/>
    <w:semiHidden/>
    <w:unhideWhenUsed/>
    <w:rsid w:val="00E52598"/>
  </w:style>
  <w:style w:type="numbering" w:customStyle="1" w:styleId="12111">
    <w:name w:val="Нет списка12111"/>
    <w:next w:val="ab"/>
    <w:uiPriority w:val="99"/>
    <w:semiHidden/>
    <w:unhideWhenUsed/>
    <w:rsid w:val="00E52598"/>
  </w:style>
  <w:style w:type="numbering" w:customStyle="1" w:styleId="111211">
    <w:name w:val="Нет списка111211"/>
    <w:next w:val="ab"/>
    <w:semiHidden/>
    <w:rsid w:val="00E52598"/>
  </w:style>
  <w:style w:type="numbering" w:customStyle="1" w:styleId="21121">
    <w:name w:val="Нет списка21121"/>
    <w:next w:val="ab"/>
    <w:semiHidden/>
    <w:rsid w:val="00E52598"/>
  </w:style>
  <w:style w:type="numbering" w:customStyle="1" w:styleId="31121">
    <w:name w:val="Нет списка31121"/>
    <w:next w:val="ab"/>
    <w:semiHidden/>
    <w:rsid w:val="00E52598"/>
  </w:style>
  <w:style w:type="numbering" w:customStyle="1" w:styleId="41121">
    <w:name w:val="Нет списка41121"/>
    <w:next w:val="ab"/>
    <w:semiHidden/>
    <w:rsid w:val="00E52598"/>
  </w:style>
  <w:style w:type="numbering" w:customStyle="1" w:styleId="11210">
    <w:name w:val="Д_Стиль1121"/>
    <w:rsid w:val="00E52598"/>
  </w:style>
  <w:style w:type="numbering" w:customStyle="1" w:styleId="51121">
    <w:name w:val="Нет списка51121"/>
    <w:next w:val="ab"/>
    <w:uiPriority w:val="99"/>
    <w:semiHidden/>
    <w:unhideWhenUsed/>
    <w:rsid w:val="00E52598"/>
  </w:style>
  <w:style w:type="numbering" w:customStyle="1" w:styleId="61121">
    <w:name w:val="Нет списка61121"/>
    <w:next w:val="ab"/>
    <w:uiPriority w:val="99"/>
    <w:semiHidden/>
    <w:unhideWhenUsed/>
    <w:rsid w:val="00E52598"/>
  </w:style>
  <w:style w:type="numbering" w:customStyle="1" w:styleId="71121">
    <w:name w:val="Нет списка71121"/>
    <w:next w:val="ab"/>
    <w:uiPriority w:val="99"/>
    <w:semiHidden/>
    <w:unhideWhenUsed/>
    <w:rsid w:val="00E52598"/>
  </w:style>
  <w:style w:type="numbering" w:customStyle="1" w:styleId="183">
    <w:name w:val="Нет списка18"/>
    <w:next w:val="ab"/>
    <w:uiPriority w:val="99"/>
    <w:semiHidden/>
    <w:unhideWhenUsed/>
    <w:rsid w:val="00387E64"/>
  </w:style>
  <w:style w:type="paragraph" w:customStyle="1" w:styleId="2f5">
    <w:name w:val="Обычный2"/>
    <w:basedOn w:val="a8"/>
    <w:rsid w:val="00B32E1C"/>
    <w:pPr>
      <w:autoSpaceDE/>
      <w:autoSpaceDN/>
      <w:spacing w:before="100" w:beforeAutospacing="1" w:after="100" w:afterAutospacing="1"/>
    </w:pPr>
    <w:rPr>
      <w:color w:val="333333"/>
      <w:sz w:val="24"/>
      <w:szCs w:val="24"/>
    </w:rPr>
  </w:style>
  <w:style w:type="paragraph" w:customStyle="1" w:styleId="3a">
    <w:name w:val="Основной текст3"/>
    <w:basedOn w:val="a8"/>
    <w:rsid w:val="00B32E1C"/>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numbering" w:customStyle="1" w:styleId="192">
    <w:name w:val="Нет списка19"/>
    <w:next w:val="ab"/>
    <w:uiPriority w:val="99"/>
    <w:semiHidden/>
    <w:unhideWhenUsed/>
    <w:rsid w:val="00C778CB"/>
  </w:style>
  <w:style w:type="numbering" w:customStyle="1" w:styleId="1102">
    <w:name w:val="Нет списка110"/>
    <w:next w:val="ab"/>
    <w:uiPriority w:val="99"/>
    <w:semiHidden/>
    <w:unhideWhenUsed/>
    <w:rsid w:val="00C778CB"/>
  </w:style>
  <w:style w:type="table" w:customStyle="1" w:styleId="232">
    <w:name w:val="Сетка таблицы23"/>
    <w:basedOn w:val="aa"/>
    <w:next w:val="af4"/>
    <w:uiPriority w:val="59"/>
    <w:rsid w:val="00C778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b"/>
    <w:uiPriority w:val="99"/>
    <w:semiHidden/>
    <w:unhideWhenUsed/>
    <w:rsid w:val="00C778CB"/>
  </w:style>
  <w:style w:type="numbering" w:customStyle="1" w:styleId="350">
    <w:name w:val="Нет списка35"/>
    <w:next w:val="ab"/>
    <w:uiPriority w:val="99"/>
    <w:semiHidden/>
    <w:unhideWhenUsed/>
    <w:rsid w:val="00C778CB"/>
  </w:style>
  <w:style w:type="table" w:customStyle="1" w:styleId="1141">
    <w:name w:val="Сетка таблицы114"/>
    <w:basedOn w:val="aa"/>
    <w:next w:val="af4"/>
    <w:uiPriority w:val="59"/>
    <w:rsid w:val="00C778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b"/>
    <w:uiPriority w:val="99"/>
    <w:semiHidden/>
    <w:unhideWhenUsed/>
    <w:rsid w:val="00660299"/>
  </w:style>
  <w:style w:type="table" w:customStyle="1" w:styleId="241">
    <w:name w:val="Сетка таблицы24"/>
    <w:basedOn w:val="aa"/>
    <w:next w:val="af4"/>
    <w:uiPriority w:val="59"/>
    <w:rsid w:val="0066029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semiHidden/>
    <w:rsid w:val="00660299"/>
  </w:style>
  <w:style w:type="numbering" w:customStyle="1" w:styleId="260">
    <w:name w:val="Нет списка26"/>
    <w:next w:val="ab"/>
    <w:semiHidden/>
    <w:rsid w:val="00660299"/>
  </w:style>
  <w:style w:type="table" w:customStyle="1" w:styleId="1151">
    <w:name w:val="Сетка таблицы115"/>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b"/>
    <w:semiHidden/>
    <w:rsid w:val="00660299"/>
  </w:style>
  <w:style w:type="table" w:customStyle="1" w:styleId="251">
    <w:name w:val="Сетка таблицы25"/>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b"/>
    <w:semiHidden/>
    <w:rsid w:val="00660299"/>
  </w:style>
  <w:style w:type="table" w:customStyle="1" w:styleId="332">
    <w:name w:val="Сетка таблицы33"/>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Д_Стиль5"/>
    <w:rsid w:val="00660299"/>
  </w:style>
  <w:style w:type="numbering" w:customStyle="1" w:styleId="550">
    <w:name w:val="Нет списка55"/>
    <w:next w:val="ab"/>
    <w:uiPriority w:val="99"/>
    <w:semiHidden/>
    <w:unhideWhenUsed/>
    <w:rsid w:val="00660299"/>
  </w:style>
  <w:style w:type="table" w:customStyle="1" w:styleId="632">
    <w:name w:val="Сетка таблицы63"/>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b"/>
    <w:uiPriority w:val="99"/>
    <w:semiHidden/>
    <w:unhideWhenUsed/>
    <w:rsid w:val="00660299"/>
  </w:style>
  <w:style w:type="table" w:customStyle="1" w:styleId="732">
    <w:name w:val="Сетка таблицы73"/>
    <w:basedOn w:val="aa"/>
    <w:next w:val="af4"/>
    <w:rsid w:val="006602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b"/>
    <w:uiPriority w:val="99"/>
    <w:semiHidden/>
    <w:unhideWhenUsed/>
    <w:rsid w:val="00660299"/>
  </w:style>
  <w:style w:type="table" w:customStyle="1" w:styleId="163">
    <w:name w:val="Сетка таблицы163"/>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b"/>
    <w:uiPriority w:val="99"/>
    <w:semiHidden/>
    <w:unhideWhenUsed/>
    <w:rsid w:val="00660299"/>
  </w:style>
  <w:style w:type="numbering" w:customStyle="1" w:styleId="1161">
    <w:name w:val="Нет списка116"/>
    <w:next w:val="ab"/>
    <w:uiPriority w:val="99"/>
    <w:semiHidden/>
    <w:unhideWhenUsed/>
    <w:rsid w:val="00660299"/>
  </w:style>
  <w:style w:type="table" w:customStyle="1" w:styleId="1920">
    <w:name w:val="Сетка таблицы192"/>
    <w:basedOn w:val="aa"/>
    <w:next w:val="af4"/>
    <w:uiPriority w:val="59"/>
    <w:rsid w:val="0066029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b"/>
    <w:semiHidden/>
    <w:rsid w:val="00660299"/>
  </w:style>
  <w:style w:type="numbering" w:customStyle="1" w:styleId="214">
    <w:name w:val="Нет списка214"/>
    <w:next w:val="ab"/>
    <w:semiHidden/>
    <w:rsid w:val="00660299"/>
  </w:style>
  <w:style w:type="table" w:customStyle="1" w:styleId="11020">
    <w:name w:val="Сетка таблицы1102"/>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b"/>
    <w:semiHidden/>
    <w:rsid w:val="00660299"/>
  </w:style>
  <w:style w:type="table" w:customStyle="1" w:styleId="2122">
    <w:name w:val="Сетка таблицы212"/>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b"/>
    <w:semiHidden/>
    <w:rsid w:val="00660299"/>
  </w:style>
  <w:style w:type="table" w:customStyle="1" w:styleId="3122">
    <w:name w:val="Сетка таблицы312"/>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Д_Стиль14"/>
    <w:rsid w:val="00660299"/>
  </w:style>
  <w:style w:type="numbering" w:customStyle="1" w:styleId="514">
    <w:name w:val="Нет списка514"/>
    <w:next w:val="ab"/>
    <w:uiPriority w:val="99"/>
    <w:semiHidden/>
    <w:unhideWhenUsed/>
    <w:rsid w:val="00660299"/>
  </w:style>
  <w:style w:type="table" w:customStyle="1" w:styleId="6120">
    <w:name w:val="Сетка таблицы612"/>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b"/>
    <w:uiPriority w:val="99"/>
    <w:semiHidden/>
    <w:unhideWhenUsed/>
    <w:rsid w:val="00660299"/>
  </w:style>
  <w:style w:type="table" w:customStyle="1" w:styleId="7120">
    <w:name w:val="Сетка таблицы712"/>
    <w:basedOn w:val="aa"/>
    <w:next w:val="af4"/>
    <w:rsid w:val="006602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Сетка таблицы11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b"/>
    <w:uiPriority w:val="99"/>
    <w:semiHidden/>
    <w:unhideWhenUsed/>
    <w:rsid w:val="00660299"/>
  </w:style>
  <w:style w:type="table" w:customStyle="1" w:styleId="1612">
    <w:name w:val="Сетка таблицы1612"/>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b"/>
    <w:uiPriority w:val="99"/>
    <w:semiHidden/>
    <w:unhideWhenUsed/>
    <w:rsid w:val="00660299"/>
  </w:style>
  <w:style w:type="numbering" w:customStyle="1" w:styleId="111140">
    <w:name w:val="Нет списка11114"/>
    <w:next w:val="ab"/>
    <w:uiPriority w:val="99"/>
    <w:semiHidden/>
    <w:unhideWhenUsed/>
    <w:rsid w:val="00660299"/>
  </w:style>
  <w:style w:type="numbering" w:customStyle="1" w:styleId="111113">
    <w:name w:val="Нет списка111113"/>
    <w:next w:val="ab"/>
    <w:semiHidden/>
    <w:rsid w:val="00660299"/>
  </w:style>
  <w:style w:type="numbering" w:customStyle="1" w:styleId="21140">
    <w:name w:val="Нет списка2114"/>
    <w:next w:val="ab"/>
    <w:semiHidden/>
    <w:rsid w:val="00660299"/>
  </w:style>
  <w:style w:type="numbering" w:customStyle="1" w:styleId="31140">
    <w:name w:val="Нет списка3114"/>
    <w:next w:val="ab"/>
    <w:semiHidden/>
    <w:rsid w:val="00660299"/>
  </w:style>
  <w:style w:type="numbering" w:customStyle="1" w:styleId="41140">
    <w:name w:val="Нет списка4114"/>
    <w:next w:val="ab"/>
    <w:semiHidden/>
    <w:rsid w:val="00660299"/>
  </w:style>
  <w:style w:type="numbering" w:customStyle="1" w:styleId="1142">
    <w:name w:val="Д_Стиль114"/>
    <w:rsid w:val="00660299"/>
  </w:style>
  <w:style w:type="numbering" w:customStyle="1" w:styleId="5114">
    <w:name w:val="Нет списка5114"/>
    <w:next w:val="ab"/>
    <w:uiPriority w:val="99"/>
    <w:semiHidden/>
    <w:unhideWhenUsed/>
    <w:rsid w:val="00660299"/>
  </w:style>
  <w:style w:type="numbering" w:customStyle="1" w:styleId="6114">
    <w:name w:val="Нет списка6114"/>
    <w:next w:val="ab"/>
    <w:uiPriority w:val="99"/>
    <w:semiHidden/>
    <w:unhideWhenUsed/>
    <w:rsid w:val="00660299"/>
  </w:style>
  <w:style w:type="numbering" w:customStyle="1" w:styleId="7114">
    <w:name w:val="Нет списка7114"/>
    <w:next w:val="ab"/>
    <w:uiPriority w:val="99"/>
    <w:semiHidden/>
    <w:unhideWhenUsed/>
    <w:rsid w:val="00660299"/>
  </w:style>
  <w:style w:type="numbering" w:customStyle="1" w:styleId="8113">
    <w:name w:val="Нет списка8113"/>
    <w:next w:val="ab"/>
    <w:uiPriority w:val="99"/>
    <w:semiHidden/>
    <w:unhideWhenUsed/>
    <w:rsid w:val="00660299"/>
  </w:style>
  <w:style w:type="numbering" w:customStyle="1" w:styleId="1111113">
    <w:name w:val="Нет списка1111113"/>
    <w:next w:val="ab"/>
    <w:uiPriority w:val="99"/>
    <w:semiHidden/>
    <w:unhideWhenUsed/>
    <w:rsid w:val="00660299"/>
  </w:style>
  <w:style w:type="table" w:customStyle="1" w:styleId="1811">
    <w:name w:val="Сетка таблицы1811"/>
    <w:basedOn w:val="aa"/>
    <w:next w:val="af4"/>
    <w:uiPriority w:val="59"/>
    <w:rsid w:val="006602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b"/>
    <w:uiPriority w:val="99"/>
    <w:semiHidden/>
    <w:unhideWhenUsed/>
    <w:rsid w:val="00660299"/>
  </w:style>
  <w:style w:type="numbering" w:customStyle="1" w:styleId="124">
    <w:name w:val="Нет списка124"/>
    <w:next w:val="ab"/>
    <w:uiPriority w:val="99"/>
    <w:semiHidden/>
    <w:unhideWhenUsed/>
    <w:rsid w:val="00660299"/>
  </w:style>
  <w:style w:type="numbering" w:customStyle="1" w:styleId="11111111">
    <w:name w:val="Нет списка11111111"/>
    <w:next w:val="ab"/>
    <w:semiHidden/>
    <w:rsid w:val="00660299"/>
  </w:style>
  <w:style w:type="numbering" w:customStyle="1" w:styleId="21113">
    <w:name w:val="Нет списка21113"/>
    <w:next w:val="ab"/>
    <w:semiHidden/>
    <w:rsid w:val="00660299"/>
  </w:style>
  <w:style w:type="numbering" w:customStyle="1" w:styleId="31113">
    <w:name w:val="Нет списка31113"/>
    <w:next w:val="ab"/>
    <w:semiHidden/>
    <w:rsid w:val="00660299"/>
  </w:style>
  <w:style w:type="numbering" w:customStyle="1" w:styleId="41113">
    <w:name w:val="Нет списка41113"/>
    <w:next w:val="ab"/>
    <w:semiHidden/>
    <w:rsid w:val="00660299"/>
  </w:style>
  <w:style w:type="numbering" w:customStyle="1" w:styleId="11130">
    <w:name w:val="Д_Стиль1113"/>
    <w:rsid w:val="00660299"/>
  </w:style>
  <w:style w:type="numbering" w:customStyle="1" w:styleId="51113">
    <w:name w:val="Нет списка51113"/>
    <w:next w:val="ab"/>
    <w:uiPriority w:val="99"/>
    <w:semiHidden/>
    <w:unhideWhenUsed/>
    <w:rsid w:val="00660299"/>
  </w:style>
  <w:style w:type="numbering" w:customStyle="1" w:styleId="61113">
    <w:name w:val="Нет списка61113"/>
    <w:next w:val="ab"/>
    <w:uiPriority w:val="99"/>
    <w:semiHidden/>
    <w:unhideWhenUsed/>
    <w:rsid w:val="00660299"/>
  </w:style>
  <w:style w:type="numbering" w:customStyle="1" w:styleId="71113">
    <w:name w:val="Нет списка71113"/>
    <w:next w:val="ab"/>
    <w:uiPriority w:val="99"/>
    <w:semiHidden/>
    <w:unhideWhenUsed/>
    <w:rsid w:val="00660299"/>
  </w:style>
  <w:style w:type="numbering" w:customStyle="1" w:styleId="1030">
    <w:name w:val="Нет списка103"/>
    <w:next w:val="ab"/>
    <w:uiPriority w:val="99"/>
    <w:semiHidden/>
    <w:unhideWhenUsed/>
    <w:rsid w:val="00660299"/>
  </w:style>
  <w:style w:type="numbering" w:customStyle="1" w:styleId="1331">
    <w:name w:val="Нет списка133"/>
    <w:next w:val="ab"/>
    <w:semiHidden/>
    <w:rsid w:val="00660299"/>
  </w:style>
  <w:style w:type="numbering" w:customStyle="1" w:styleId="2230">
    <w:name w:val="Нет списка223"/>
    <w:next w:val="ab"/>
    <w:semiHidden/>
    <w:rsid w:val="00660299"/>
  </w:style>
  <w:style w:type="numbering" w:customStyle="1" w:styleId="323">
    <w:name w:val="Нет списка323"/>
    <w:next w:val="ab"/>
    <w:semiHidden/>
    <w:rsid w:val="00660299"/>
  </w:style>
  <w:style w:type="numbering" w:customStyle="1" w:styleId="423">
    <w:name w:val="Нет списка423"/>
    <w:next w:val="ab"/>
    <w:semiHidden/>
    <w:rsid w:val="00660299"/>
  </w:style>
  <w:style w:type="numbering" w:customStyle="1" w:styleId="233">
    <w:name w:val="Д_Стиль23"/>
    <w:rsid w:val="00660299"/>
  </w:style>
  <w:style w:type="numbering" w:customStyle="1" w:styleId="523">
    <w:name w:val="Нет списка523"/>
    <w:next w:val="ab"/>
    <w:uiPriority w:val="99"/>
    <w:semiHidden/>
    <w:unhideWhenUsed/>
    <w:rsid w:val="00660299"/>
  </w:style>
  <w:style w:type="numbering" w:customStyle="1" w:styleId="623">
    <w:name w:val="Нет списка623"/>
    <w:next w:val="ab"/>
    <w:uiPriority w:val="99"/>
    <w:semiHidden/>
    <w:unhideWhenUsed/>
    <w:rsid w:val="00660299"/>
  </w:style>
  <w:style w:type="numbering" w:customStyle="1" w:styleId="723">
    <w:name w:val="Нет списка723"/>
    <w:next w:val="ab"/>
    <w:uiPriority w:val="99"/>
    <w:semiHidden/>
    <w:unhideWhenUsed/>
    <w:rsid w:val="00660299"/>
  </w:style>
  <w:style w:type="numbering" w:customStyle="1" w:styleId="81111">
    <w:name w:val="Нет списка81111"/>
    <w:next w:val="ab"/>
    <w:uiPriority w:val="99"/>
    <w:semiHidden/>
    <w:unhideWhenUsed/>
    <w:rsid w:val="00660299"/>
  </w:style>
  <w:style w:type="numbering" w:customStyle="1" w:styleId="11230">
    <w:name w:val="Нет списка1123"/>
    <w:next w:val="ab"/>
    <w:uiPriority w:val="99"/>
    <w:semiHidden/>
    <w:unhideWhenUsed/>
    <w:rsid w:val="00660299"/>
  </w:style>
  <w:style w:type="numbering" w:customStyle="1" w:styleId="913">
    <w:name w:val="Нет списка913"/>
    <w:next w:val="ab"/>
    <w:uiPriority w:val="99"/>
    <w:semiHidden/>
    <w:unhideWhenUsed/>
    <w:rsid w:val="00660299"/>
  </w:style>
  <w:style w:type="numbering" w:customStyle="1" w:styleId="12130">
    <w:name w:val="Нет списка1213"/>
    <w:next w:val="ab"/>
    <w:uiPriority w:val="99"/>
    <w:semiHidden/>
    <w:unhideWhenUsed/>
    <w:rsid w:val="00660299"/>
  </w:style>
  <w:style w:type="numbering" w:customStyle="1" w:styleId="111230">
    <w:name w:val="Нет списка11123"/>
    <w:next w:val="ab"/>
    <w:semiHidden/>
    <w:rsid w:val="00660299"/>
  </w:style>
  <w:style w:type="numbering" w:customStyle="1" w:styleId="211111">
    <w:name w:val="Нет списка211111"/>
    <w:next w:val="ab"/>
    <w:semiHidden/>
    <w:rsid w:val="00660299"/>
  </w:style>
  <w:style w:type="numbering" w:customStyle="1" w:styleId="311111">
    <w:name w:val="Нет списка311111"/>
    <w:next w:val="ab"/>
    <w:semiHidden/>
    <w:rsid w:val="00660299"/>
  </w:style>
  <w:style w:type="numbering" w:customStyle="1" w:styleId="411111">
    <w:name w:val="Нет списка411111"/>
    <w:next w:val="ab"/>
    <w:semiHidden/>
    <w:rsid w:val="00660299"/>
  </w:style>
  <w:style w:type="numbering" w:customStyle="1" w:styleId="111110">
    <w:name w:val="Д_Стиль11111"/>
    <w:rsid w:val="00660299"/>
  </w:style>
  <w:style w:type="numbering" w:customStyle="1" w:styleId="511111">
    <w:name w:val="Нет списка511111"/>
    <w:next w:val="ab"/>
    <w:uiPriority w:val="99"/>
    <w:semiHidden/>
    <w:unhideWhenUsed/>
    <w:rsid w:val="00660299"/>
  </w:style>
  <w:style w:type="numbering" w:customStyle="1" w:styleId="611111">
    <w:name w:val="Нет списка611111"/>
    <w:next w:val="ab"/>
    <w:uiPriority w:val="99"/>
    <w:semiHidden/>
    <w:unhideWhenUsed/>
    <w:rsid w:val="00660299"/>
  </w:style>
  <w:style w:type="numbering" w:customStyle="1" w:styleId="711111">
    <w:name w:val="Нет списка711111"/>
    <w:next w:val="ab"/>
    <w:uiPriority w:val="99"/>
    <w:semiHidden/>
    <w:unhideWhenUsed/>
    <w:rsid w:val="00660299"/>
  </w:style>
  <w:style w:type="numbering" w:customStyle="1" w:styleId="1421">
    <w:name w:val="Нет списка142"/>
    <w:next w:val="ab"/>
    <w:uiPriority w:val="99"/>
    <w:semiHidden/>
    <w:unhideWhenUsed/>
    <w:rsid w:val="00660299"/>
  </w:style>
  <w:style w:type="numbering" w:customStyle="1" w:styleId="1521">
    <w:name w:val="Нет списка152"/>
    <w:next w:val="ab"/>
    <w:uiPriority w:val="99"/>
    <w:semiHidden/>
    <w:unhideWhenUsed/>
    <w:rsid w:val="00660299"/>
  </w:style>
  <w:style w:type="numbering" w:customStyle="1" w:styleId="11320">
    <w:name w:val="Нет списка1132"/>
    <w:next w:val="ab"/>
    <w:semiHidden/>
    <w:rsid w:val="00660299"/>
  </w:style>
  <w:style w:type="numbering" w:customStyle="1" w:styleId="2320">
    <w:name w:val="Нет списка232"/>
    <w:next w:val="ab"/>
    <w:semiHidden/>
    <w:rsid w:val="00660299"/>
  </w:style>
  <w:style w:type="numbering" w:customStyle="1" w:styleId="3320">
    <w:name w:val="Нет списка332"/>
    <w:next w:val="ab"/>
    <w:semiHidden/>
    <w:rsid w:val="00660299"/>
  </w:style>
  <w:style w:type="numbering" w:customStyle="1" w:styleId="4320">
    <w:name w:val="Нет списка432"/>
    <w:next w:val="ab"/>
    <w:semiHidden/>
    <w:rsid w:val="00660299"/>
  </w:style>
  <w:style w:type="numbering" w:customStyle="1" w:styleId="324">
    <w:name w:val="Д_Стиль32"/>
    <w:rsid w:val="00660299"/>
  </w:style>
  <w:style w:type="numbering" w:customStyle="1" w:styleId="5320">
    <w:name w:val="Нет списка532"/>
    <w:next w:val="ab"/>
    <w:uiPriority w:val="99"/>
    <w:semiHidden/>
    <w:unhideWhenUsed/>
    <w:rsid w:val="00660299"/>
  </w:style>
  <w:style w:type="numbering" w:customStyle="1" w:styleId="6320">
    <w:name w:val="Нет списка632"/>
    <w:next w:val="ab"/>
    <w:uiPriority w:val="99"/>
    <w:semiHidden/>
    <w:unhideWhenUsed/>
    <w:rsid w:val="00660299"/>
  </w:style>
  <w:style w:type="numbering" w:customStyle="1" w:styleId="7320">
    <w:name w:val="Нет списка732"/>
    <w:next w:val="ab"/>
    <w:uiPriority w:val="99"/>
    <w:semiHidden/>
    <w:unhideWhenUsed/>
    <w:rsid w:val="00660299"/>
  </w:style>
  <w:style w:type="numbering" w:customStyle="1" w:styleId="822">
    <w:name w:val="Нет списка822"/>
    <w:next w:val="ab"/>
    <w:uiPriority w:val="99"/>
    <w:semiHidden/>
    <w:unhideWhenUsed/>
    <w:rsid w:val="00660299"/>
  </w:style>
  <w:style w:type="numbering" w:customStyle="1" w:styleId="11132">
    <w:name w:val="Нет списка11132"/>
    <w:next w:val="ab"/>
    <w:uiPriority w:val="99"/>
    <w:semiHidden/>
    <w:unhideWhenUsed/>
    <w:rsid w:val="00660299"/>
  </w:style>
  <w:style w:type="numbering" w:customStyle="1" w:styleId="922">
    <w:name w:val="Нет списка922"/>
    <w:next w:val="ab"/>
    <w:uiPriority w:val="99"/>
    <w:semiHidden/>
    <w:unhideWhenUsed/>
    <w:rsid w:val="00660299"/>
  </w:style>
  <w:style w:type="numbering" w:customStyle="1" w:styleId="1222">
    <w:name w:val="Нет списка1222"/>
    <w:next w:val="ab"/>
    <w:uiPriority w:val="99"/>
    <w:semiHidden/>
    <w:unhideWhenUsed/>
    <w:rsid w:val="00660299"/>
  </w:style>
  <w:style w:type="numbering" w:customStyle="1" w:styleId="111122">
    <w:name w:val="Нет списка111122"/>
    <w:next w:val="ab"/>
    <w:semiHidden/>
    <w:rsid w:val="00660299"/>
  </w:style>
  <w:style w:type="numbering" w:customStyle="1" w:styleId="21220">
    <w:name w:val="Нет списка2122"/>
    <w:next w:val="ab"/>
    <w:semiHidden/>
    <w:rsid w:val="00660299"/>
  </w:style>
  <w:style w:type="numbering" w:customStyle="1" w:styleId="31220">
    <w:name w:val="Нет списка3122"/>
    <w:next w:val="ab"/>
    <w:semiHidden/>
    <w:rsid w:val="00660299"/>
  </w:style>
  <w:style w:type="numbering" w:customStyle="1" w:styleId="4122">
    <w:name w:val="Нет списка4122"/>
    <w:next w:val="ab"/>
    <w:semiHidden/>
    <w:rsid w:val="00660299"/>
  </w:style>
  <w:style w:type="numbering" w:customStyle="1" w:styleId="1223">
    <w:name w:val="Д_Стиль122"/>
    <w:rsid w:val="00660299"/>
  </w:style>
  <w:style w:type="numbering" w:customStyle="1" w:styleId="5122">
    <w:name w:val="Нет списка5122"/>
    <w:next w:val="ab"/>
    <w:uiPriority w:val="99"/>
    <w:semiHidden/>
    <w:unhideWhenUsed/>
    <w:rsid w:val="00660299"/>
  </w:style>
  <w:style w:type="numbering" w:customStyle="1" w:styleId="6122">
    <w:name w:val="Нет списка6122"/>
    <w:next w:val="ab"/>
    <w:uiPriority w:val="99"/>
    <w:semiHidden/>
    <w:unhideWhenUsed/>
    <w:rsid w:val="00660299"/>
  </w:style>
  <w:style w:type="numbering" w:customStyle="1" w:styleId="7122">
    <w:name w:val="Нет списка7122"/>
    <w:next w:val="ab"/>
    <w:uiPriority w:val="99"/>
    <w:semiHidden/>
    <w:unhideWhenUsed/>
    <w:rsid w:val="00660299"/>
  </w:style>
  <w:style w:type="numbering" w:customStyle="1" w:styleId="10120">
    <w:name w:val="Нет списка1012"/>
    <w:next w:val="ab"/>
    <w:uiPriority w:val="99"/>
    <w:semiHidden/>
    <w:unhideWhenUsed/>
    <w:rsid w:val="00660299"/>
  </w:style>
  <w:style w:type="numbering" w:customStyle="1" w:styleId="13120">
    <w:name w:val="Нет списка1312"/>
    <w:next w:val="ab"/>
    <w:semiHidden/>
    <w:rsid w:val="00660299"/>
  </w:style>
  <w:style w:type="numbering" w:customStyle="1" w:styleId="2212">
    <w:name w:val="Нет списка2212"/>
    <w:next w:val="ab"/>
    <w:semiHidden/>
    <w:rsid w:val="00660299"/>
  </w:style>
  <w:style w:type="numbering" w:customStyle="1" w:styleId="3212">
    <w:name w:val="Нет списка3212"/>
    <w:next w:val="ab"/>
    <w:semiHidden/>
    <w:rsid w:val="00660299"/>
  </w:style>
  <w:style w:type="numbering" w:customStyle="1" w:styleId="4212">
    <w:name w:val="Нет списка4212"/>
    <w:next w:val="ab"/>
    <w:semiHidden/>
    <w:rsid w:val="00660299"/>
  </w:style>
  <w:style w:type="numbering" w:customStyle="1" w:styleId="2123">
    <w:name w:val="Д_Стиль212"/>
    <w:rsid w:val="00660299"/>
  </w:style>
  <w:style w:type="numbering" w:customStyle="1" w:styleId="5212">
    <w:name w:val="Нет списка5212"/>
    <w:next w:val="ab"/>
    <w:uiPriority w:val="99"/>
    <w:semiHidden/>
    <w:unhideWhenUsed/>
    <w:rsid w:val="00660299"/>
  </w:style>
  <w:style w:type="numbering" w:customStyle="1" w:styleId="6212">
    <w:name w:val="Нет списка6212"/>
    <w:next w:val="ab"/>
    <w:uiPriority w:val="99"/>
    <w:semiHidden/>
    <w:unhideWhenUsed/>
    <w:rsid w:val="00660299"/>
  </w:style>
  <w:style w:type="numbering" w:customStyle="1" w:styleId="7212">
    <w:name w:val="Нет списка7212"/>
    <w:next w:val="ab"/>
    <w:uiPriority w:val="99"/>
    <w:semiHidden/>
    <w:unhideWhenUsed/>
    <w:rsid w:val="00660299"/>
  </w:style>
  <w:style w:type="numbering" w:customStyle="1" w:styleId="8122">
    <w:name w:val="Нет списка8122"/>
    <w:next w:val="ab"/>
    <w:uiPriority w:val="99"/>
    <w:semiHidden/>
    <w:unhideWhenUsed/>
    <w:rsid w:val="00660299"/>
  </w:style>
  <w:style w:type="numbering" w:customStyle="1" w:styleId="11212">
    <w:name w:val="Нет списка11212"/>
    <w:next w:val="ab"/>
    <w:uiPriority w:val="99"/>
    <w:semiHidden/>
    <w:unhideWhenUsed/>
    <w:rsid w:val="00660299"/>
  </w:style>
  <w:style w:type="numbering" w:customStyle="1" w:styleId="9112">
    <w:name w:val="Нет списка9112"/>
    <w:next w:val="ab"/>
    <w:uiPriority w:val="99"/>
    <w:semiHidden/>
    <w:unhideWhenUsed/>
    <w:rsid w:val="00660299"/>
  </w:style>
  <w:style w:type="numbering" w:customStyle="1" w:styleId="12112">
    <w:name w:val="Нет списка12112"/>
    <w:next w:val="ab"/>
    <w:uiPriority w:val="99"/>
    <w:semiHidden/>
    <w:unhideWhenUsed/>
    <w:rsid w:val="00660299"/>
  </w:style>
  <w:style w:type="numbering" w:customStyle="1" w:styleId="111212">
    <w:name w:val="Нет списка111212"/>
    <w:next w:val="ab"/>
    <w:semiHidden/>
    <w:rsid w:val="00660299"/>
  </w:style>
  <w:style w:type="numbering" w:customStyle="1" w:styleId="21122">
    <w:name w:val="Нет списка21122"/>
    <w:next w:val="ab"/>
    <w:semiHidden/>
    <w:rsid w:val="00660299"/>
  </w:style>
  <w:style w:type="numbering" w:customStyle="1" w:styleId="31122">
    <w:name w:val="Нет списка31122"/>
    <w:next w:val="ab"/>
    <w:semiHidden/>
    <w:rsid w:val="00660299"/>
  </w:style>
  <w:style w:type="numbering" w:customStyle="1" w:styleId="41122">
    <w:name w:val="Нет списка41122"/>
    <w:next w:val="ab"/>
    <w:semiHidden/>
    <w:rsid w:val="00660299"/>
  </w:style>
  <w:style w:type="numbering" w:customStyle="1" w:styleId="11221">
    <w:name w:val="Д_Стиль1122"/>
    <w:rsid w:val="00660299"/>
  </w:style>
  <w:style w:type="numbering" w:customStyle="1" w:styleId="51122">
    <w:name w:val="Нет списка51122"/>
    <w:next w:val="ab"/>
    <w:uiPriority w:val="99"/>
    <w:semiHidden/>
    <w:unhideWhenUsed/>
    <w:rsid w:val="00660299"/>
  </w:style>
  <w:style w:type="numbering" w:customStyle="1" w:styleId="61122">
    <w:name w:val="Нет списка61122"/>
    <w:next w:val="ab"/>
    <w:uiPriority w:val="99"/>
    <w:semiHidden/>
    <w:unhideWhenUsed/>
    <w:rsid w:val="00660299"/>
  </w:style>
  <w:style w:type="numbering" w:customStyle="1" w:styleId="71122">
    <w:name w:val="Нет списка71122"/>
    <w:next w:val="ab"/>
    <w:uiPriority w:val="99"/>
    <w:semiHidden/>
    <w:unhideWhenUsed/>
    <w:rsid w:val="00660299"/>
  </w:style>
  <w:style w:type="numbering" w:customStyle="1" w:styleId="1610">
    <w:name w:val="Нет списка161"/>
    <w:next w:val="ab"/>
    <w:uiPriority w:val="99"/>
    <w:semiHidden/>
    <w:unhideWhenUsed/>
    <w:rsid w:val="00660299"/>
  </w:style>
  <w:style w:type="numbering" w:customStyle="1" w:styleId="1710">
    <w:name w:val="Нет списка171"/>
    <w:next w:val="ab"/>
    <w:uiPriority w:val="99"/>
    <w:semiHidden/>
    <w:unhideWhenUsed/>
    <w:rsid w:val="00660299"/>
  </w:style>
  <w:style w:type="table" w:customStyle="1" w:styleId="2010">
    <w:name w:val="Сетка таблицы201"/>
    <w:basedOn w:val="aa"/>
    <w:next w:val="af4"/>
    <w:uiPriority w:val="59"/>
    <w:rsid w:val="0066029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b"/>
    <w:semiHidden/>
    <w:rsid w:val="00660299"/>
  </w:style>
  <w:style w:type="numbering" w:customStyle="1" w:styleId="2410">
    <w:name w:val="Нет списка241"/>
    <w:next w:val="ab"/>
    <w:semiHidden/>
    <w:rsid w:val="00660299"/>
  </w:style>
  <w:style w:type="table" w:customStyle="1" w:styleId="11214">
    <w:name w:val="Сетка таблицы112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1"/>
    <w:next w:val="ab"/>
    <w:semiHidden/>
    <w:rsid w:val="00660299"/>
  </w:style>
  <w:style w:type="table" w:customStyle="1" w:styleId="2210">
    <w:name w:val="Сетка таблицы22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b"/>
    <w:semiHidden/>
    <w:rsid w:val="00660299"/>
  </w:style>
  <w:style w:type="table" w:customStyle="1" w:styleId="3210">
    <w:name w:val="Сетка таблицы32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Д_Стиль41"/>
    <w:rsid w:val="00660299"/>
  </w:style>
  <w:style w:type="numbering" w:customStyle="1" w:styleId="541">
    <w:name w:val="Нет списка541"/>
    <w:next w:val="ab"/>
    <w:uiPriority w:val="99"/>
    <w:semiHidden/>
    <w:unhideWhenUsed/>
    <w:rsid w:val="00660299"/>
  </w:style>
  <w:style w:type="table" w:customStyle="1" w:styleId="6210">
    <w:name w:val="Сетка таблицы621"/>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1"/>
    <w:next w:val="ab"/>
    <w:uiPriority w:val="99"/>
    <w:semiHidden/>
    <w:unhideWhenUsed/>
    <w:rsid w:val="00660299"/>
  </w:style>
  <w:style w:type="table" w:customStyle="1" w:styleId="7210">
    <w:name w:val="Сетка таблицы721"/>
    <w:basedOn w:val="aa"/>
    <w:next w:val="af4"/>
    <w:rsid w:val="006602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1"/>
    <w:next w:val="ab"/>
    <w:uiPriority w:val="99"/>
    <w:semiHidden/>
    <w:unhideWhenUsed/>
    <w:rsid w:val="00660299"/>
  </w:style>
  <w:style w:type="table" w:customStyle="1" w:styleId="1621">
    <w:name w:val="Сетка таблицы162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0">
    <w:name w:val="Нет списка831"/>
    <w:next w:val="ab"/>
    <w:uiPriority w:val="99"/>
    <w:semiHidden/>
    <w:unhideWhenUsed/>
    <w:rsid w:val="00660299"/>
  </w:style>
  <w:style w:type="numbering" w:customStyle="1" w:styleId="11141">
    <w:name w:val="Нет списка11141"/>
    <w:next w:val="ab"/>
    <w:uiPriority w:val="99"/>
    <w:semiHidden/>
    <w:unhideWhenUsed/>
    <w:rsid w:val="00660299"/>
  </w:style>
  <w:style w:type="numbering" w:customStyle="1" w:styleId="111131">
    <w:name w:val="Нет списка111131"/>
    <w:next w:val="ab"/>
    <w:semiHidden/>
    <w:rsid w:val="00660299"/>
  </w:style>
  <w:style w:type="numbering" w:customStyle="1" w:styleId="2131">
    <w:name w:val="Нет списка2131"/>
    <w:next w:val="ab"/>
    <w:semiHidden/>
    <w:rsid w:val="00660299"/>
  </w:style>
  <w:style w:type="numbering" w:customStyle="1" w:styleId="3131">
    <w:name w:val="Нет списка3131"/>
    <w:next w:val="ab"/>
    <w:semiHidden/>
    <w:rsid w:val="00660299"/>
  </w:style>
  <w:style w:type="numbering" w:customStyle="1" w:styleId="4131">
    <w:name w:val="Нет списка4131"/>
    <w:next w:val="ab"/>
    <w:semiHidden/>
    <w:rsid w:val="00660299"/>
  </w:style>
  <w:style w:type="numbering" w:customStyle="1" w:styleId="1313">
    <w:name w:val="Д_Стиль131"/>
    <w:rsid w:val="00660299"/>
  </w:style>
  <w:style w:type="numbering" w:customStyle="1" w:styleId="5131">
    <w:name w:val="Нет списка5131"/>
    <w:next w:val="ab"/>
    <w:uiPriority w:val="99"/>
    <w:semiHidden/>
    <w:unhideWhenUsed/>
    <w:rsid w:val="00660299"/>
  </w:style>
  <w:style w:type="numbering" w:customStyle="1" w:styleId="6131">
    <w:name w:val="Нет списка6131"/>
    <w:next w:val="ab"/>
    <w:uiPriority w:val="99"/>
    <w:semiHidden/>
    <w:unhideWhenUsed/>
    <w:rsid w:val="00660299"/>
  </w:style>
  <w:style w:type="numbering" w:customStyle="1" w:styleId="7131">
    <w:name w:val="Нет списка7131"/>
    <w:next w:val="ab"/>
    <w:uiPriority w:val="99"/>
    <w:semiHidden/>
    <w:unhideWhenUsed/>
    <w:rsid w:val="00660299"/>
  </w:style>
  <w:style w:type="numbering" w:customStyle="1" w:styleId="8131">
    <w:name w:val="Нет списка8131"/>
    <w:next w:val="ab"/>
    <w:uiPriority w:val="99"/>
    <w:semiHidden/>
    <w:unhideWhenUsed/>
    <w:rsid w:val="00660299"/>
  </w:style>
  <w:style w:type="numbering" w:customStyle="1" w:styleId="1111121">
    <w:name w:val="Нет списка1111121"/>
    <w:next w:val="ab"/>
    <w:uiPriority w:val="99"/>
    <w:semiHidden/>
    <w:unhideWhenUsed/>
    <w:rsid w:val="00660299"/>
  </w:style>
  <w:style w:type="table" w:customStyle="1" w:styleId="1821">
    <w:name w:val="Сетка таблицы1821"/>
    <w:basedOn w:val="aa"/>
    <w:next w:val="af4"/>
    <w:uiPriority w:val="59"/>
    <w:rsid w:val="006602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b"/>
    <w:uiPriority w:val="99"/>
    <w:semiHidden/>
    <w:unhideWhenUsed/>
    <w:rsid w:val="00660299"/>
  </w:style>
  <w:style w:type="numbering" w:customStyle="1" w:styleId="12310">
    <w:name w:val="Нет списка1231"/>
    <w:next w:val="ab"/>
    <w:uiPriority w:val="99"/>
    <w:semiHidden/>
    <w:unhideWhenUsed/>
    <w:rsid w:val="00660299"/>
  </w:style>
  <w:style w:type="table" w:customStyle="1" w:styleId="1911">
    <w:name w:val="Сетка таблицы1911"/>
    <w:basedOn w:val="aa"/>
    <w:next w:val="af4"/>
    <w:uiPriority w:val="59"/>
    <w:rsid w:val="0066029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Нет списка11111121"/>
    <w:next w:val="ab"/>
    <w:semiHidden/>
    <w:rsid w:val="00660299"/>
  </w:style>
  <w:style w:type="numbering" w:customStyle="1" w:styleId="21131">
    <w:name w:val="Нет списка21131"/>
    <w:next w:val="ab"/>
    <w:semiHidden/>
    <w:rsid w:val="00660299"/>
  </w:style>
  <w:style w:type="table" w:customStyle="1" w:styleId="11011">
    <w:name w:val="Сетка таблицы1101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1"/>
    <w:next w:val="ab"/>
    <w:semiHidden/>
    <w:rsid w:val="00660299"/>
  </w:style>
  <w:style w:type="table" w:customStyle="1" w:styleId="21110">
    <w:name w:val="Сетка таблицы211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1">
    <w:name w:val="Нет списка41131"/>
    <w:next w:val="ab"/>
    <w:semiHidden/>
    <w:rsid w:val="00660299"/>
  </w:style>
  <w:style w:type="table" w:customStyle="1" w:styleId="31110">
    <w:name w:val="Сетка таблицы311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Д_Стиль1131"/>
    <w:rsid w:val="00660299"/>
  </w:style>
  <w:style w:type="numbering" w:customStyle="1" w:styleId="51131">
    <w:name w:val="Нет списка51131"/>
    <w:next w:val="ab"/>
    <w:uiPriority w:val="99"/>
    <w:semiHidden/>
    <w:unhideWhenUsed/>
    <w:rsid w:val="00660299"/>
  </w:style>
  <w:style w:type="table" w:customStyle="1" w:styleId="61110">
    <w:name w:val="Сетка таблицы6111"/>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1">
    <w:name w:val="Нет списка61131"/>
    <w:next w:val="ab"/>
    <w:uiPriority w:val="99"/>
    <w:semiHidden/>
    <w:unhideWhenUsed/>
    <w:rsid w:val="00660299"/>
  </w:style>
  <w:style w:type="table" w:customStyle="1" w:styleId="71110">
    <w:name w:val="Сетка таблицы7111"/>
    <w:basedOn w:val="aa"/>
    <w:next w:val="af4"/>
    <w:rsid w:val="006602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Сетка таблицы11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1">
    <w:name w:val="Нет списка71131"/>
    <w:next w:val="ab"/>
    <w:uiPriority w:val="99"/>
    <w:semiHidden/>
    <w:unhideWhenUsed/>
    <w:rsid w:val="00660299"/>
  </w:style>
  <w:style w:type="table" w:customStyle="1" w:styleId="16111">
    <w:name w:val="Сетка таблицы1611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b"/>
    <w:uiPriority w:val="99"/>
    <w:semiHidden/>
    <w:unhideWhenUsed/>
    <w:rsid w:val="00660299"/>
  </w:style>
  <w:style w:type="numbering" w:customStyle="1" w:styleId="13211">
    <w:name w:val="Нет списка1321"/>
    <w:next w:val="ab"/>
    <w:semiHidden/>
    <w:rsid w:val="00660299"/>
  </w:style>
  <w:style w:type="numbering" w:customStyle="1" w:styleId="2221">
    <w:name w:val="Нет списка2221"/>
    <w:next w:val="ab"/>
    <w:semiHidden/>
    <w:rsid w:val="00660299"/>
  </w:style>
  <w:style w:type="numbering" w:customStyle="1" w:styleId="3221">
    <w:name w:val="Нет списка3221"/>
    <w:next w:val="ab"/>
    <w:semiHidden/>
    <w:rsid w:val="00660299"/>
  </w:style>
  <w:style w:type="numbering" w:customStyle="1" w:styleId="4221">
    <w:name w:val="Нет списка4221"/>
    <w:next w:val="ab"/>
    <w:semiHidden/>
    <w:rsid w:val="00660299"/>
  </w:style>
  <w:style w:type="numbering" w:customStyle="1" w:styleId="2213">
    <w:name w:val="Д_Стиль221"/>
    <w:rsid w:val="00660299"/>
  </w:style>
  <w:style w:type="numbering" w:customStyle="1" w:styleId="5221">
    <w:name w:val="Нет списка5221"/>
    <w:next w:val="ab"/>
    <w:uiPriority w:val="99"/>
    <w:semiHidden/>
    <w:unhideWhenUsed/>
    <w:rsid w:val="00660299"/>
  </w:style>
  <w:style w:type="numbering" w:customStyle="1" w:styleId="6221">
    <w:name w:val="Нет списка6221"/>
    <w:next w:val="ab"/>
    <w:uiPriority w:val="99"/>
    <w:semiHidden/>
    <w:unhideWhenUsed/>
    <w:rsid w:val="00660299"/>
  </w:style>
  <w:style w:type="numbering" w:customStyle="1" w:styleId="7221">
    <w:name w:val="Нет списка7221"/>
    <w:next w:val="ab"/>
    <w:uiPriority w:val="99"/>
    <w:semiHidden/>
    <w:unhideWhenUsed/>
    <w:rsid w:val="00660299"/>
  </w:style>
  <w:style w:type="numbering" w:customStyle="1" w:styleId="81121">
    <w:name w:val="Нет списка81121"/>
    <w:next w:val="ab"/>
    <w:uiPriority w:val="99"/>
    <w:semiHidden/>
    <w:unhideWhenUsed/>
    <w:rsid w:val="00660299"/>
  </w:style>
  <w:style w:type="numbering" w:customStyle="1" w:styleId="112210">
    <w:name w:val="Нет списка11221"/>
    <w:next w:val="ab"/>
    <w:uiPriority w:val="99"/>
    <w:semiHidden/>
    <w:unhideWhenUsed/>
    <w:rsid w:val="00660299"/>
  </w:style>
  <w:style w:type="numbering" w:customStyle="1" w:styleId="9121">
    <w:name w:val="Нет списка9121"/>
    <w:next w:val="ab"/>
    <w:uiPriority w:val="99"/>
    <w:semiHidden/>
    <w:unhideWhenUsed/>
    <w:rsid w:val="00660299"/>
  </w:style>
  <w:style w:type="numbering" w:customStyle="1" w:styleId="12121">
    <w:name w:val="Нет списка12121"/>
    <w:next w:val="ab"/>
    <w:uiPriority w:val="99"/>
    <w:semiHidden/>
    <w:unhideWhenUsed/>
    <w:rsid w:val="00660299"/>
  </w:style>
  <w:style w:type="numbering" w:customStyle="1" w:styleId="111221">
    <w:name w:val="Нет списка111221"/>
    <w:next w:val="ab"/>
    <w:semiHidden/>
    <w:rsid w:val="00660299"/>
  </w:style>
  <w:style w:type="numbering" w:customStyle="1" w:styleId="211121">
    <w:name w:val="Нет списка211121"/>
    <w:next w:val="ab"/>
    <w:semiHidden/>
    <w:rsid w:val="00660299"/>
  </w:style>
  <w:style w:type="numbering" w:customStyle="1" w:styleId="311121">
    <w:name w:val="Нет списка311121"/>
    <w:next w:val="ab"/>
    <w:semiHidden/>
    <w:rsid w:val="00660299"/>
  </w:style>
  <w:style w:type="numbering" w:customStyle="1" w:styleId="411121">
    <w:name w:val="Нет списка411121"/>
    <w:next w:val="ab"/>
    <w:semiHidden/>
    <w:rsid w:val="00660299"/>
  </w:style>
  <w:style w:type="numbering" w:customStyle="1" w:styleId="111210">
    <w:name w:val="Д_Стиль11121"/>
    <w:rsid w:val="00660299"/>
  </w:style>
  <w:style w:type="numbering" w:customStyle="1" w:styleId="511121">
    <w:name w:val="Нет списка511121"/>
    <w:next w:val="ab"/>
    <w:uiPriority w:val="99"/>
    <w:semiHidden/>
    <w:unhideWhenUsed/>
    <w:rsid w:val="00660299"/>
  </w:style>
  <w:style w:type="numbering" w:customStyle="1" w:styleId="611121">
    <w:name w:val="Нет списка611121"/>
    <w:next w:val="ab"/>
    <w:uiPriority w:val="99"/>
    <w:semiHidden/>
    <w:unhideWhenUsed/>
    <w:rsid w:val="00660299"/>
  </w:style>
  <w:style w:type="numbering" w:customStyle="1" w:styleId="711121">
    <w:name w:val="Нет списка711121"/>
    <w:next w:val="ab"/>
    <w:uiPriority w:val="99"/>
    <w:semiHidden/>
    <w:unhideWhenUsed/>
    <w:rsid w:val="00660299"/>
  </w:style>
  <w:style w:type="numbering" w:customStyle="1" w:styleId="14110">
    <w:name w:val="Нет списка1411"/>
    <w:next w:val="ab"/>
    <w:uiPriority w:val="99"/>
    <w:semiHidden/>
    <w:unhideWhenUsed/>
    <w:rsid w:val="00660299"/>
  </w:style>
  <w:style w:type="numbering" w:customStyle="1" w:styleId="15110">
    <w:name w:val="Нет списка1511"/>
    <w:next w:val="ab"/>
    <w:uiPriority w:val="99"/>
    <w:semiHidden/>
    <w:unhideWhenUsed/>
    <w:rsid w:val="00660299"/>
  </w:style>
  <w:style w:type="numbering" w:customStyle="1" w:styleId="113110">
    <w:name w:val="Нет списка11311"/>
    <w:next w:val="ab"/>
    <w:semiHidden/>
    <w:rsid w:val="00660299"/>
  </w:style>
  <w:style w:type="numbering" w:customStyle="1" w:styleId="2311">
    <w:name w:val="Нет списка2311"/>
    <w:next w:val="ab"/>
    <w:semiHidden/>
    <w:rsid w:val="00660299"/>
  </w:style>
  <w:style w:type="numbering" w:customStyle="1" w:styleId="3311">
    <w:name w:val="Нет списка3311"/>
    <w:next w:val="ab"/>
    <w:semiHidden/>
    <w:rsid w:val="00660299"/>
  </w:style>
  <w:style w:type="numbering" w:customStyle="1" w:styleId="4311">
    <w:name w:val="Нет списка4311"/>
    <w:next w:val="ab"/>
    <w:semiHidden/>
    <w:rsid w:val="00660299"/>
  </w:style>
  <w:style w:type="numbering" w:customStyle="1" w:styleId="3115">
    <w:name w:val="Д_Стиль311"/>
    <w:rsid w:val="00660299"/>
  </w:style>
  <w:style w:type="numbering" w:customStyle="1" w:styleId="5311">
    <w:name w:val="Нет списка5311"/>
    <w:next w:val="ab"/>
    <w:uiPriority w:val="99"/>
    <w:semiHidden/>
    <w:unhideWhenUsed/>
    <w:rsid w:val="00660299"/>
  </w:style>
  <w:style w:type="numbering" w:customStyle="1" w:styleId="6311">
    <w:name w:val="Нет списка6311"/>
    <w:next w:val="ab"/>
    <w:uiPriority w:val="99"/>
    <w:semiHidden/>
    <w:unhideWhenUsed/>
    <w:rsid w:val="00660299"/>
  </w:style>
  <w:style w:type="numbering" w:customStyle="1" w:styleId="7311">
    <w:name w:val="Нет списка7311"/>
    <w:next w:val="ab"/>
    <w:uiPriority w:val="99"/>
    <w:semiHidden/>
    <w:unhideWhenUsed/>
    <w:rsid w:val="00660299"/>
  </w:style>
  <w:style w:type="numbering" w:customStyle="1" w:styleId="82110">
    <w:name w:val="Нет списка8211"/>
    <w:next w:val="ab"/>
    <w:uiPriority w:val="99"/>
    <w:semiHidden/>
    <w:unhideWhenUsed/>
    <w:rsid w:val="00660299"/>
  </w:style>
  <w:style w:type="numbering" w:customStyle="1" w:styleId="111311">
    <w:name w:val="Нет списка111311"/>
    <w:next w:val="ab"/>
    <w:uiPriority w:val="99"/>
    <w:semiHidden/>
    <w:unhideWhenUsed/>
    <w:rsid w:val="00660299"/>
  </w:style>
  <w:style w:type="numbering" w:customStyle="1" w:styleId="92110">
    <w:name w:val="Нет списка9211"/>
    <w:next w:val="ab"/>
    <w:uiPriority w:val="99"/>
    <w:semiHidden/>
    <w:unhideWhenUsed/>
    <w:rsid w:val="00660299"/>
  </w:style>
  <w:style w:type="numbering" w:customStyle="1" w:styleId="122110">
    <w:name w:val="Нет списка12211"/>
    <w:next w:val="ab"/>
    <w:uiPriority w:val="99"/>
    <w:semiHidden/>
    <w:unhideWhenUsed/>
    <w:rsid w:val="00660299"/>
  </w:style>
  <w:style w:type="numbering" w:customStyle="1" w:styleId="1111211">
    <w:name w:val="Нет списка1111211"/>
    <w:next w:val="ab"/>
    <w:semiHidden/>
    <w:rsid w:val="00660299"/>
  </w:style>
  <w:style w:type="numbering" w:customStyle="1" w:styleId="21211">
    <w:name w:val="Нет списка21211"/>
    <w:next w:val="ab"/>
    <w:semiHidden/>
    <w:rsid w:val="00660299"/>
  </w:style>
  <w:style w:type="numbering" w:customStyle="1" w:styleId="31211">
    <w:name w:val="Нет списка31211"/>
    <w:next w:val="ab"/>
    <w:semiHidden/>
    <w:rsid w:val="00660299"/>
  </w:style>
  <w:style w:type="numbering" w:customStyle="1" w:styleId="41211">
    <w:name w:val="Нет списка41211"/>
    <w:next w:val="ab"/>
    <w:semiHidden/>
    <w:rsid w:val="00660299"/>
  </w:style>
  <w:style w:type="numbering" w:customStyle="1" w:styleId="12113">
    <w:name w:val="Д_Стиль1211"/>
    <w:rsid w:val="00660299"/>
  </w:style>
  <w:style w:type="numbering" w:customStyle="1" w:styleId="51211">
    <w:name w:val="Нет списка51211"/>
    <w:next w:val="ab"/>
    <w:uiPriority w:val="99"/>
    <w:semiHidden/>
    <w:unhideWhenUsed/>
    <w:rsid w:val="00660299"/>
  </w:style>
  <w:style w:type="numbering" w:customStyle="1" w:styleId="61211">
    <w:name w:val="Нет списка61211"/>
    <w:next w:val="ab"/>
    <w:uiPriority w:val="99"/>
    <w:semiHidden/>
    <w:unhideWhenUsed/>
    <w:rsid w:val="00660299"/>
  </w:style>
  <w:style w:type="numbering" w:customStyle="1" w:styleId="71211">
    <w:name w:val="Нет списка71211"/>
    <w:next w:val="ab"/>
    <w:uiPriority w:val="99"/>
    <w:semiHidden/>
    <w:unhideWhenUsed/>
    <w:rsid w:val="00660299"/>
  </w:style>
  <w:style w:type="numbering" w:customStyle="1" w:styleId="101111">
    <w:name w:val="Нет списка10111"/>
    <w:next w:val="ab"/>
    <w:uiPriority w:val="99"/>
    <w:semiHidden/>
    <w:unhideWhenUsed/>
    <w:rsid w:val="00660299"/>
  </w:style>
  <w:style w:type="numbering" w:customStyle="1" w:styleId="131110">
    <w:name w:val="Нет списка13111"/>
    <w:next w:val="ab"/>
    <w:semiHidden/>
    <w:rsid w:val="00660299"/>
  </w:style>
  <w:style w:type="numbering" w:customStyle="1" w:styleId="22111">
    <w:name w:val="Нет списка22111"/>
    <w:next w:val="ab"/>
    <w:semiHidden/>
    <w:rsid w:val="00660299"/>
  </w:style>
  <w:style w:type="numbering" w:customStyle="1" w:styleId="32111">
    <w:name w:val="Нет списка32111"/>
    <w:next w:val="ab"/>
    <w:semiHidden/>
    <w:rsid w:val="00660299"/>
  </w:style>
  <w:style w:type="numbering" w:customStyle="1" w:styleId="42111">
    <w:name w:val="Нет списка42111"/>
    <w:next w:val="ab"/>
    <w:semiHidden/>
    <w:rsid w:val="00660299"/>
  </w:style>
  <w:style w:type="numbering" w:customStyle="1" w:styleId="21114">
    <w:name w:val="Д_Стиль2111"/>
    <w:rsid w:val="00660299"/>
  </w:style>
  <w:style w:type="numbering" w:customStyle="1" w:styleId="52111">
    <w:name w:val="Нет списка52111"/>
    <w:next w:val="ab"/>
    <w:uiPriority w:val="99"/>
    <w:semiHidden/>
    <w:unhideWhenUsed/>
    <w:rsid w:val="00660299"/>
  </w:style>
  <w:style w:type="numbering" w:customStyle="1" w:styleId="62111">
    <w:name w:val="Нет списка62111"/>
    <w:next w:val="ab"/>
    <w:uiPriority w:val="99"/>
    <w:semiHidden/>
    <w:unhideWhenUsed/>
    <w:rsid w:val="00660299"/>
  </w:style>
  <w:style w:type="numbering" w:customStyle="1" w:styleId="72111">
    <w:name w:val="Нет списка72111"/>
    <w:next w:val="ab"/>
    <w:uiPriority w:val="99"/>
    <w:semiHidden/>
    <w:unhideWhenUsed/>
    <w:rsid w:val="00660299"/>
  </w:style>
  <w:style w:type="numbering" w:customStyle="1" w:styleId="81211">
    <w:name w:val="Нет списка81211"/>
    <w:next w:val="ab"/>
    <w:uiPriority w:val="99"/>
    <w:semiHidden/>
    <w:unhideWhenUsed/>
    <w:rsid w:val="00660299"/>
  </w:style>
  <w:style w:type="numbering" w:customStyle="1" w:styleId="112111">
    <w:name w:val="Нет списка112111"/>
    <w:next w:val="ab"/>
    <w:uiPriority w:val="99"/>
    <w:semiHidden/>
    <w:unhideWhenUsed/>
    <w:rsid w:val="00660299"/>
  </w:style>
  <w:style w:type="numbering" w:customStyle="1" w:styleId="911110">
    <w:name w:val="Нет списка91111"/>
    <w:next w:val="ab"/>
    <w:uiPriority w:val="99"/>
    <w:semiHidden/>
    <w:unhideWhenUsed/>
    <w:rsid w:val="00660299"/>
  </w:style>
  <w:style w:type="numbering" w:customStyle="1" w:styleId="121111">
    <w:name w:val="Нет списка121111"/>
    <w:next w:val="ab"/>
    <w:uiPriority w:val="99"/>
    <w:semiHidden/>
    <w:unhideWhenUsed/>
    <w:rsid w:val="00660299"/>
  </w:style>
  <w:style w:type="numbering" w:customStyle="1" w:styleId="1112111">
    <w:name w:val="Нет списка1112111"/>
    <w:next w:val="ab"/>
    <w:semiHidden/>
    <w:rsid w:val="00660299"/>
  </w:style>
  <w:style w:type="numbering" w:customStyle="1" w:styleId="211211">
    <w:name w:val="Нет списка211211"/>
    <w:next w:val="ab"/>
    <w:semiHidden/>
    <w:rsid w:val="00660299"/>
  </w:style>
  <w:style w:type="numbering" w:customStyle="1" w:styleId="311211">
    <w:name w:val="Нет списка311211"/>
    <w:next w:val="ab"/>
    <w:semiHidden/>
    <w:rsid w:val="00660299"/>
  </w:style>
  <w:style w:type="numbering" w:customStyle="1" w:styleId="411211">
    <w:name w:val="Нет списка411211"/>
    <w:next w:val="ab"/>
    <w:semiHidden/>
    <w:rsid w:val="00660299"/>
  </w:style>
  <w:style w:type="numbering" w:customStyle="1" w:styleId="112110">
    <w:name w:val="Д_Стиль11211"/>
    <w:rsid w:val="00660299"/>
  </w:style>
  <w:style w:type="numbering" w:customStyle="1" w:styleId="511211">
    <w:name w:val="Нет списка511211"/>
    <w:next w:val="ab"/>
    <w:uiPriority w:val="99"/>
    <w:semiHidden/>
    <w:unhideWhenUsed/>
    <w:rsid w:val="00660299"/>
  </w:style>
  <w:style w:type="numbering" w:customStyle="1" w:styleId="611211">
    <w:name w:val="Нет списка611211"/>
    <w:next w:val="ab"/>
    <w:uiPriority w:val="99"/>
    <w:semiHidden/>
    <w:unhideWhenUsed/>
    <w:rsid w:val="00660299"/>
  </w:style>
  <w:style w:type="numbering" w:customStyle="1" w:styleId="711211">
    <w:name w:val="Нет списка711211"/>
    <w:next w:val="ab"/>
    <w:uiPriority w:val="99"/>
    <w:semiHidden/>
    <w:unhideWhenUsed/>
    <w:rsid w:val="00660299"/>
  </w:style>
  <w:style w:type="numbering" w:customStyle="1" w:styleId="1810">
    <w:name w:val="Нет списка181"/>
    <w:next w:val="ab"/>
    <w:uiPriority w:val="99"/>
    <w:semiHidden/>
    <w:unhideWhenUsed/>
    <w:rsid w:val="00660299"/>
  </w:style>
  <w:style w:type="numbering" w:customStyle="1" w:styleId="1910">
    <w:name w:val="Нет списка191"/>
    <w:next w:val="ab"/>
    <w:uiPriority w:val="99"/>
    <w:semiHidden/>
    <w:unhideWhenUsed/>
    <w:rsid w:val="00660299"/>
  </w:style>
  <w:style w:type="numbering" w:customStyle="1" w:styleId="11010">
    <w:name w:val="Нет списка1101"/>
    <w:next w:val="ab"/>
    <w:uiPriority w:val="99"/>
    <w:semiHidden/>
    <w:unhideWhenUsed/>
    <w:rsid w:val="00660299"/>
  </w:style>
  <w:style w:type="table" w:customStyle="1" w:styleId="2310">
    <w:name w:val="Сетка таблицы231"/>
    <w:basedOn w:val="aa"/>
    <w:next w:val="af4"/>
    <w:uiPriority w:val="59"/>
    <w:rsid w:val="006602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b"/>
    <w:uiPriority w:val="99"/>
    <w:semiHidden/>
    <w:unhideWhenUsed/>
    <w:rsid w:val="00660299"/>
  </w:style>
  <w:style w:type="numbering" w:customStyle="1" w:styleId="351">
    <w:name w:val="Нет списка351"/>
    <w:next w:val="ab"/>
    <w:uiPriority w:val="99"/>
    <w:semiHidden/>
    <w:unhideWhenUsed/>
    <w:rsid w:val="00660299"/>
  </w:style>
  <w:style w:type="table" w:customStyle="1" w:styleId="11411">
    <w:name w:val="Сетка таблицы1141"/>
    <w:basedOn w:val="aa"/>
    <w:next w:val="af4"/>
    <w:uiPriority w:val="59"/>
    <w:rsid w:val="006602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Char">
    <w:name w:val="ConsNormal Char"/>
    <w:locked/>
    <w:rsid w:val="00660299"/>
    <w:rPr>
      <w:rFonts w:ascii="Arial" w:hAnsi="Arial" w:cs="Arial"/>
      <w:lang w:eastAsia="en-US"/>
    </w:rPr>
  </w:style>
  <w:style w:type="paragraph" w:customStyle="1" w:styleId="BodyTextIndent1">
    <w:name w:val="Body Text Indent1"/>
    <w:basedOn w:val="a8"/>
    <w:rsid w:val="0020752D"/>
    <w:pPr>
      <w:widowControl w:val="0"/>
      <w:adjustRightInd w:val="0"/>
      <w:spacing w:before="20" w:after="120"/>
      <w:ind w:left="283"/>
    </w:pPr>
    <w:rPr>
      <w:sz w:val="22"/>
      <w:szCs w:val="22"/>
    </w:rPr>
  </w:style>
  <w:style w:type="numbering" w:customStyle="1" w:styleId="66">
    <w:name w:val="Д_Стиль6"/>
    <w:rsid w:val="00C13514"/>
  </w:style>
  <w:style w:type="numbering" w:customStyle="1" w:styleId="424">
    <w:name w:val="Д_Стиль42"/>
    <w:rsid w:val="00C13514"/>
  </w:style>
  <w:style w:type="numbering" w:customStyle="1" w:styleId="112120">
    <w:name w:val="Д_Стиль11212"/>
    <w:rsid w:val="00C13514"/>
  </w:style>
  <w:style w:type="paragraph" w:customStyle="1" w:styleId="3b">
    <w:name w:val="заголовок 3"/>
    <w:basedOn w:val="a8"/>
    <w:next w:val="a8"/>
    <w:rsid w:val="00F07AE4"/>
    <w:pPr>
      <w:keepNext/>
      <w:widowControl w:val="0"/>
      <w:autoSpaceDE/>
      <w:autoSpaceDN/>
      <w:jc w:val="both"/>
    </w:pPr>
    <w:rPr>
      <w:snapToGrid w:val="0"/>
      <w:sz w:val="24"/>
    </w:rPr>
  </w:style>
  <w:style w:type="paragraph" w:customStyle="1" w:styleId="02">
    <w:name w:val="текст02"/>
    <w:basedOn w:val="a8"/>
    <w:rsid w:val="009A625E"/>
    <w:pPr>
      <w:adjustRightInd w:val="0"/>
      <w:spacing w:before="120"/>
      <w:jc w:val="both"/>
    </w:pPr>
    <w:rPr>
      <w:sz w:val="22"/>
      <w:szCs w:val="22"/>
    </w:rPr>
  </w:style>
  <w:style w:type="character" w:customStyle="1" w:styleId="24">
    <w:name w:val="Нижний колонтитул Знак2"/>
    <w:aliases w:val="Нижний колонтитул Знак Знак,Íèæíèé êîëîíòèòóë Çíàê Знак,Нижний колонтитóë Çíàê Знак"/>
    <w:link w:val="ae"/>
    <w:rsid w:val="00E83179"/>
  </w:style>
  <w:style w:type="paragraph" w:customStyle="1" w:styleId="em-1">
    <w:name w:val="em-пункт"/>
    <w:basedOn w:val="a8"/>
    <w:rsid w:val="00E83179"/>
    <w:pPr>
      <w:autoSpaceDE/>
      <w:autoSpaceDN/>
      <w:ind w:firstLine="567"/>
      <w:jc w:val="both"/>
    </w:pPr>
    <w:rPr>
      <w:b/>
      <w:sz w:val="22"/>
      <w:szCs w:val="22"/>
    </w:rPr>
  </w:style>
  <w:style w:type="paragraph" w:customStyle="1" w:styleId="em-2">
    <w:name w:val="em-текст сноски"/>
    <w:basedOn w:val="afd"/>
    <w:rsid w:val="000F7BFC"/>
    <w:pPr>
      <w:ind w:firstLine="284"/>
      <w:jc w:val="both"/>
    </w:pPr>
    <w:rPr>
      <w:vanish/>
      <w:sz w:val="16"/>
      <w:szCs w:val="16"/>
    </w:rPr>
  </w:style>
  <w:style w:type="paragraph" w:customStyle="1" w:styleId="affffff">
    <w:name w:val="А О"/>
    <w:link w:val="affffff0"/>
    <w:rsid w:val="000F7E69"/>
    <w:pPr>
      <w:widowControl w:val="0"/>
      <w:ind w:firstLine="567"/>
      <w:jc w:val="both"/>
    </w:pPr>
    <w:rPr>
      <w:sz w:val="22"/>
      <w:szCs w:val="24"/>
    </w:rPr>
  </w:style>
  <w:style w:type="character" w:customStyle="1" w:styleId="affffff0">
    <w:name w:val="А О Знак"/>
    <w:link w:val="affffff"/>
    <w:locked/>
    <w:rsid w:val="000F7E69"/>
    <w:rPr>
      <w:sz w:val="22"/>
      <w:szCs w:val="24"/>
    </w:rPr>
  </w:style>
  <w:style w:type="numbering" w:customStyle="1" w:styleId="270">
    <w:name w:val="Нет списка27"/>
    <w:next w:val="ab"/>
    <w:uiPriority w:val="99"/>
    <w:semiHidden/>
    <w:unhideWhenUsed/>
    <w:rsid w:val="006C7C53"/>
  </w:style>
  <w:style w:type="numbering" w:customStyle="1" w:styleId="1170">
    <w:name w:val="Нет списка117"/>
    <w:next w:val="ab"/>
    <w:uiPriority w:val="99"/>
    <w:semiHidden/>
    <w:unhideWhenUsed/>
    <w:rsid w:val="006C7C53"/>
  </w:style>
  <w:style w:type="numbering" w:customStyle="1" w:styleId="118">
    <w:name w:val="Нет списка118"/>
    <w:next w:val="ab"/>
    <w:semiHidden/>
    <w:rsid w:val="006C7C53"/>
  </w:style>
  <w:style w:type="numbering" w:customStyle="1" w:styleId="280">
    <w:name w:val="Нет списка28"/>
    <w:next w:val="ab"/>
    <w:semiHidden/>
    <w:rsid w:val="006C7C53"/>
  </w:style>
  <w:style w:type="numbering" w:customStyle="1" w:styleId="370">
    <w:name w:val="Нет списка37"/>
    <w:next w:val="ab"/>
    <w:semiHidden/>
    <w:rsid w:val="006C7C53"/>
  </w:style>
  <w:style w:type="numbering" w:customStyle="1" w:styleId="460">
    <w:name w:val="Нет списка46"/>
    <w:next w:val="ab"/>
    <w:semiHidden/>
    <w:rsid w:val="006C7C53"/>
  </w:style>
  <w:style w:type="numbering" w:customStyle="1" w:styleId="7">
    <w:name w:val="Д_Стиль7"/>
    <w:rsid w:val="006C7C53"/>
    <w:pPr>
      <w:numPr>
        <w:numId w:val="20"/>
      </w:numPr>
    </w:pPr>
  </w:style>
  <w:style w:type="numbering" w:customStyle="1" w:styleId="560">
    <w:name w:val="Нет списка56"/>
    <w:next w:val="ab"/>
    <w:uiPriority w:val="99"/>
    <w:semiHidden/>
    <w:unhideWhenUsed/>
    <w:rsid w:val="006C7C53"/>
  </w:style>
  <w:style w:type="numbering" w:customStyle="1" w:styleId="660">
    <w:name w:val="Нет списка66"/>
    <w:next w:val="ab"/>
    <w:uiPriority w:val="99"/>
    <w:semiHidden/>
    <w:unhideWhenUsed/>
    <w:rsid w:val="006C7C53"/>
  </w:style>
  <w:style w:type="numbering" w:customStyle="1" w:styleId="76">
    <w:name w:val="Нет списка76"/>
    <w:next w:val="ab"/>
    <w:uiPriority w:val="99"/>
    <w:semiHidden/>
    <w:unhideWhenUsed/>
    <w:rsid w:val="006C7C53"/>
  </w:style>
  <w:style w:type="numbering" w:customStyle="1" w:styleId="85">
    <w:name w:val="Нет списка85"/>
    <w:next w:val="ab"/>
    <w:uiPriority w:val="99"/>
    <w:semiHidden/>
    <w:unhideWhenUsed/>
    <w:rsid w:val="006C7C53"/>
  </w:style>
  <w:style w:type="numbering" w:customStyle="1" w:styleId="1116">
    <w:name w:val="Нет списка1116"/>
    <w:next w:val="ab"/>
    <w:uiPriority w:val="99"/>
    <w:semiHidden/>
    <w:unhideWhenUsed/>
    <w:rsid w:val="006C7C53"/>
  </w:style>
  <w:style w:type="numbering" w:customStyle="1" w:styleId="11115">
    <w:name w:val="Нет списка11115"/>
    <w:next w:val="ab"/>
    <w:semiHidden/>
    <w:rsid w:val="006C7C53"/>
  </w:style>
  <w:style w:type="numbering" w:customStyle="1" w:styleId="215">
    <w:name w:val="Нет списка215"/>
    <w:next w:val="ab"/>
    <w:semiHidden/>
    <w:rsid w:val="006C7C53"/>
  </w:style>
  <w:style w:type="numbering" w:customStyle="1" w:styleId="315">
    <w:name w:val="Нет списка315"/>
    <w:next w:val="ab"/>
    <w:semiHidden/>
    <w:rsid w:val="006C7C53"/>
  </w:style>
  <w:style w:type="numbering" w:customStyle="1" w:styleId="4150">
    <w:name w:val="Нет списка415"/>
    <w:next w:val="ab"/>
    <w:semiHidden/>
    <w:rsid w:val="006C7C53"/>
  </w:style>
  <w:style w:type="numbering" w:customStyle="1" w:styleId="154">
    <w:name w:val="Д_Стиль15"/>
    <w:rsid w:val="006C7C53"/>
  </w:style>
  <w:style w:type="numbering" w:customStyle="1" w:styleId="515">
    <w:name w:val="Нет списка515"/>
    <w:next w:val="ab"/>
    <w:uiPriority w:val="99"/>
    <w:semiHidden/>
    <w:unhideWhenUsed/>
    <w:rsid w:val="006C7C53"/>
  </w:style>
  <w:style w:type="numbering" w:customStyle="1" w:styleId="615">
    <w:name w:val="Нет списка615"/>
    <w:next w:val="ab"/>
    <w:uiPriority w:val="99"/>
    <w:semiHidden/>
    <w:unhideWhenUsed/>
    <w:rsid w:val="006C7C53"/>
  </w:style>
  <w:style w:type="numbering" w:customStyle="1" w:styleId="715">
    <w:name w:val="Нет списка715"/>
    <w:next w:val="ab"/>
    <w:uiPriority w:val="99"/>
    <w:semiHidden/>
    <w:unhideWhenUsed/>
    <w:rsid w:val="006C7C53"/>
  </w:style>
  <w:style w:type="numbering" w:customStyle="1" w:styleId="815">
    <w:name w:val="Нет списка815"/>
    <w:next w:val="ab"/>
    <w:uiPriority w:val="99"/>
    <w:semiHidden/>
    <w:unhideWhenUsed/>
    <w:rsid w:val="006C7C53"/>
  </w:style>
  <w:style w:type="numbering" w:customStyle="1" w:styleId="1111140">
    <w:name w:val="Нет списка111114"/>
    <w:next w:val="ab"/>
    <w:uiPriority w:val="99"/>
    <w:semiHidden/>
    <w:unhideWhenUsed/>
    <w:rsid w:val="006C7C53"/>
  </w:style>
  <w:style w:type="numbering" w:customStyle="1" w:styleId="1111114">
    <w:name w:val="Нет списка1111114"/>
    <w:next w:val="ab"/>
    <w:semiHidden/>
    <w:rsid w:val="006C7C53"/>
  </w:style>
  <w:style w:type="numbering" w:customStyle="1" w:styleId="21150">
    <w:name w:val="Нет списка2115"/>
    <w:next w:val="ab"/>
    <w:semiHidden/>
    <w:rsid w:val="006C7C53"/>
  </w:style>
  <w:style w:type="numbering" w:customStyle="1" w:styleId="31150">
    <w:name w:val="Нет списка3115"/>
    <w:next w:val="ab"/>
    <w:semiHidden/>
    <w:rsid w:val="006C7C53"/>
  </w:style>
  <w:style w:type="numbering" w:customStyle="1" w:styleId="4115">
    <w:name w:val="Нет списка4115"/>
    <w:next w:val="ab"/>
    <w:semiHidden/>
    <w:rsid w:val="006C7C53"/>
  </w:style>
  <w:style w:type="numbering" w:customStyle="1" w:styleId="1152">
    <w:name w:val="Д_Стиль115"/>
    <w:rsid w:val="006C7C53"/>
  </w:style>
  <w:style w:type="numbering" w:customStyle="1" w:styleId="5115">
    <w:name w:val="Нет списка5115"/>
    <w:next w:val="ab"/>
    <w:uiPriority w:val="99"/>
    <w:semiHidden/>
    <w:unhideWhenUsed/>
    <w:rsid w:val="006C7C53"/>
  </w:style>
  <w:style w:type="numbering" w:customStyle="1" w:styleId="6115">
    <w:name w:val="Нет списка6115"/>
    <w:next w:val="ab"/>
    <w:uiPriority w:val="99"/>
    <w:semiHidden/>
    <w:unhideWhenUsed/>
    <w:rsid w:val="006C7C53"/>
  </w:style>
  <w:style w:type="numbering" w:customStyle="1" w:styleId="7115">
    <w:name w:val="Нет списка7115"/>
    <w:next w:val="ab"/>
    <w:uiPriority w:val="99"/>
    <w:semiHidden/>
    <w:unhideWhenUsed/>
    <w:rsid w:val="006C7C53"/>
  </w:style>
  <w:style w:type="numbering" w:customStyle="1" w:styleId="8114">
    <w:name w:val="Нет списка8114"/>
    <w:next w:val="ab"/>
    <w:uiPriority w:val="99"/>
    <w:semiHidden/>
    <w:unhideWhenUsed/>
    <w:rsid w:val="006C7C53"/>
  </w:style>
  <w:style w:type="numbering" w:customStyle="1" w:styleId="11111112">
    <w:name w:val="Нет списка11111112"/>
    <w:next w:val="ab"/>
    <w:uiPriority w:val="99"/>
    <w:semiHidden/>
    <w:unhideWhenUsed/>
    <w:rsid w:val="006C7C53"/>
  </w:style>
  <w:style w:type="numbering" w:customStyle="1" w:styleId="95">
    <w:name w:val="Нет списка95"/>
    <w:next w:val="ab"/>
    <w:uiPriority w:val="99"/>
    <w:semiHidden/>
    <w:unhideWhenUsed/>
    <w:rsid w:val="006C7C53"/>
  </w:style>
  <w:style w:type="numbering" w:customStyle="1" w:styleId="125">
    <w:name w:val="Нет списка125"/>
    <w:next w:val="ab"/>
    <w:uiPriority w:val="99"/>
    <w:semiHidden/>
    <w:unhideWhenUsed/>
    <w:rsid w:val="006C7C53"/>
  </w:style>
  <w:style w:type="numbering" w:customStyle="1" w:styleId="111111111">
    <w:name w:val="Нет списка111111111"/>
    <w:next w:val="ab"/>
    <w:semiHidden/>
    <w:rsid w:val="006C7C53"/>
  </w:style>
  <w:style w:type="numbering" w:customStyle="1" w:styleId="211140">
    <w:name w:val="Нет списка21114"/>
    <w:next w:val="ab"/>
    <w:semiHidden/>
    <w:rsid w:val="006C7C53"/>
  </w:style>
  <w:style w:type="numbering" w:customStyle="1" w:styleId="31114">
    <w:name w:val="Нет списка31114"/>
    <w:next w:val="ab"/>
    <w:semiHidden/>
    <w:rsid w:val="006C7C53"/>
  </w:style>
  <w:style w:type="numbering" w:customStyle="1" w:styleId="41114">
    <w:name w:val="Нет списка41114"/>
    <w:next w:val="ab"/>
    <w:semiHidden/>
    <w:rsid w:val="006C7C53"/>
  </w:style>
  <w:style w:type="numbering" w:customStyle="1" w:styleId="11140">
    <w:name w:val="Д_Стиль1114"/>
    <w:rsid w:val="006C7C53"/>
  </w:style>
  <w:style w:type="numbering" w:customStyle="1" w:styleId="51114">
    <w:name w:val="Нет списка51114"/>
    <w:next w:val="ab"/>
    <w:uiPriority w:val="99"/>
    <w:semiHidden/>
    <w:unhideWhenUsed/>
    <w:rsid w:val="006C7C53"/>
  </w:style>
  <w:style w:type="numbering" w:customStyle="1" w:styleId="61114">
    <w:name w:val="Нет списка61114"/>
    <w:next w:val="ab"/>
    <w:uiPriority w:val="99"/>
    <w:semiHidden/>
    <w:unhideWhenUsed/>
    <w:rsid w:val="006C7C53"/>
  </w:style>
  <w:style w:type="numbering" w:customStyle="1" w:styleId="71114">
    <w:name w:val="Нет списка71114"/>
    <w:next w:val="ab"/>
    <w:uiPriority w:val="99"/>
    <w:semiHidden/>
    <w:unhideWhenUsed/>
    <w:rsid w:val="006C7C53"/>
  </w:style>
  <w:style w:type="numbering" w:customStyle="1" w:styleId="104">
    <w:name w:val="Нет списка104"/>
    <w:next w:val="ab"/>
    <w:uiPriority w:val="99"/>
    <w:semiHidden/>
    <w:unhideWhenUsed/>
    <w:rsid w:val="006C7C53"/>
  </w:style>
  <w:style w:type="numbering" w:customStyle="1" w:styleId="134">
    <w:name w:val="Нет списка134"/>
    <w:next w:val="ab"/>
    <w:semiHidden/>
    <w:rsid w:val="006C7C53"/>
  </w:style>
  <w:style w:type="numbering" w:customStyle="1" w:styleId="224">
    <w:name w:val="Нет списка224"/>
    <w:next w:val="ab"/>
    <w:semiHidden/>
    <w:rsid w:val="006C7C53"/>
  </w:style>
  <w:style w:type="numbering" w:customStyle="1" w:styleId="3240">
    <w:name w:val="Нет списка324"/>
    <w:next w:val="ab"/>
    <w:semiHidden/>
    <w:rsid w:val="006C7C53"/>
  </w:style>
  <w:style w:type="numbering" w:customStyle="1" w:styleId="4240">
    <w:name w:val="Нет списка424"/>
    <w:next w:val="ab"/>
    <w:semiHidden/>
    <w:rsid w:val="006C7C53"/>
  </w:style>
  <w:style w:type="numbering" w:customStyle="1" w:styleId="242">
    <w:name w:val="Д_Стиль24"/>
    <w:rsid w:val="006C7C53"/>
  </w:style>
  <w:style w:type="numbering" w:customStyle="1" w:styleId="524">
    <w:name w:val="Нет списка524"/>
    <w:next w:val="ab"/>
    <w:uiPriority w:val="99"/>
    <w:semiHidden/>
    <w:unhideWhenUsed/>
    <w:rsid w:val="006C7C53"/>
  </w:style>
  <w:style w:type="numbering" w:customStyle="1" w:styleId="624">
    <w:name w:val="Нет списка624"/>
    <w:next w:val="ab"/>
    <w:uiPriority w:val="99"/>
    <w:semiHidden/>
    <w:unhideWhenUsed/>
    <w:rsid w:val="006C7C53"/>
  </w:style>
  <w:style w:type="numbering" w:customStyle="1" w:styleId="724">
    <w:name w:val="Нет списка724"/>
    <w:next w:val="ab"/>
    <w:uiPriority w:val="99"/>
    <w:semiHidden/>
    <w:unhideWhenUsed/>
    <w:rsid w:val="006C7C53"/>
  </w:style>
  <w:style w:type="numbering" w:customStyle="1" w:styleId="81112">
    <w:name w:val="Нет списка81112"/>
    <w:next w:val="ab"/>
    <w:uiPriority w:val="99"/>
    <w:semiHidden/>
    <w:unhideWhenUsed/>
    <w:rsid w:val="006C7C53"/>
  </w:style>
  <w:style w:type="numbering" w:customStyle="1" w:styleId="1124">
    <w:name w:val="Нет списка1124"/>
    <w:next w:val="ab"/>
    <w:uiPriority w:val="99"/>
    <w:semiHidden/>
    <w:unhideWhenUsed/>
    <w:rsid w:val="006C7C53"/>
  </w:style>
  <w:style w:type="numbering" w:customStyle="1" w:styleId="914">
    <w:name w:val="Нет списка914"/>
    <w:next w:val="ab"/>
    <w:uiPriority w:val="99"/>
    <w:semiHidden/>
    <w:unhideWhenUsed/>
    <w:rsid w:val="006C7C53"/>
  </w:style>
  <w:style w:type="numbering" w:customStyle="1" w:styleId="1214">
    <w:name w:val="Нет списка1214"/>
    <w:next w:val="ab"/>
    <w:uiPriority w:val="99"/>
    <w:semiHidden/>
    <w:unhideWhenUsed/>
    <w:rsid w:val="006C7C53"/>
  </w:style>
  <w:style w:type="numbering" w:customStyle="1" w:styleId="111240">
    <w:name w:val="Нет списка11124"/>
    <w:next w:val="ab"/>
    <w:semiHidden/>
    <w:rsid w:val="006C7C53"/>
  </w:style>
  <w:style w:type="numbering" w:customStyle="1" w:styleId="211112">
    <w:name w:val="Нет списка211112"/>
    <w:next w:val="ab"/>
    <w:semiHidden/>
    <w:rsid w:val="006C7C53"/>
  </w:style>
  <w:style w:type="numbering" w:customStyle="1" w:styleId="311112">
    <w:name w:val="Нет списка311112"/>
    <w:next w:val="ab"/>
    <w:semiHidden/>
    <w:rsid w:val="006C7C53"/>
  </w:style>
  <w:style w:type="numbering" w:customStyle="1" w:styleId="411112">
    <w:name w:val="Нет списка411112"/>
    <w:next w:val="ab"/>
    <w:semiHidden/>
    <w:rsid w:val="006C7C53"/>
  </w:style>
  <w:style w:type="numbering" w:customStyle="1" w:styleId="111123">
    <w:name w:val="Д_Стиль11112"/>
    <w:rsid w:val="006C7C53"/>
  </w:style>
  <w:style w:type="numbering" w:customStyle="1" w:styleId="511112">
    <w:name w:val="Нет списка511112"/>
    <w:next w:val="ab"/>
    <w:uiPriority w:val="99"/>
    <w:semiHidden/>
    <w:unhideWhenUsed/>
    <w:rsid w:val="006C7C53"/>
  </w:style>
  <w:style w:type="numbering" w:customStyle="1" w:styleId="611112">
    <w:name w:val="Нет списка611112"/>
    <w:next w:val="ab"/>
    <w:uiPriority w:val="99"/>
    <w:semiHidden/>
    <w:unhideWhenUsed/>
    <w:rsid w:val="006C7C53"/>
  </w:style>
  <w:style w:type="numbering" w:customStyle="1" w:styleId="711112">
    <w:name w:val="Нет списка711112"/>
    <w:next w:val="ab"/>
    <w:uiPriority w:val="99"/>
    <w:semiHidden/>
    <w:unhideWhenUsed/>
    <w:rsid w:val="006C7C53"/>
  </w:style>
  <w:style w:type="numbering" w:customStyle="1" w:styleId="1430">
    <w:name w:val="Нет списка143"/>
    <w:next w:val="ab"/>
    <w:uiPriority w:val="99"/>
    <w:semiHidden/>
    <w:unhideWhenUsed/>
    <w:rsid w:val="006C7C53"/>
  </w:style>
  <w:style w:type="numbering" w:customStyle="1" w:styleId="1530">
    <w:name w:val="Нет списка153"/>
    <w:next w:val="ab"/>
    <w:uiPriority w:val="99"/>
    <w:semiHidden/>
    <w:unhideWhenUsed/>
    <w:rsid w:val="006C7C53"/>
  </w:style>
  <w:style w:type="numbering" w:customStyle="1" w:styleId="1133">
    <w:name w:val="Нет списка1133"/>
    <w:next w:val="ab"/>
    <w:semiHidden/>
    <w:rsid w:val="006C7C53"/>
  </w:style>
  <w:style w:type="numbering" w:customStyle="1" w:styleId="2330">
    <w:name w:val="Нет списка233"/>
    <w:next w:val="ab"/>
    <w:semiHidden/>
    <w:rsid w:val="006C7C53"/>
  </w:style>
  <w:style w:type="numbering" w:customStyle="1" w:styleId="333">
    <w:name w:val="Нет списка333"/>
    <w:next w:val="ab"/>
    <w:semiHidden/>
    <w:rsid w:val="006C7C53"/>
  </w:style>
  <w:style w:type="numbering" w:customStyle="1" w:styleId="433">
    <w:name w:val="Нет списка433"/>
    <w:next w:val="ab"/>
    <w:semiHidden/>
    <w:rsid w:val="006C7C53"/>
  </w:style>
  <w:style w:type="numbering" w:customStyle="1" w:styleId="334">
    <w:name w:val="Д_Стиль33"/>
    <w:rsid w:val="006C7C53"/>
  </w:style>
  <w:style w:type="numbering" w:customStyle="1" w:styleId="533">
    <w:name w:val="Нет списка533"/>
    <w:next w:val="ab"/>
    <w:uiPriority w:val="99"/>
    <w:semiHidden/>
    <w:unhideWhenUsed/>
    <w:rsid w:val="006C7C53"/>
  </w:style>
  <w:style w:type="numbering" w:customStyle="1" w:styleId="633">
    <w:name w:val="Нет списка633"/>
    <w:next w:val="ab"/>
    <w:uiPriority w:val="99"/>
    <w:semiHidden/>
    <w:unhideWhenUsed/>
    <w:rsid w:val="006C7C53"/>
  </w:style>
  <w:style w:type="numbering" w:customStyle="1" w:styleId="733">
    <w:name w:val="Нет списка733"/>
    <w:next w:val="ab"/>
    <w:uiPriority w:val="99"/>
    <w:semiHidden/>
    <w:unhideWhenUsed/>
    <w:rsid w:val="006C7C53"/>
  </w:style>
  <w:style w:type="numbering" w:customStyle="1" w:styleId="823">
    <w:name w:val="Нет списка823"/>
    <w:next w:val="ab"/>
    <w:uiPriority w:val="99"/>
    <w:semiHidden/>
    <w:unhideWhenUsed/>
    <w:rsid w:val="006C7C53"/>
  </w:style>
  <w:style w:type="numbering" w:customStyle="1" w:styleId="11133">
    <w:name w:val="Нет списка11133"/>
    <w:next w:val="ab"/>
    <w:uiPriority w:val="99"/>
    <w:semiHidden/>
    <w:unhideWhenUsed/>
    <w:rsid w:val="006C7C53"/>
  </w:style>
  <w:style w:type="numbering" w:customStyle="1" w:styleId="923">
    <w:name w:val="Нет списка923"/>
    <w:next w:val="ab"/>
    <w:uiPriority w:val="99"/>
    <w:semiHidden/>
    <w:unhideWhenUsed/>
    <w:rsid w:val="006C7C53"/>
  </w:style>
  <w:style w:type="numbering" w:customStyle="1" w:styleId="12230">
    <w:name w:val="Нет списка1223"/>
    <w:next w:val="ab"/>
    <w:uiPriority w:val="99"/>
    <w:semiHidden/>
    <w:unhideWhenUsed/>
    <w:rsid w:val="006C7C53"/>
  </w:style>
  <w:style w:type="numbering" w:customStyle="1" w:styleId="1111230">
    <w:name w:val="Нет списка111123"/>
    <w:next w:val="ab"/>
    <w:semiHidden/>
    <w:rsid w:val="006C7C53"/>
  </w:style>
  <w:style w:type="numbering" w:customStyle="1" w:styleId="21230">
    <w:name w:val="Нет списка2123"/>
    <w:next w:val="ab"/>
    <w:semiHidden/>
    <w:rsid w:val="006C7C53"/>
  </w:style>
  <w:style w:type="numbering" w:customStyle="1" w:styleId="3123">
    <w:name w:val="Нет списка3123"/>
    <w:next w:val="ab"/>
    <w:semiHidden/>
    <w:rsid w:val="006C7C53"/>
  </w:style>
  <w:style w:type="numbering" w:customStyle="1" w:styleId="4123">
    <w:name w:val="Нет списка4123"/>
    <w:next w:val="ab"/>
    <w:semiHidden/>
    <w:rsid w:val="006C7C53"/>
  </w:style>
  <w:style w:type="numbering" w:customStyle="1" w:styleId="1232">
    <w:name w:val="Д_Стиль123"/>
    <w:rsid w:val="006C7C53"/>
  </w:style>
  <w:style w:type="numbering" w:customStyle="1" w:styleId="5123">
    <w:name w:val="Нет списка5123"/>
    <w:next w:val="ab"/>
    <w:uiPriority w:val="99"/>
    <w:semiHidden/>
    <w:unhideWhenUsed/>
    <w:rsid w:val="006C7C53"/>
  </w:style>
  <w:style w:type="numbering" w:customStyle="1" w:styleId="6123">
    <w:name w:val="Нет списка6123"/>
    <w:next w:val="ab"/>
    <w:uiPriority w:val="99"/>
    <w:semiHidden/>
    <w:unhideWhenUsed/>
    <w:rsid w:val="006C7C53"/>
  </w:style>
  <w:style w:type="numbering" w:customStyle="1" w:styleId="7123">
    <w:name w:val="Нет списка7123"/>
    <w:next w:val="ab"/>
    <w:uiPriority w:val="99"/>
    <w:semiHidden/>
    <w:unhideWhenUsed/>
    <w:rsid w:val="006C7C53"/>
  </w:style>
  <w:style w:type="numbering" w:customStyle="1" w:styleId="1013">
    <w:name w:val="Нет списка1013"/>
    <w:next w:val="ab"/>
    <w:uiPriority w:val="99"/>
    <w:semiHidden/>
    <w:unhideWhenUsed/>
    <w:rsid w:val="006C7C53"/>
  </w:style>
  <w:style w:type="numbering" w:customStyle="1" w:styleId="13130">
    <w:name w:val="Нет списка1313"/>
    <w:next w:val="ab"/>
    <w:semiHidden/>
    <w:rsid w:val="006C7C53"/>
  </w:style>
  <w:style w:type="numbering" w:customStyle="1" w:styleId="22130">
    <w:name w:val="Нет списка2213"/>
    <w:next w:val="ab"/>
    <w:semiHidden/>
    <w:rsid w:val="006C7C53"/>
  </w:style>
  <w:style w:type="numbering" w:customStyle="1" w:styleId="3213">
    <w:name w:val="Нет списка3213"/>
    <w:next w:val="ab"/>
    <w:semiHidden/>
    <w:rsid w:val="006C7C53"/>
  </w:style>
  <w:style w:type="numbering" w:customStyle="1" w:styleId="4213">
    <w:name w:val="Нет списка4213"/>
    <w:next w:val="ab"/>
    <w:semiHidden/>
    <w:rsid w:val="006C7C53"/>
  </w:style>
  <w:style w:type="numbering" w:customStyle="1" w:styleId="2132">
    <w:name w:val="Д_Стиль213"/>
    <w:rsid w:val="006C7C53"/>
  </w:style>
  <w:style w:type="numbering" w:customStyle="1" w:styleId="5213">
    <w:name w:val="Нет списка5213"/>
    <w:next w:val="ab"/>
    <w:uiPriority w:val="99"/>
    <w:semiHidden/>
    <w:unhideWhenUsed/>
    <w:rsid w:val="006C7C53"/>
  </w:style>
  <w:style w:type="numbering" w:customStyle="1" w:styleId="6213">
    <w:name w:val="Нет списка6213"/>
    <w:next w:val="ab"/>
    <w:uiPriority w:val="99"/>
    <w:semiHidden/>
    <w:unhideWhenUsed/>
    <w:rsid w:val="006C7C53"/>
  </w:style>
  <w:style w:type="numbering" w:customStyle="1" w:styleId="7213">
    <w:name w:val="Нет списка7213"/>
    <w:next w:val="ab"/>
    <w:uiPriority w:val="99"/>
    <w:semiHidden/>
    <w:unhideWhenUsed/>
    <w:rsid w:val="006C7C53"/>
  </w:style>
  <w:style w:type="numbering" w:customStyle="1" w:styleId="8123">
    <w:name w:val="Нет списка8123"/>
    <w:next w:val="ab"/>
    <w:uiPriority w:val="99"/>
    <w:semiHidden/>
    <w:unhideWhenUsed/>
    <w:rsid w:val="006C7C53"/>
  </w:style>
  <w:style w:type="numbering" w:customStyle="1" w:styleId="112130">
    <w:name w:val="Нет списка11213"/>
    <w:next w:val="ab"/>
    <w:uiPriority w:val="99"/>
    <w:semiHidden/>
    <w:unhideWhenUsed/>
    <w:rsid w:val="006C7C53"/>
  </w:style>
  <w:style w:type="numbering" w:customStyle="1" w:styleId="9113">
    <w:name w:val="Нет списка9113"/>
    <w:next w:val="ab"/>
    <w:uiPriority w:val="99"/>
    <w:semiHidden/>
    <w:unhideWhenUsed/>
    <w:rsid w:val="006C7C53"/>
  </w:style>
  <w:style w:type="numbering" w:customStyle="1" w:styleId="121130">
    <w:name w:val="Нет списка12113"/>
    <w:next w:val="ab"/>
    <w:uiPriority w:val="99"/>
    <w:semiHidden/>
    <w:unhideWhenUsed/>
    <w:rsid w:val="006C7C53"/>
  </w:style>
  <w:style w:type="numbering" w:customStyle="1" w:styleId="111213">
    <w:name w:val="Нет списка111213"/>
    <w:next w:val="ab"/>
    <w:semiHidden/>
    <w:rsid w:val="006C7C53"/>
  </w:style>
  <w:style w:type="numbering" w:customStyle="1" w:styleId="21123">
    <w:name w:val="Нет списка21123"/>
    <w:next w:val="ab"/>
    <w:semiHidden/>
    <w:rsid w:val="006C7C53"/>
  </w:style>
  <w:style w:type="numbering" w:customStyle="1" w:styleId="31123">
    <w:name w:val="Нет списка31123"/>
    <w:next w:val="ab"/>
    <w:semiHidden/>
    <w:rsid w:val="006C7C53"/>
  </w:style>
  <w:style w:type="numbering" w:customStyle="1" w:styleId="41123">
    <w:name w:val="Нет списка41123"/>
    <w:next w:val="ab"/>
    <w:semiHidden/>
    <w:rsid w:val="006C7C53"/>
  </w:style>
  <w:style w:type="numbering" w:customStyle="1" w:styleId="11231">
    <w:name w:val="Д_Стиль1123"/>
    <w:rsid w:val="006C7C53"/>
  </w:style>
  <w:style w:type="numbering" w:customStyle="1" w:styleId="51123">
    <w:name w:val="Нет списка51123"/>
    <w:next w:val="ab"/>
    <w:uiPriority w:val="99"/>
    <w:semiHidden/>
    <w:unhideWhenUsed/>
    <w:rsid w:val="006C7C53"/>
  </w:style>
  <w:style w:type="numbering" w:customStyle="1" w:styleId="61123">
    <w:name w:val="Нет списка61123"/>
    <w:next w:val="ab"/>
    <w:uiPriority w:val="99"/>
    <w:semiHidden/>
    <w:unhideWhenUsed/>
    <w:rsid w:val="006C7C53"/>
  </w:style>
  <w:style w:type="numbering" w:customStyle="1" w:styleId="71123">
    <w:name w:val="Нет списка71123"/>
    <w:next w:val="ab"/>
    <w:uiPriority w:val="99"/>
    <w:semiHidden/>
    <w:unhideWhenUsed/>
    <w:rsid w:val="006C7C53"/>
  </w:style>
  <w:style w:type="numbering" w:customStyle="1" w:styleId="1622">
    <w:name w:val="Нет списка162"/>
    <w:next w:val="ab"/>
    <w:uiPriority w:val="99"/>
    <w:semiHidden/>
    <w:unhideWhenUsed/>
    <w:rsid w:val="006C7C53"/>
  </w:style>
  <w:style w:type="numbering" w:customStyle="1" w:styleId="1722">
    <w:name w:val="Нет списка172"/>
    <w:next w:val="ab"/>
    <w:uiPriority w:val="99"/>
    <w:semiHidden/>
    <w:unhideWhenUsed/>
    <w:rsid w:val="006C7C53"/>
  </w:style>
  <w:style w:type="numbering" w:customStyle="1" w:styleId="11420">
    <w:name w:val="Нет списка1142"/>
    <w:next w:val="ab"/>
    <w:semiHidden/>
    <w:rsid w:val="006C7C53"/>
  </w:style>
  <w:style w:type="numbering" w:customStyle="1" w:styleId="2420">
    <w:name w:val="Нет списка242"/>
    <w:next w:val="ab"/>
    <w:semiHidden/>
    <w:rsid w:val="006C7C53"/>
  </w:style>
  <w:style w:type="numbering" w:customStyle="1" w:styleId="342">
    <w:name w:val="Нет списка342"/>
    <w:next w:val="ab"/>
    <w:semiHidden/>
    <w:rsid w:val="006C7C53"/>
  </w:style>
  <w:style w:type="numbering" w:customStyle="1" w:styleId="442">
    <w:name w:val="Нет списка442"/>
    <w:next w:val="ab"/>
    <w:semiHidden/>
    <w:rsid w:val="006C7C53"/>
  </w:style>
  <w:style w:type="numbering" w:customStyle="1" w:styleId="43">
    <w:name w:val="Д_Стиль43"/>
    <w:rsid w:val="006C7C53"/>
    <w:pPr>
      <w:numPr>
        <w:numId w:val="18"/>
      </w:numPr>
    </w:pPr>
  </w:style>
  <w:style w:type="numbering" w:customStyle="1" w:styleId="542">
    <w:name w:val="Нет списка542"/>
    <w:next w:val="ab"/>
    <w:uiPriority w:val="99"/>
    <w:semiHidden/>
    <w:unhideWhenUsed/>
    <w:rsid w:val="006C7C53"/>
  </w:style>
  <w:style w:type="numbering" w:customStyle="1" w:styleId="642">
    <w:name w:val="Нет списка642"/>
    <w:next w:val="ab"/>
    <w:uiPriority w:val="99"/>
    <w:semiHidden/>
    <w:unhideWhenUsed/>
    <w:rsid w:val="006C7C53"/>
  </w:style>
  <w:style w:type="numbering" w:customStyle="1" w:styleId="742">
    <w:name w:val="Нет списка742"/>
    <w:next w:val="ab"/>
    <w:uiPriority w:val="99"/>
    <w:semiHidden/>
    <w:unhideWhenUsed/>
    <w:rsid w:val="006C7C53"/>
  </w:style>
  <w:style w:type="numbering" w:customStyle="1" w:styleId="832">
    <w:name w:val="Нет списка832"/>
    <w:next w:val="ab"/>
    <w:uiPriority w:val="99"/>
    <w:semiHidden/>
    <w:unhideWhenUsed/>
    <w:rsid w:val="006C7C53"/>
  </w:style>
  <w:style w:type="numbering" w:customStyle="1" w:styleId="11142">
    <w:name w:val="Нет списка11142"/>
    <w:next w:val="ab"/>
    <w:uiPriority w:val="99"/>
    <w:semiHidden/>
    <w:unhideWhenUsed/>
    <w:rsid w:val="006C7C53"/>
  </w:style>
  <w:style w:type="numbering" w:customStyle="1" w:styleId="111132">
    <w:name w:val="Нет списка111132"/>
    <w:next w:val="ab"/>
    <w:semiHidden/>
    <w:rsid w:val="006C7C53"/>
  </w:style>
  <w:style w:type="numbering" w:customStyle="1" w:styleId="21320">
    <w:name w:val="Нет списка2132"/>
    <w:next w:val="ab"/>
    <w:semiHidden/>
    <w:rsid w:val="006C7C53"/>
  </w:style>
  <w:style w:type="numbering" w:customStyle="1" w:styleId="3132">
    <w:name w:val="Нет списка3132"/>
    <w:next w:val="ab"/>
    <w:semiHidden/>
    <w:rsid w:val="006C7C53"/>
  </w:style>
  <w:style w:type="numbering" w:customStyle="1" w:styleId="4132">
    <w:name w:val="Нет списка4132"/>
    <w:next w:val="ab"/>
    <w:semiHidden/>
    <w:rsid w:val="006C7C53"/>
  </w:style>
  <w:style w:type="numbering" w:customStyle="1" w:styleId="1322">
    <w:name w:val="Д_Стиль132"/>
    <w:rsid w:val="006C7C53"/>
  </w:style>
  <w:style w:type="numbering" w:customStyle="1" w:styleId="5132">
    <w:name w:val="Нет списка5132"/>
    <w:next w:val="ab"/>
    <w:uiPriority w:val="99"/>
    <w:semiHidden/>
    <w:unhideWhenUsed/>
    <w:rsid w:val="006C7C53"/>
  </w:style>
  <w:style w:type="numbering" w:customStyle="1" w:styleId="6132">
    <w:name w:val="Нет списка6132"/>
    <w:next w:val="ab"/>
    <w:uiPriority w:val="99"/>
    <w:semiHidden/>
    <w:unhideWhenUsed/>
    <w:rsid w:val="006C7C53"/>
  </w:style>
  <w:style w:type="numbering" w:customStyle="1" w:styleId="7132">
    <w:name w:val="Нет списка7132"/>
    <w:next w:val="ab"/>
    <w:uiPriority w:val="99"/>
    <w:semiHidden/>
    <w:unhideWhenUsed/>
    <w:rsid w:val="006C7C53"/>
  </w:style>
  <w:style w:type="numbering" w:customStyle="1" w:styleId="8132">
    <w:name w:val="Нет списка8132"/>
    <w:next w:val="ab"/>
    <w:uiPriority w:val="99"/>
    <w:semiHidden/>
    <w:unhideWhenUsed/>
    <w:rsid w:val="006C7C53"/>
  </w:style>
  <w:style w:type="numbering" w:customStyle="1" w:styleId="1111122">
    <w:name w:val="Нет списка1111122"/>
    <w:next w:val="ab"/>
    <w:uiPriority w:val="99"/>
    <w:semiHidden/>
    <w:unhideWhenUsed/>
    <w:rsid w:val="006C7C53"/>
  </w:style>
  <w:style w:type="numbering" w:customStyle="1" w:styleId="932">
    <w:name w:val="Нет списка932"/>
    <w:next w:val="ab"/>
    <w:uiPriority w:val="99"/>
    <w:semiHidden/>
    <w:unhideWhenUsed/>
    <w:rsid w:val="006C7C53"/>
  </w:style>
  <w:style w:type="numbering" w:customStyle="1" w:styleId="12320">
    <w:name w:val="Нет списка1232"/>
    <w:next w:val="ab"/>
    <w:uiPriority w:val="99"/>
    <w:semiHidden/>
    <w:unhideWhenUsed/>
    <w:rsid w:val="006C7C53"/>
  </w:style>
  <w:style w:type="numbering" w:customStyle="1" w:styleId="11111122">
    <w:name w:val="Нет списка11111122"/>
    <w:next w:val="ab"/>
    <w:semiHidden/>
    <w:rsid w:val="006C7C53"/>
  </w:style>
  <w:style w:type="numbering" w:customStyle="1" w:styleId="21132">
    <w:name w:val="Нет списка21132"/>
    <w:next w:val="ab"/>
    <w:semiHidden/>
    <w:rsid w:val="006C7C53"/>
  </w:style>
  <w:style w:type="numbering" w:customStyle="1" w:styleId="31132">
    <w:name w:val="Нет списка31132"/>
    <w:next w:val="ab"/>
    <w:semiHidden/>
    <w:rsid w:val="006C7C53"/>
  </w:style>
  <w:style w:type="numbering" w:customStyle="1" w:styleId="41132">
    <w:name w:val="Нет списка41132"/>
    <w:next w:val="ab"/>
    <w:semiHidden/>
    <w:rsid w:val="006C7C53"/>
  </w:style>
  <w:style w:type="numbering" w:customStyle="1" w:styleId="11321">
    <w:name w:val="Д_Стиль1132"/>
    <w:rsid w:val="006C7C53"/>
  </w:style>
  <w:style w:type="numbering" w:customStyle="1" w:styleId="51132">
    <w:name w:val="Нет списка51132"/>
    <w:next w:val="ab"/>
    <w:uiPriority w:val="99"/>
    <w:semiHidden/>
    <w:unhideWhenUsed/>
    <w:rsid w:val="006C7C53"/>
  </w:style>
  <w:style w:type="numbering" w:customStyle="1" w:styleId="61132">
    <w:name w:val="Нет списка61132"/>
    <w:next w:val="ab"/>
    <w:uiPriority w:val="99"/>
    <w:semiHidden/>
    <w:unhideWhenUsed/>
    <w:rsid w:val="006C7C53"/>
  </w:style>
  <w:style w:type="numbering" w:customStyle="1" w:styleId="71132">
    <w:name w:val="Нет списка71132"/>
    <w:next w:val="ab"/>
    <w:uiPriority w:val="99"/>
    <w:semiHidden/>
    <w:unhideWhenUsed/>
    <w:rsid w:val="006C7C53"/>
  </w:style>
  <w:style w:type="numbering" w:customStyle="1" w:styleId="1022">
    <w:name w:val="Нет списка1022"/>
    <w:next w:val="ab"/>
    <w:uiPriority w:val="99"/>
    <w:semiHidden/>
    <w:unhideWhenUsed/>
    <w:rsid w:val="006C7C53"/>
  </w:style>
  <w:style w:type="numbering" w:customStyle="1" w:styleId="13220">
    <w:name w:val="Нет списка1322"/>
    <w:next w:val="ab"/>
    <w:semiHidden/>
    <w:rsid w:val="006C7C53"/>
  </w:style>
  <w:style w:type="numbering" w:customStyle="1" w:styleId="2222">
    <w:name w:val="Нет списка2222"/>
    <w:next w:val="ab"/>
    <w:semiHidden/>
    <w:rsid w:val="006C7C53"/>
  </w:style>
  <w:style w:type="numbering" w:customStyle="1" w:styleId="3222">
    <w:name w:val="Нет списка3222"/>
    <w:next w:val="ab"/>
    <w:semiHidden/>
    <w:rsid w:val="006C7C53"/>
  </w:style>
  <w:style w:type="numbering" w:customStyle="1" w:styleId="4222">
    <w:name w:val="Нет списка4222"/>
    <w:next w:val="ab"/>
    <w:semiHidden/>
    <w:rsid w:val="006C7C53"/>
  </w:style>
  <w:style w:type="numbering" w:customStyle="1" w:styleId="2223">
    <w:name w:val="Д_Стиль222"/>
    <w:rsid w:val="006C7C53"/>
  </w:style>
  <w:style w:type="numbering" w:customStyle="1" w:styleId="5222">
    <w:name w:val="Нет списка5222"/>
    <w:next w:val="ab"/>
    <w:uiPriority w:val="99"/>
    <w:semiHidden/>
    <w:unhideWhenUsed/>
    <w:rsid w:val="006C7C53"/>
  </w:style>
  <w:style w:type="numbering" w:customStyle="1" w:styleId="6222">
    <w:name w:val="Нет списка6222"/>
    <w:next w:val="ab"/>
    <w:uiPriority w:val="99"/>
    <w:semiHidden/>
    <w:unhideWhenUsed/>
    <w:rsid w:val="006C7C53"/>
  </w:style>
  <w:style w:type="numbering" w:customStyle="1" w:styleId="7222">
    <w:name w:val="Нет списка7222"/>
    <w:next w:val="ab"/>
    <w:uiPriority w:val="99"/>
    <w:semiHidden/>
    <w:unhideWhenUsed/>
    <w:rsid w:val="006C7C53"/>
  </w:style>
  <w:style w:type="numbering" w:customStyle="1" w:styleId="81122">
    <w:name w:val="Нет списка81122"/>
    <w:next w:val="ab"/>
    <w:uiPriority w:val="99"/>
    <w:semiHidden/>
    <w:unhideWhenUsed/>
    <w:rsid w:val="006C7C53"/>
  </w:style>
  <w:style w:type="numbering" w:customStyle="1" w:styleId="11222">
    <w:name w:val="Нет списка11222"/>
    <w:next w:val="ab"/>
    <w:uiPriority w:val="99"/>
    <w:semiHidden/>
    <w:unhideWhenUsed/>
    <w:rsid w:val="006C7C53"/>
  </w:style>
  <w:style w:type="numbering" w:customStyle="1" w:styleId="9122">
    <w:name w:val="Нет списка9122"/>
    <w:next w:val="ab"/>
    <w:uiPriority w:val="99"/>
    <w:semiHidden/>
    <w:unhideWhenUsed/>
    <w:rsid w:val="006C7C53"/>
  </w:style>
  <w:style w:type="numbering" w:customStyle="1" w:styleId="12122">
    <w:name w:val="Нет списка12122"/>
    <w:next w:val="ab"/>
    <w:uiPriority w:val="99"/>
    <w:semiHidden/>
    <w:unhideWhenUsed/>
    <w:rsid w:val="006C7C53"/>
  </w:style>
  <w:style w:type="numbering" w:customStyle="1" w:styleId="111222">
    <w:name w:val="Нет списка111222"/>
    <w:next w:val="ab"/>
    <w:semiHidden/>
    <w:rsid w:val="006C7C53"/>
  </w:style>
  <w:style w:type="numbering" w:customStyle="1" w:styleId="211122">
    <w:name w:val="Нет списка211122"/>
    <w:next w:val="ab"/>
    <w:semiHidden/>
    <w:rsid w:val="006C7C53"/>
  </w:style>
  <w:style w:type="numbering" w:customStyle="1" w:styleId="311122">
    <w:name w:val="Нет списка311122"/>
    <w:next w:val="ab"/>
    <w:semiHidden/>
    <w:rsid w:val="006C7C53"/>
  </w:style>
  <w:style w:type="numbering" w:customStyle="1" w:styleId="411122">
    <w:name w:val="Нет списка411122"/>
    <w:next w:val="ab"/>
    <w:semiHidden/>
    <w:rsid w:val="006C7C53"/>
  </w:style>
  <w:style w:type="numbering" w:customStyle="1" w:styleId="111220">
    <w:name w:val="Д_Стиль11122"/>
    <w:rsid w:val="006C7C53"/>
  </w:style>
  <w:style w:type="numbering" w:customStyle="1" w:styleId="511122">
    <w:name w:val="Нет списка511122"/>
    <w:next w:val="ab"/>
    <w:uiPriority w:val="99"/>
    <w:semiHidden/>
    <w:unhideWhenUsed/>
    <w:rsid w:val="006C7C53"/>
  </w:style>
  <w:style w:type="numbering" w:customStyle="1" w:styleId="611122">
    <w:name w:val="Нет списка611122"/>
    <w:next w:val="ab"/>
    <w:uiPriority w:val="99"/>
    <w:semiHidden/>
    <w:unhideWhenUsed/>
    <w:rsid w:val="006C7C53"/>
  </w:style>
  <w:style w:type="numbering" w:customStyle="1" w:styleId="711122">
    <w:name w:val="Нет списка711122"/>
    <w:next w:val="ab"/>
    <w:uiPriority w:val="99"/>
    <w:semiHidden/>
    <w:unhideWhenUsed/>
    <w:rsid w:val="006C7C53"/>
  </w:style>
  <w:style w:type="numbering" w:customStyle="1" w:styleId="14120">
    <w:name w:val="Нет списка1412"/>
    <w:next w:val="ab"/>
    <w:uiPriority w:val="99"/>
    <w:semiHidden/>
    <w:unhideWhenUsed/>
    <w:rsid w:val="006C7C53"/>
  </w:style>
  <w:style w:type="numbering" w:customStyle="1" w:styleId="15120">
    <w:name w:val="Нет списка1512"/>
    <w:next w:val="ab"/>
    <w:uiPriority w:val="99"/>
    <w:semiHidden/>
    <w:unhideWhenUsed/>
    <w:rsid w:val="006C7C53"/>
  </w:style>
  <w:style w:type="numbering" w:customStyle="1" w:styleId="113120">
    <w:name w:val="Нет списка11312"/>
    <w:next w:val="ab"/>
    <w:semiHidden/>
    <w:rsid w:val="006C7C53"/>
  </w:style>
  <w:style w:type="numbering" w:customStyle="1" w:styleId="2312">
    <w:name w:val="Нет списка2312"/>
    <w:next w:val="ab"/>
    <w:semiHidden/>
    <w:rsid w:val="006C7C53"/>
  </w:style>
  <w:style w:type="numbering" w:customStyle="1" w:styleId="3312">
    <w:name w:val="Нет списка3312"/>
    <w:next w:val="ab"/>
    <w:semiHidden/>
    <w:rsid w:val="006C7C53"/>
  </w:style>
  <w:style w:type="numbering" w:customStyle="1" w:styleId="4312">
    <w:name w:val="Нет списка4312"/>
    <w:next w:val="ab"/>
    <w:semiHidden/>
    <w:rsid w:val="006C7C53"/>
  </w:style>
  <w:style w:type="numbering" w:customStyle="1" w:styleId="3124">
    <w:name w:val="Д_Стиль312"/>
    <w:rsid w:val="006C7C53"/>
  </w:style>
  <w:style w:type="numbering" w:customStyle="1" w:styleId="5312">
    <w:name w:val="Нет списка5312"/>
    <w:next w:val="ab"/>
    <w:uiPriority w:val="99"/>
    <w:semiHidden/>
    <w:unhideWhenUsed/>
    <w:rsid w:val="006C7C53"/>
  </w:style>
  <w:style w:type="numbering" w:customStyle="1" w:styleId="6312">
    <w:name w:val="Нет списка6312"/>
    <w:next w:val="ab"/>
    <w:uiPriority w:val="99"/>
    <w:semiHidden/>
    <w:unhideWhenUsed/>
    <w:rsid w:val="006C7C53"/>
  </w:style>
  <w:style w:type="numbering" w:customStyle="1" w:styleId="7312">
    <w:name w:val="Нет списка7312"/>
    <w:next w:val="ab"/>
    <w:uiPriority w:val="99"/>
    <w:semiHidden/>
    <w:unhideWhenUsed/>
    <w:rsid w:val="006C7C53"/>
  </w:style>
  <w:style w:type="numbering" w:customStyle="1" w:styleId="8212">
    <w:name w:val="Нет списка8212"/>
    <w:next w:val="ab"/>
    <w:uiPriority w:val="99"/>
    <w:semiHidden/>
    <w:unhideWhenUsed/>
    <w:rsid w:val="006C7C53"/>
  </w:style>
  <w:style w:type="numbering" w:customStyle="1" w:styleId="111312">
    <w:name w:val="Нет списка111312"/>
    <w:next w:val="ab"/>
    <w:uiPriority w:val="99"/>
    <w:semiHidden/>
    <w:unhideWhenUsed/>
    <w:rsid w:val="006C7C53"/>
  </w:style>
  <w:style w:type="numbering" w:customStyle="1" w:styleId="9212">
    <w:name w:val="Нет списка9212"/>
    <w:next w:val="ab"/>
    <w:uiPriority w:val="99"/>
    <w:semiHidden/>
    <w:unhideWhenUsed/>
    <w:rsid w:val="006C7C53"/>
  </w:style>
  <w:style w:type="numbering" w:customStyle="1" w:styleId="12212">
    <w:name w:val="Нет списка12212"/>
    <w:next w:val="ab"/>
    <w:uiPriority w:val="99"/>
    <w:semiHidden/>
    <w:unhideWhenUsed/>
    <w:rsid w:val="006C7C53"/>
  </w:style>
  <w:style w:type="numbering" w:customStyle="1" w:styleId="1111212">
    <w:name w:val="Нет списка1111212"/>
    <w:next w:val="ab"/>
    <w:semiHidden/>
    <w:rsid w:val="006C7C53"/>
  </w:style>
  <w:style w:type="numbering" w:customStyle="1" w:styleId="21212">
    <w:name w:val="Нет списка21212"/>
    <w:next w:val="ab"/>
    <w:semiHidden/>
    <w:rsid w:val="006C7C53"/>
  </w:style>
  <w:style w:type="numbering" w:customStyle="1" w:styleId="31212">
    <w:name w:val="Нет списка31212"/>
    <w:next w:val="ab"/>
    <w:semiHidden/>
    <w:rsid w:val="006C7C53"/>
  </w:style>
  <w:style w:type="numbering" w:customStyle="1" w:styleId="41212">
    <w:name w:val="Нет списка41212"/>
    <w:next w:val="ab"/>
    <w:semiHidden/>
    <w:rsid w:val="006C7C53"/>
  </w:style>
  <w:style w:type="numbering" w:customStyle="1" w:styleId="12123">
    <w:name w:val="Д_Стиль1212"/>
    <w:rsid w:val="006C7C53"/>
  </w:style>
  <w:style w:type="numbering" w:customStyle="1" w:styleId="51212">
    <w:name w:val="Нет списка51212"/>
    <w:next w:val="ab"/>
    <w:uiPriority w:val="99"/>
    <w:semiHidden/>
    <w:unhideWhenUsed/>
    <w:rsid w:val="006C7C53"/>
  </w:style>
  <w:style w:type="numbering" w:customStyle="1" w:styleId="61212">
    <w:name w:val="Нет списка61212"/>
    <w:next w:val="ab"/>
    <w:uiPriority w:val="99"/>
    <w:semiHidden/>
    <w:unhideWhenUsed/>
    <w:rsid w:val="006C7C53"/>
  </w:style>
  <w:style w:type="numbering" w:customStyle="1" w:styleId="71212">
    <w:name w:val="Нет списка71212"/>
    <w:next w:val="ab"/>
    <w:uiPriority w:val="99"/>
    <w:semiHidden/>
    <w:unhideWhenUsed/>
    <w:rsid w:val="006C7C53"/>
  </w:style>
  <w:style w:type="numbering" w:customStyle="1" w:styleId="10112">
    <w:name w:val="Нет списка10112"/>
    <w:next w:val="ab"/>
    <w:uiPriority w:val="99"/>
    <w:semiHidden/>
    <w:unhideWhenUsed/>
    <w:rsid w:val="006C7C53"/>
  </w:style>
  <w:style w:type="numbering" w:customStyle="1" w:styleId="13112">
    <w:name w:val="Нет списка13112"/>
    <w:next w:val="ab"/>
    <w:semiHidden/>
    <w:rsid w:val="006C7C53"/>
  </w:style>
  <w:style w:type="numbering" w:customStyle="1" w:styleId="22112">
    <w:name w:val="Нет списка22112"/>
    <w:next w:val="ab"/>
    <w:semiHidden/>
    <w:rsid w:val="006C7C53"/>
  </w:style>
  <w:style w:type="numbering" w:customStyle="1" w:styleId="32112">
    <w:name w:val="Нет списка32112"/>
    <w:next w:val="ab"/>
    <w:semiHidden/>
    <w:rsid w:val="006C7C53"/>
  </w:style>
  <w:style w:type="numbering" w:customStyle="1" w:styleId="42112">
    <w:name w:val="Нет списка42112"/>
    <w:next w:val="ab"/>
    <w:semiHidden/>
    <w:rsid w:val="006C7C53"/>
  </w:style>
  <w:style w:type="numbering" w:customStyle="1" w:styleId="21120">
    <w:name w:val="Д_Стиль2112"/>
    <w:rsid w:val="006C7C53"/>
  </w:style>
  <w:style w:type="numbering" w:customStyle="1" w:styleId="52112">
    <w:name w:val="Нет списка52112"/>
    <w:next w:val="ab"/>
    <w:uiPriority w:val="99"/>
    <w:semiHidden/>
    <w:unhideWhenUsed/>
    <w:rsid w:val="006C7C53"/>
  </w:style>
  <w:style w:type="numbering" w:customStyle="1" w:styleId="62112">
    <w:name w:val="Нет списка62112"/>
    <w:next w:val="ab"/>
    <w:uiPriority w:val="99"/>
    <w:semiHidden/>
    <w:unhideWhenUsed/>
    <w:rsid w:val="006C7C53"/>
  </w:style>
  <w:style w:type="numbering" w:customStyle="1" w:styleId="72112">
    <w:name w:val="Нет списка72112"/>
    <w:next w:val="ab"/>
    <w:uiPriority w:val="99"/>
    <w:semiHidden/>
    <w:unhideWhenUsed/>
    <w:rsid w:val="006C7C53"/>
  </w:style>
  <w:style w:type="numbering" w:customStyle="1" w:styleId="81212">
    <w:name w:val="Нет списка81212"/>
    <w:next w:val="ab"/>
    <w:uiPriority w:val="99"/>
    <w:semiHidden/>
    <w:unhideWhenUsed/>
    <w:rsid w:val="006C7C53"/>
  </w:style>
  <w:style w:type="numbering" w:customStyle="1" w:styleId="112112">
    <w:name w:val="Нет списка112112"/>
    <w:next w:val="ab"/>
    <w:uiPriority w:val="99"/>
    <w:semiHidden/>
    <w:unhideWhenUsed/>
    <w:rsid w:val="006C7C53"/>
  </w:style>
  <w:style w:type="numbering" w:customStyle="1" w:styleId="91112">
    <w:name w:val="Нет списка91112"/>
    <w:next w:val="ab"/>
    <w:uiPriority w:val="99"/>
    <w:semiHidden/>
    <w:unhideWhenUsed/>
    <w:rsid w:val="006C7C53"/>
  </w:style>
  <w:style w:type="numbering" w:customStyle="1" w:styleId="121112">
    <w:name w:val="Нет списка121112"/>
    <w:next w:val="ab"/>
    <w:uiPriority w:val="99"/>
    <w:semiHidden/>
    <w:unhideWhenUsed/>
    <w:rsid w:val="006C7C53"/>
  </w:style>
  <w:style w:type="numbering" w:customStyle="1" w:styleId="1112112">
    <w:name w:val="Нет списка1112112"/>
    <w:next w:val="ab"/>
    <w:semiHidden/>
    <w:rsid w:val="006C7C53"/>
  </w:style>
  <w:style w:type="numbering" w:customStyle="1" w:styleId="211212">
    <w:name w:val="Нет списка211212"/>
    <w:next w:val="ab"/>
    <w:semiHidden/>
    <w:rsid w:val="006C7C53"/>
  </w:style>
  <w:style w:type="numbering" w:customStyle="1" w:styleId="311212">
    <w:name w:val="Нет списка311212"/>
    <w:next w:val="ab"/>
    <w:semiHidden/>
    <w:rsid w:val="006C7C53"/>
  </w:style>
  <w:style w:type="numbering" w:customStyle="1" w:styleId="411212">
    <w:name w:val="Нет списка411212"/>
    <w:next w:val="ab"/>
    <w:semiHidden/>
    <w:rsid w:val="006C7C53"/>
  </w:style>
  <w:style w:type="numbering" w:customStyle="1" w:styleId="11213">
    <w:name w:val="Д_Стиль11213"/>
    <w:rsid w:val="006C7C53"/>
    <w:pPr>
      <w:numPr>
        <w:numId w:val="17"/>
      </w:numPr>
    </w:pPr>
  </w:style>
  <w:style w:type="numbering" w:customStyle="1" w:styleId="511212">
    <w:name w:val="Нет списка511212"/>
    <w:next w:val="ab"/>
    <w:uiPriority w:val="99"/>
    <w:semiHidden/>
    <w:unhideWhenUsed/>
    <w:rsid w:val="006C7C53"/>
  </w:style>
  <w:style w:type="numbering" w:customStyle="1" w:styleId="611212">
    <w:name w:val="Нет списка611212"/>
    <w:next w:val="ab"/>
    <w:uiPriority w:val="99"/>
    <w:semiHidden/>
    <w:unhideWhenUsed/>
    <w:rsid w:val="006C7C53"/>
  </w:style>
  <w:style w:type="numbering" w:customStyle="1" w:styleId="711212">
    <w:name w:val="Нет списка711212"/>
    <w:next w:val="ab"/>
    <w:uiPriority w:val="99"/>
    <w:semiHidden/>
    <w:unhideWhenUsed/>
    <w:rsid w:val="006C7C53"/>
  </w:style>
  <w:style w:type="numbering" w:customStyle="1" w:styleId="1820">
    <w:name w:val="Нет списка182"/>
    <w:next w:val="ab"/>
    <w:uiPriority w:val="99"/>
    <w:semiHidden/>
    <w:unhideWhenUsed/>
    <w:rsid w:val="006C7C53"/>
  </w:style>
  <w:style w:type="numbering" w:customStyle="1" w:styleId="1921">
    <w:name w:val="Нет списка192"/>
    <w:next w:val="ab"/>
    <w:uiPriority w:val="99"/>
    <w:semiHidden/>
    <w:unhideWhenUsed/>
    <w:rsid w:val="006C7C53"/>
  </w:style>
  <w:style w:type="numbering" w:customStyle="1" w:styleId="11021">
    <w:name w:val="Нет списка1102"/>
    <w:next w:val="ab"/>
    <w:uiPriority w:val="99"/>
    <w:semiHidden/>
    <w:unhideWhenUsed/>
    <w:rsid w:val="006C7C53"/>
  </w:style>
  <w:style w:type="numbering" w:customStyle="1" w:styleId="252">
    <w:name w:val="Нет списка252"/>
    <w:next w:val="ab"/>
    <w:uiPriority w:val="99"/>
    <w:semiHidden/>
    <w:unhideWhenUsed/>
    <w:rsid w:val="006C7C53"/>
  </w:style>
  <w:style w:type="numbering" w:customStyle="1" w:styleId="352">
    <w:name w:val="Нет списка352"/>
    <w:next w:val="ab"/>
    <w:uiPriority w:val="99"/>
    <w:semiHidden/>
    <w:unhideWhenUsed/>
    <w:rsid w:val="006C7C53"/>
  </w:style>
  <w:style w:type="numbering" w:customStyle="1" w:styleId="2011">
    <w:name w:val="Нет списка201"/>
    <w:next w:val="ab"/>
    <w:uiPriority w:val="99"/>
    <w:semiHidden/>
    <w:unhideWhenUsed/>
    <w:rsid w:val="006C7C53"/>
  </w:style>
  <w:style w:type="numbering" w:customStyle="1" w:styleId="11510">
    <w:name w:val="Нет списка1151"/>
    <w:next w:val="ab"/>
    <w:semiHidden/>
    <w:rsid w:val="006C7C53"/>
  </w:style>
  <w:style w:type="numbering" w:customStyle="1" w:styleId="261">
    <w:name w:val="Нет списка261"/>
    <w:next w:val="ab"/>
    <w:semiHidden/>
    <w:rsid w:val="006C7C53"/>
  </w:style>
  <w:style w:type="numbering" w:customStyle="1" w:styleId="361">
    <w:name w:val="Нет списка361"/>
    <w:next w:val="ab"/>
    <w:semiHidden/>
    <w:rsid w:val="006C7C53"/>
  </w:style>
  <w:style w:type="numbering" w:customStyle="1" w:styleId="451">
    <w:name w:val="Нет списка451"/>
    <w:next w:val="ab"/>
    <w:semiHidden/>
    <w:rsid w:val="006C7C53"/>
  </w:style>
  <w:style w:type="numbering" w:customStyle="1" w:styleId="516">
    <w:name w:val="Д_Стиль51"/>
    <w:rsid w:val="006C7C53"/>
  </w:style>
  <w:style w:type="numbering" w:customStyle="1" w:styleId="551">
    <w:name w:val="Нет списка551"/>
    <w:next w:val="ab"/>
    <w:uiPriority w:val="99"/>
    <w:semiHidden/>
    <w:unhideWhenUsed/>
    <w:rsid w:val="006C7C53"/>
  </w:style>
  <w:style w:type="numbering" w:customStyle="1" w:styleId="651">
    <w:name w:val="Нет списка651"/>
    <w:next w:val="ab"/>
    <w:uiPriority w:val="99"/>
    <w:semiHidden/>
    <w:unhideWhenUsed/>
    <w:rsid w:val="006C7C53"/>
  </w:style>
  <w:style w:type="numbering" w:customStyle="1" w:styleId="751">
    <w:name w:val="Нет списка751"/>
    <w:next w:val="ab"/>
    <w:uiPriority w:val="99"/>
    <w:semiHidden/>
    <w:unhideWhenUsed/>
    <w:rsid w:val="006C7C53"/>
  </w:style>
  <w:style w:type="numbering" w:customStyle="1" w:styleId="841">
    <w:name w:val="Нет списка841"/>
    <w:next w:val="ab"/>
    <w:uiPriority w:val="99"/>
    <w:semiHidden/>
    <w:unhideWhenUsed/>
    <w:rsid w:val="006C7C53"/>
  </w:style>
  <w:style w:type="numbering" w:customStyle="1" w:styleId="11610">
    <w:name w:val="Нет списка1161"/>
    <w:next w:val="ab"/>
    <w:uiPriority w:val="99"/>
    <w:semiHidden/>
    <w:unhideWhenUsed/>
    <w:rsid w:val="006C7C53"/>
  </w:style>
  <w:style w:type="numbering" w:customStyle="1" w:styleId="11151">
    <w:name w:val="Нет списка11151"/>
    <w:next w:val="ab"/>
    <w:semiHidden/>
    <w:rsid w:val="006C7C53"/>
  </w:style>
  <w:style w:type="numbering" w:customStyle="1" w:styleId="2141">
    <w:name w:val="Нет списка2141"/>
    <w:next w:val="ab"/>
    <w:semiHidden/>
    <w:rsid w:val="006C7C53"/>
  </w:style>
  <w:style w:type="numbering" w:customStyle="1" w:styleId="3141">
    <w:name w:val="Нет списка3141"/>
    <w:next w:val="ab"/>
    <w:semiHidden/>
    <w:rsid w:val="006C7C53"/>
  </w:style>
  <w:style w:type="numbering" w:customStyle="1" w:styleId="4141">
    <w:name w:val="Нет списка4141"/>
    <w:next w:val="ab"/>
    <w:semiHidden/>
    <w:rsid w:val="006C7C53"/>
  </w:style>
  <w:style w:type="numbering" w:customStyle="1" w:styleId="1413">
    <w:name w:val="Д_Стиль141"/>
    <w:rsid w:val="006C7C53"/>
  </w:style>
  <w:style w:type="numbering" w:customStyle="1" w:styleId="5141">
    <w:name w:val="Нет списка5141"/>
    <w:next w:val="ab"/>
    <w:uiPriority w:val="99"/>
    <w:semiHidden/>
    <w:unhideWhenUsed/>
    <w:rsid w:val="006C7C53"/>
  </w:style>
  <w:style w:type="numbering" w:customStyle="1" w:styleId="6141">
    <w:name w:val="Нет списка6141"/>
    <w:next w:val="ab"/>
    <w:uiPriority w:val="99"/>
    <w:semiHidden/>
    <w:unhideWhenUsed/>
    <w:rsid w:val="006C7C53"/>
  </w:style>
  <w:style w:type="numbering" w:customStyle="1" w:styleId="7141">
    <w:name w:val="Нет списка7141"/>
    <w:next w:val="ab"/>
    <w:uiPriority w:val="99"/>
    <w:semiHidden/>
    <w:unhideWhenUsed/>
    <w:rsid w:val="006C7C53"/>
  </w:style>
  <w:style w:type="numbering" w:customStyle="1" w:styleId="8141">
    <w:name w:val="Нет списка8141"/>
    <w:next w:val="ab"/>
    <w:uiPriority w:val="99"/>
    <w:semiHidden/>
    <w:unhideWhenUsed/>
    <w:rsid w:val="006C7C53"/>
  </w:style>
  <w:style w:type="numbering" w:customStyle="1" w:styleId="111141">
    <w:name w:val="Нет списка111141"/>
    <w:next w:val="ab"/>
    <w:uiPriority w:val="99"/>
    <w:semiHidden/>
    <w:unhideWhenUsed/>
    <w:rsid w:val="006C7C53"/>
  </w:style>
  <w:style w:type="numbering" w:customStyle="1" w:styleId="1111131">
    <w:name w:val="Нет списка1111131"/>
    <w:next w:val="ab"/>
    <w:semiHidden/>
    <w:rsid w:val="006C7C53"/>
  </w:style>
  <w:style w:type="numbering" w:customStyle="1" w:styleId="21141">
    <w:name w:val="Нет списка21141"/>
    <w:next w:val="ab"/>
    <w:semiHidden/>
    <w:rsid w:val="006C7C53"/>
  </w:style>
  <w:style w:type="numbering" w:customStyle="1" w:styleId="31141">
    <w:name w:val="Нет списка31141"/>
    <w:next w:val="ab"/>
    <w:semiHidden/>
    <w:rsid w:val="006C7C53"/>
  </w:style>
  <w:style w:type="numbering" w:customStyle="1" w:styleId="41141">
    <w:name w:val="Нет списка41141"/>
    <w:next w:val="ab"/>
    <w:semiHidden/>
    <w:rsid w:val="006C7C53"/>
  </w:style>
  <w:style w:type="numbering" w:customStyle="1" w:styleId="11412">
    <w:name w:val="Д_Стиль1141"/>
    <w:rsid w:val="006C7C53"/>
  </w:style>
  <w:style w:type="numbering" w:customStyle="1" w:styleId="51141">
    <w:name w:val="Нет списка51141"/>
    <w:next w:val="ab"/>
    <w:uiPriority w:val="99"/>
    <w:semiHidden/>
    <w:unhideWhenUsed/>
    <w:rsid w:val="006C7C53"/>
  </w:style>
  <w:style w:type="numbering" w:customStyle="1" w:styleId="61141">
    <w:name w:val="Нет списка61141"/>
    <w:next w:val="ab"/>
    <w:uiPriority w:val="99"/>
    <w:semiHidden/>
    <w:unhideWhenUsed/>
    <w:rsid w:val="006C7C53"/>
  </w:style>
  <w:style w:type="numbering" w:customStyle="1" w:styleId="71141">
    <w:name w:val="Нет списка71141"/>
    <w:next w:val="ab"/>
    <w:uiPriority w:val="99"/>
    <w:semiHidden/>
    <w:unhideWhenUsed/>
    <w:rsid w:val="006C7C53"/>
  </w:style>
  <w:style w:type="numbering" w:customStyle="1" w:styleId="81131">
    <w:name w:val="Нет списка81131"/>
    <w:next w:val="ab"/>
    <w:uiPriority w:val="99"/>
    <w:semiHidden/>
    <w:unhideWhenUsed/>
    <w:rsid w:val="006C7C53"/>
  </w:style>
  <w:style w:type="numbering" w:customStyle="1" w:styleId="11111131">
    <w:name w:val="Нет списка11111131"/>
    <w:next w:val="ab"/>
    <w:uiPriority w:val="99"/>
    <w:semiHidden/>
    <w:unhideWhenUsed/>
    <w:rsid w:val="006C7C53"/>
  </w:style>
  <w:style w:type="numbering" w:customStyle="1" w:styleId="941">
    <w:name w:val="Нет списка941"/>
    <w:next w:val="ab"/>
    <w:uiPriority w:val="99"/>
    <w:semiHidden/>
    <w:unhideWhenUsed/>
    <w:rsid w:val="006C7C53"/>
  </w:style>
  <w:style w:type="numbering" w:customStyle="1" w:styleId="1241">
    <w:name w:val="Нет списка1241"/>
    <w:next w:val="ab"/>
    <w:uiPriority w:val="99"/>
    <w:semiHidden/>
    <w:unhideWhenUsed/>
    <w:rsid w:val="006C7C53"/>
  </w:style>
  <w:style w:type="numbering" w:customStyle="1" w:styleId="1111111111">
    <w:name w:val="Нет списка1111111111"/>
    <w:next w:val="ab"/>
    <w:semiHidden/>
    <w:rsid w:val="006C7C53"/>
  </w:style>
  <w:style w:type="numbering" w:customStyle="1" w:styleId="211131">
    <w:name w:val="Нет списка211131"/>
    <w:next w:val="ab"/>
    <w:semiHidden/>
    <w:rsid w:val="006C7C53"/>
  </w:style>
  <w:style w:type="numbering" w:customStyle="1" w:styleId="311131">
    <w:name w:val="Нет списка311131"/>
    <w:next w:val="ab"/>
    <w:semiHidden/>
    <w:rsid w:val="006C7C53"/>
  </w:style>
  <w:style w:type="numbering" w:customStyle="1" w:styleId="411131">
    <w:name w:val="Нет списка411131"/>
    <w:next w:val="ab"/>
    <w:semiHidden/>
    <w:rsid w:val="006C7C53"/>
  </w:style>
  <w:style w:type="numbering" w:customStyle="1" w:styleId="111310">
    <w:name w:val="Д_Стиль11131"/>
    <w:rsid w:val="006C7C53"/>
  </w:style>
  <w:style w:type="numbering" w:customStyle="1" w:styleId="511131">
    <w:name w:val="Нет списка511131"/>
    <w:next w:val="ab"/>
    <w:uiPriority w:val="99"/>
    <w:semiHidden/>
    <w:unhideWhenUsed/>
    <w:rsid w:val="006C7C53"/>
  </w:style>
  <w:style w:type="numbering" w:customStyle="1" w:styleId="611131">
    <w:name w:val="Нет списка611131"/>
    <w:next w:val="ab"/>
    <w:uiPriority w:val="99"/>
    <w:semiHidden/>
    <w:unhideWhenUsed/>
    <w:rsid w:val="006C7C53"/>
  </w:style>
  <w:style w:type="numbering" w:customStyle="1" w:styleId="711131">
    <w:name w:val="Нет списка711131"/>
    <w:next w:val="ab"/>
    <w:uiPriority w:val="99"/>
    <w:semiHidden/>
    <w:unhideWhenUsed/>
    <w:rsid w:val="006C7C53"/>
  </w:style>
  <w:style w:type="numbering" w:customStyle="1" w:styleId="1031">
    <w:name w:val="Нет списка1031"/>
    <w:next w:val="ab"/>
    <w:uiPriority w:val="99"/>
    <w:semiHidden/>
    <w:unhideWhenUsed/>
    <w:rsid w:val="006C7C53"/>
  </w:style>
  <w:style w:type="numbering" w:customStyle="1" w:styleId="13310">
    <w:name w:val="Нет списка1331"/>
    <w:next w:val="ab"/>
    <w:semiHidden/>
    <w:rsid w:val="006C7C53"/>
  </w:style>
  <w:style w:type="numbering" w:customStyle="1" w:styleId="2231">
    <w:name w:val="Нет списка2231"/>
    <w:next w:val="ab"/>
    <w:semiHidden/>
    <w:rsid w:val="006C7C53"/>
  </w:style>
  <w:style w:type="numbering" w:customStyle="1" w:styleId="3231">
    <w:name w:val="Нет списка3231"/>
    <w:next w:val="ab"/>
    <w:semiHidden/>
    <w:rsid w:val="006C7C53"/>
  </w:style>
  <w:style w:type="numbering" w:customStyle="1" w:styleId="4231">
    <w:name w:val="Нет списка4231"/>
    <w:next w:val="ab"/>
    <w:semiHidden/>
    <w:rsid w:val="006C7C53"/>
  </w:style>
  <w:style w:type="numbering" w:customStyle="1" w:styleId="2313">
    <w:name w:val="Д_Стиль231"/>
    <w:rsid w:val="006C7C53"/>
  </w:style>
  <w:style w:type="numbering" w:customStyle="1" w:styleId="5231">
    <w:name w:val="Нет списка5231"/>
    <w:next w:val="ab"/>
    <w:uiPriority w:val="99"/>
    <w:semiHidden/>
    <w:unhideWhenUsed/>
    <w:rsid w:val="006C7C53"/>
  </w:style>
  <w:style w:type="numbering" w:customStyle="1" w:styleId="6231">
    <w:name w:val="Нет списка6231"/>
    <w:next w:val="ab"/>
    <w:uiPriority w:val="99"/>
    <w:semiHidden/>
    <w:unhideWhenUsed/>
    <w:rsid w:val="006C7C53"/>
  </w:style>
  <w:style w:type="numbering" w:customStyle="1" w:styleId="7231">
    <w:name w:val="Нет списка7231"/>
    <w:next w:val="ab"/>
    <w:uiPriority w:val="99"/>
    <w:semiHidden/>
    <w:unhideWhenUsed/>
    <w:rsid w:val="006C7C53"/>
  </w:style>
  <w:style w:type="numbering" w:customStyle="1" w:styleId="811111">
    <w:name w:val="Нет списка811111"/>
    <w:next w:val="ab"/>
    <w:uiPriority w:val="99"/>
    <w:semiHidden/>
    <w:unhideWhenUsed/>
    <w:rsid w:val="006C7C53"/>
  </w:style>
  <w:style w:type="numbering" w:customStyle="1" w:styleId="112310">
    <w:name w:val="Нет списка11231"/>
    <w:next w:val="ab"/>
    <w:uiPriority w:val="99"/>
    <w:semiHidden/>
    <w:unhideWhenUsed/>
    <w:rsid w:val="006C7C53"/>
  </w:style>
  <w:style w:type="numbering" w:customStyle="1" w:styleId="9131">
    <w:name w:val="Нет списка9131"/>
    <w:next w:val="ab"/>
    <w:uiPriority w:val="99"/>
    <w:semiHidden/>
    <w:unhideWhenUsed/>
    <w:rsid w:val="006C7C53"/>
  </w:style>
  <w:style w:type="numbering" w:customStyle="1" w:styleId="12131">
    <w:name w:val="Нет списка12131"/>
    <w:next w:val="ab"/>
    <w:uiPriority w:val="99"/>
    <w:semiHidden/>
    <w:unhideWhenUsed/>
    <w:rsid w:val="006C7C53"/>
  </w:style>
  <w:style w:type="numbering" w:customStyle="1" w:styleId="111231">
    <w:name w:val="Нет списка111231"/>
    <w:next w:val="ab"/>
    <w:semiHidden/>
    <w:rsid w:val="006C7C53"/>
  </w:style>
  <w:style w:type="numbering" w:customStyle="1" w:styleId="2111111">
    <w:name w:val="Нет списка2111111"/>
    <w:next w:val="ab"/>
    <w:semiHidden/>
    <w:rsid w:val="006C7C53"/>
  </w:style>
  <w:style w:type="numbering" w:customStyle="1" w:styleId="3111111">
    <w:name w:val="Нет списка3111111"/>
    <w:next w:val="ab"/>
    <w:semiHidden/>
    <w:rsid w:val="006C7C53"/>
  </w:style>
  <w:style w:type="numbering" w:customStyle="1" w:styleId="4111111">
    <w:name w:val="Нет списка4111111"/>
    <w:next w:val="ab"/>
    <w:semiHidden/>
    <w:rsid w:val="006C7C53"/>
  </w:style>
  <w:style w:type="numbering" w:customStyle="1" w:styleId="1111110">
    <w:name w:val="Д_Стиль111111"/>
    <w:rsid w:val="006C7C53"/>
  </w:style>
  <w:style w:type="numbering" w:customStyle="1" w:styleId="5111111">
    <w:name w:val="Нет списка5111111"/>
    <w:next w:val="ab"/>
    <w:uiPriority w:val="99"/>
    <w:semiHidden/>
    <w:unhideWhenUsed/>
    <w:rsid w:val="006C7C53"/>
  </w:style>
  <w:style w:type="numbering" w:customStyle="1" w:styleId="6111111">
    <w:name w:val="Нет списка6111111"/>
    <w:next w:val="ab"/>
    <w:uiPriority w:val="99"/>
    <w:semiHidden/>
    <w:unhideWhenUsed/>
    <w:rsid w:val="006C7C53"/>
  </w:style>
  <w:style w:type="numbering" w:customStyle="1" w:styleId="7111111">
    <w:name w:val="Нет списка7111111"/>
    <w:next w:val="ab"/>
    <w:uiPriority w:val="99"/>
    <w:semiHidden/>
    <w:unhideWhenUsed/>
    <w:rsid w:val="006C7C53"/>
  </w:style>
  <w:style w:type="numbering" w:customStyle="1" w:styleId="14211">
    <w:name w:val="Нет списка1421"/>
    <w:next w:val="ab"/>
    <w:uiPriority w:val="99"/>
    <w:semiHidden/>
    <w:unhideWhenUsed/>
    <w:rsid w:val="006C7C53"/>
  </w:style>
  <w:style w:type="numbering" w:customStyle="1" w:styleId="15211">
    <w:name w:val="Нет списка1521"/>
    <w:next w:val="ab"/>
    <w:uiPriority w:val="99"/>
    <w:semiHidden/>
    <w:unhideWhenUsed/>
    <w:rsid w:val="006C7C53"/>
  </w:style>
  <w:style w:type="numbering" w:customStyle="1" w:styleId="113210">
    <w:name w:val="Нет списка11321"/>
    <w:next w:val="ab"/>
    <w:semiHidden/>
    <w:rsid w:val="006C7C53"/>
  </w:style>
  <w:style w:type="numbering" w:customStyle="1" w:styleId="2321">
    <w:name w:val="Нет списка2321"/>
    <w:next w:val="ab"/>
    <w:semiHidden/>
    <w:rsid w:val="006C7C53"/>
  </w:style>
  <w:style w:type="numbering" w:customStyle="1" w:styleId="3321">
    <w:name w:val="Нет списка3321"/>
    <w:next w:val="ab"/>
    <w:semiHidden/>
    <w:rsid w:val="006C7C53"/>
  </w:style>
  <w:style w:type="numbering" w:customStyle="1" w:styleId="4321">
    <w:name w:val="Нет списка4321"/>
    <w:next w:val="ab"/>
    <w:semiHidden/>
    <w:rsid w:val="006C7C53"/>
  </w:style>
  <w:style w:type="numbering" w:customStyle="1" w:styleId="3214">
    <w:name w:val="Д_Стиль321"/>
    <w:rsid w:val="006C7C53"/>
  </w:style>
  <w:style w:type="numbering" w:customStyle="1" w:styleId="5321">
    <w:name w:val="Нет списка5321"/>
    <w:next w:val="ab"/>
    <w:uiPriority w:val="99"/>
    <w:semiHidden/>
    <w:unhideWhenUsed/>
    <w:rsid w:val="006C7C53"/>
  </w:style>
  <w:style w:type="numbering" w:customStyle="1" w:styleId="6321">
    <w:name w:val="Нет списка6321"/>
    <w:next w:val="ab"/>
    <w:uiPriority w:val="99"/>
    <w:semiHidden/>
    <w:unhideWhenUsed/>
    <w:rsid w:val="006C7C53"/>
  </w:style>
  <w:style w:type="numbering" w:customStyle="1" w:styleId="7321">
    <w:name w:val="Нет списка7321"/>
    <w:next w:val="ab"/>
    <w:uiPriority w:val="99"/>
    <w:semiHidden/>
    <w:unhideWhenUsed/>
    <w:rsid w:val="006C7C53"/>
  </w:style>
  <w:style w:type="numbering" w:customStyle="1" w:styleId="8221">
    <w:name w:val="Нет списка8221"/>
    <w:next w:val="ab"/>
    <w:uiPriority w:val="99"/>
    <w:semiHidden/>
    <w:unhideWhenUsed/>
    <w:rsid w:val="006C7C53"/>
  </w:style>
  <w:style w:type="numbering" w:customStyle="1" w:styleId="111321">
    <w:name w:val="Нет списка111321"/>
    <w:next w:val="ab"/>
    <w:uiPriority w:val="99"/>
    <w:semiHidden/>
    <w:unhideWhenUsed/>
    <w:rsid w:val="006C7C53"/>
  </w:style>
  <w:style w:type="numbering" w:customStyle="1" w:styleId="9221">
    <w:name w:val="Нет списка9221"/>
    <w:next w:val="ab"/>
    <w:uiPriority w:val="99"/>
    <w:semiHidden/>
    <w:unhideWhenUsed/>
    <w:rsid w:val="006C7C53"/>
  </w:style>
  <w:style w:type="numbering" w:customStyle="1" w:styleId="12221">
    <w:name w:val="Нет списка12221"/>
    <w:next w:val="ab"/>
    <w:uiPriority w:val="99"/>
    <w:semiHidden/>
    <w:unhideWhenUsed/>
    <w:rsid w:val="006C7C53"/>
  </w:style>
  <w:style w:type="numbering" w:customStyle="1" w:styleId="1111221">
    <w:name w:val="Нет списка1111221"/>
    <w:next w:val="ab"/>
    <w:semiHidden/>
    <w:rsid w:val="006C7C53"/>
  </w:style>
  <w:style w:type="numbering" w:customStyle="1" w:styleId="21221">
    <w:name w:val="Нет списка21221"/>
    <w:next w:val="ab"/>
    <w:semiHidden/>
    <w:rsid w:val="006C7C53"/>
  </w:style>
  <w:style w:type="numbering" w:customStyle="1" w:styleId="31221">
    <w:name w:val="Нет списка31221"/>
    <w:next w:val="ab"/>
    <w:semiHidden/>
    <w:rsid w:val="006C7C53"/>
  </w:style>
  <w:style w:type="numbering" w:customStyle="1" w:styleId="41221">
    <w:name w:val="Нет списка41221"/>
    <w:next w:val="ab"/>
    <w:semiHidden/>
    <w:rsid w:val="006C7C53"/>
  </w:style>
  <w:style w:type="numbering" w:customStyle="1" w:styleId="12213">
    <w:name w:val="Д_Стиль1221"/>
    <w:rsid w:val="006C7C53"/>
  </w:style>
  <w:style w:type="numbering" w:customStyle="1" w:styleId="51221">
    <w:name w:val="Нет списка51221"/>
    <w:next w:val="ab"/>
    <w:uiPriority w:val="99"/>
    <w:semiHidden/>
    <w:unhideWhenUsed/>
    <w:rsid w:val="006C7C53"/>
  </w:style>
  <w:style w:type="numbering" w:customStyle="1" w:styleId="61221">
    <w:name w:val="Нет списка61221"/>
    <w:next w:val="ab"/>
    <w:uiPriority w:val="99"/>
    <w:semiHidden/>
    <w:unhideWhenUsed/>
    <w:rsid w:val="006C7C53"/>
  </w:style>
  <w:style w:type="numbering" w:customStyle="1" w:styleId="71221">
    <w:name w:val="Нет списка71221"/>
    <w:next w:val="ab"/>
    <w:uiPriority w:val="99"/>
    <w:semiHidden/>
    <w:unhideWhenUsed/>
    <w:rsid w:val="006C7C53"/>
  </w:style>
  <w:style w:type="numbering" w:customStyle="1" w:styleId="10121">
    <w:name w:val="Нет списка10121"/>
    <w:next w:val="ab"/>
    <w:uiPriority w:val="99"/>
    <w:semiHidden/>
    <w:unhideWhenUsed/>
    <w:rsid w:val="006C7C53"/>
  </w:style>
  <w:style w:type="numbering" w:customStyle="1" w:styleId="13121">
    <w:name w:val="Нет списка13121"/>
    <w:next w:val="ab"/>
    <w:semiHidden/>
    <w:rsid w:val="006C7C53"/>
  </w:style>
  <w:style w:type="numbering" w:customStyle="1" w:styleId="22121">
    <w:name w:val="Нет списка22121"/>
    <w:next w:val="ab"/>
    <w:semiHidden/>
    <w:rsid w:val="006C7C53"/>
  </w:style>
  <w:style w:type="numbering" w:customStyle="1" w:styleId="32121">
    <w:name w:val="Нет списка32121"/>
    <w:next w:val="ab"/>
    <w:semiHidden/>
    <w:rsid w:val="006C7C53"/>
  </w:style>
  <w:style w:type="numbering" w:customStyle="1" w:styleId="42121">
    <w:name w:val="Нет списка42121"/>
    <w:next w:val="ab"/>
    <w:semiHidden/>
    <w:rsid w:val="006C7C53"/>
  </w:style>
  <w:style w:type="numbering" w:customStyle="1" w:styleId="21210">
    <w:name w:val="Д_Стиль2121"/>
    <w:rsid w:val="006C7C53"/>
  </w:style>
  <w:style w:type="numbering" w:customStyle="1" w:styleId="52121">
    <w:name w:val="Нет списка52121"/>
    <w:next w:val="ab"/>
    <w:uiPriority w:val="99"/>
    <w:semiHidden/>
    <w:unhideWhenUsed/>
    <w:rsid w:val="006C7C53"/>
  </w:style>
  <w:style w:type="numbering" w:customStyle="1" w:styleId="62121">
    <w:name w:val="Нет списка62121"/>
    <w:next w:val="ab"/>
    <w:uiPriority w:val="99"/>
    <w:semiHidden/>
    <w:unhideWhenUsed/>
    <w:rsid w:val="006C7C53"/>
  </w:style>
  <w:style w:type="numbering" w:customStyle="1" w:styleId="72121">
    <w:name w:val="Нет списка72121"/>
    <w:next w:val="ab"/>
    <w:uiPriority w:val="99"/>
    <w:semiHidden/>
    <w:unhideWhenUsed/>
    <w:rsid w:val="006C7C53"/>
  </w:style>
  <w:style w:type="numbering" w:customStyle="1" w:styleId="81221">
    <w:name w:val="Нет списка81221"/>
    <w:next w:val="ab"/>
    <w:uiPriority w:val="99"/>
    <w:semiHidden/>
    <w:unhideWhenUsed/>
    <w:rsid w:val="006C7C53"/>
  </w:style>
  <w:style w:type="numbering" w:customStyle="1" w:styleId="112121">
    <w:name w:val="Нет списка112121"/>
    <w:next w:val="ab"/>
    <w:uiPriority w:val="99"/>
    <w:semiHidden/>
    <w:unhideWhenUsed/>
    <w:rsid w:val="006C7C53"/>
  </w:style>
  <w:style w:type="numbering" w:customStyle="1" w:styleId="91121">
    <w:name w:val="Нет списка91121"/>
    <w:next w:val="ab"/>
    <w:uiPriority w:val="99"/>
    <w:semiHidden/>
    <w:unhideWhenUsed/>
    <w:rsid w:val="006C7C53"/>
  </w:style>
  <w:style w:type="numbering" w:customStyle="1" w:styleId="121121">
    <w:name w:val="Нет списка121121"/>
    <w:next w:val="ab"/>
    <w:uiPriority w:val="99"/>
    <w:semiHidden/>
    <w:unhideWhenUsed/>
    <w:rsid w:val="006C7C53"/>
  </w:style>
  <w:style w:type="numbering" w:customStyle="1" w:styleId="1112121">
    <w:name w:val="Нет списка1112121"/>
    <w:next w:val="ab"/>
    <w:semiHidden/>
    <w:rsid w:val="006C7C53"/>
  </w:style>
  <w:style w:type="numbering" w:customStyle="1" w:styleId="211221">
    <w:name w:val="Нет списка211221"/>
    <w:next w:val="ab"/>
    <w:semiHidden/>
    <w:rsid w:val="006C7C53"/>
  </w:style>
  <w:style w:type="numbering" w:customStyle="1" w:styleId="311221">
    <w:name w:val="Нет списка311221"/>
    <w:next w:val="ab"/>
    <w:semiHidden/>
    <w:rsid w:val="006C7C53"/>
  </w:style>
  <w:style w:type="numbering" w:customStyle="1" w:styleId="411221">
    <w:name w:val="Нет списка411221"/>
    <w:next w:val="ab"/>
    <w:semiHidden/>
    <w:rsid w:val="006C7C53"/>
  </w:style>
  <w:style w:type="numbering" w:customStyle="1" w:styleId="112211">
    <w:name w:val="Д_Стиль11221"/>
    <w:rsid w:val="006C7C53"/>
  </w:style>
  <w:style w:type="numbering" w:customStyle="1" w:styleId="511221">
    <w:name w:val="Нет списка511221"/>
    <w:next w:val="ab"/>
    <w:uiPriority w:val="99"/>
    <w:semiHidden/>
    <w:unhideWhenUsed/>
    <w:rsid w:val="006C7C53"/>
  </w:style>
  <w:style w:type="numbering" w:customStyle="1" w:styleId="611221">
    <w:name w:val="Нет списка611221"/>
    <w:next w:val="ab"/>
    <w:uiPriority w:val="99"/>
    <w:semiHidden/>
    <w:unhideWhenUsed/>
    <w:rsid w:val="006C7C53"/>
  </w:style>
  <w:style w:type="numbering" w:customStyle="1" w:styleId="711221">
    <w:name w:val="Нет списка711221"/>
    <w:next w:val="ab"/>
    <w:uiPriority w:val="99"/>
    <w:semiHidden/>
    <w:unhideWhenUsed/>
    <w:rsid w:val="006C7C53"/>
  </w:style>
  <w:style w:type="numbering" w:customStyle="1" w:styleId="16110">
    <w:name w:val="Нет списка1611"/>
    <w:next w:val="ab"/>
    <w:uiPriority w:val="99"/>
    <w:semiHidden/>
    <w:unhideWhenUsed/>
    <w:rsid w:val="006C7C53"/>
  </w:style>
  <w:style w:type="numbering" w:customStyle="1" w:styleId="17110">
    <w:name w:val="Нет списка1711"/>
    <w:next w:val="ab"/>
    <w:uiPriority w:val="99"/>
    <w:semiHidden/>
    <w:unhideWhenUsed/>
    <w:rsid w:val="006C7C53"/>
  </w:style>
  <w:style w:type="numbering" w:customStyle="1" w:styleId="114110">
    <w:name w:val="Нет списка11411"/>
    <w:next w:val="ab"/>
    <w:semiHidden/>
    <w:rsid w:val="006C7C53"/>
  </w:style>
  <w:style w:type="numbering" w:customStyle="1" w:styleId="2411">
    <w:name w:val="Нет списка2411"/>
    <w:next w:val="ab"/>
    <w:semiHidden/>
    <w:rsid w:val="006C7C53"/>
  </w:style>
  <w:style w:type="numbering" w:customStyle="1" w:styleId="3411">
    <w:name w:val="Нет списка3411"/>
    <w:next w:val="ab"/>
    <w:semiHidden/>
    <w:rsid w:val="006C7C53"/>
  </w:style>
  <w:style w:type="numbering" w:customStyle="1" w:styleId="4411">
    <w:name w:val="Нет списка4411"/>
    <w:next w:val="ab"/>
    <w:semiHidden/>
    <w:rsid w:val="006C7C53"/>
  </w:style>
  <w:style w:type="numbering" w:customStyle="1" w:styleId="4116">
    <w:name w:val="Д_Стиль411"/>
    <w:rsid w:val="006C7C53"/>
  </w:style>
  <w:style w:type="numbering" w:customStyle="1" w:styleId="5411">
    <w:name w:val="Нет списка5411"/>
    <w:next w:val="ab"/>
    <w:uiPriority w:val="99"/>
    <w:semiHidden/>
    <w:unhideWhenUsed/>
    <w:rsid w:val="006C7C53"/>
  </w:style>
  <w:style w:type="numbering" w:customStyle="1" w:styleId="6411">
    <w:name w:val="Нет списка6411"/>
    <w:next w:val="ab"/>
    <w:uiPriority w:val="99"/>
    <w:semiHidden/>
    <w:unhideWhenUsed/>
    <w:rsid w:val="006C7C53"/>
  </w:style>
  <w:style w:type="numbering" w:customStyle="1" w:styleId="7411">
    <w:name w:val="Нет списка7411"/>
    <w:next w:val="ab"/>
    <w:uiPriority w:val="99"/>
    <w:semiHidden/>
    <w:unhideWhenUsed/>
    <w:rsid w:val="006C7C53"/>
  </w:style>
  <w:style w:type="numbering" w:customStyle="1" w:styleId="8311">
    <w:name w:val="Нет списка8311"/>
    <w:next w:val="ab"/>
    <w:uiPriority w:val="99"/>
    <w:semiHidden/>
    <w:unhideWhenUsed/>
    <w:rsid w:val="006C7C53"/>
  </w:style>
  <w:style w:type="numbering" w:customStyle="1" w:styleId="111411">
    <w:name w:val="Нет списка111411"/>
    <w:next w:val="ab"/>
    <w:uiPriority w:val="99"/>
    <w:semiHidden/>
    <w:unhideWhenUsed/>
    <w:rsid w:val="006C7C53"/>
  </w:style>
  <w:style w:type="numbering" w:customStyle="1" w:styleId="1111311">
    <w:name w:val="Нет списка1111311"/>
    <w:next w:val="ab"/>
    <w:semiHidden/>
    <w:rsid w:val="006C7C53"/>
  </w:style>
  <w:style w:type="numbering" w:customStyle="1" w:styleId="21311">
    <w:name w:val="Нет списка21311"/>
    <w:next w:val="ab"/>
    <w:semiHidden/>
    <w:rsid w:val="006C7C53"/>
  </w:style>
  <w:style w:type="numbering" w:customStyle="1" w:styleId="31311">
    <w:name w:val="Нет списка31311"/>
    <w:next w:val="ab"/>
    <w:semiHidden/>
    <w:rsid w:val="006C7C53"/>
  </w:style>
  <w:style w:type="numbering" w:customStyle="1" w:styleId="41311">
    <w:name w:val="Нет списка41311"/>
    <w:next w:val="ab"/>
    <w:semiHidden/>
    <w:rsid w:val="006C7C53"/>
  </w:style>
  <w:style w:type="numbering" w:customStyle="1" w:styleId="13113">
    <w:name w:val="Д_Стиль1311"/>
    <w:rsid w:val="006C7C53"/>
  </w:style>
  <w:style w:type="numbering" w:customStyle="1" w:styleId="51311">
    <w:name w:val="Нет списка51311"/>
    <w:next w:val="ab"/>
    <w:uiPriority w:val="99"/>
    <w:semiHidden/>
    <w:unhideWhenUsed/>
    <w:rsid w:val="006C7C53"/>
  </w:style>
  <w:style w:type="numbering" w:customStyle="1" w:styleId="61311">
    <w:name w:val="Нет списка61311"/>
    <w:next w:val="ab"/>
    <w:uiPriority w:val="99"/>
    <w:semiHidden/>
    <w:unhideWhenUsed/>
    <w:rsid w:val="006C7C53"/>
  </w:style>
  <w:style w:type="numbering" w:customStyle="1" w:styleId="71311">
    <w:name w:val="Нет списка71311"/>
    <w:next w:val="ab"/>
    <w:uiPriority w:val="99"/>
    <w:semiHidden/>
    <w:unhideWhenUsed/>
    <w:rsid w:val="006C7C53"/>
  </w:style>
  <w:style w:type="numbering" w:customStyle="1" w:styleId="81311">
    <w:name w:val="Нет списка81311"/>
    <w:next w:val="ab"/>
    <w:uiPriority w:val="99"/>
    <w:semiHidden/>
    <w:unhideWhenUsed/>
    <w:rsid w:val="006C7C53"/>
  </w:style>
  <w:style w:type="numbering" w:customStyle="1" w:styleId="11111211">
    <w:name w:val="Нет списка11111211"/>
    <w:next w:val="ab"/>
    <w:uiPriority w:val="99"/>
    <w:semiHidden/>
    <w:unhideWhenUsed/>
    <w:rsid w:val="006C7C53"/>
  </w:style>
  <w:style w:type="numbering" w:customStyle="1" w:styleId="9311">
    <w:name w:val="Нет списка9311"/>
    <w:next w:val="ab"/>
    <w:uiPriority w:val="99"/>
    <w:semiHidden/>
    <w:unhideWhenUsed/>
    <w:rsid w:val="006C7C53"/>
  </w:style>
  <w:style w:type="numbering" w:customStyle="1" w:styleId="12311">
    <w:name w:val="Нет списка12311"/>
    <w:next w:val="ab"/>
    <w:uiPriority w:val="99"/>
    <w:semiHidden/>
    <w:unhideWhenUsed/>
    <w:rsid w:val="006C7C53"/>
  </w:style>
  <w:style w:type="numbering" w:customStyle="1" w:styleId="111111211">
    <w:name w:val="Нет списка111111211"/>
    <w:next w:val="ab"/>
    <w:semiHidden/>
    <w:rsid w:val="006C7C53"/>
  </w:style>
  <w:style w:type="numbering" w:customStyle="1" w:styleId="211311">
    <w:name w:val="Нет списка211311"/>
    <w:next w:val="ab"/>
    <w:semiHidden/>
    <w:rsid w:val="006C7C53"/>
  </w:style>
  <w:style w:type="numbering" w:customStyle="1" w:styleId="311311">
    <w:name w:val="Нет списка311311"/>
    <w:next w:val="ab"/>
    <w:semiHidden/>
    <w:rsid w:val="006C7C53"/>
  </w:style>
  <w:style w:type="numbering" w:customStyle="1" w:styleId="411311">
    <w:name w:val="Нет списка411311"/>
    <w:next w:val="ab"/>
    <w:semiHidden/>
    <w:rsid w:val="006C7C53"/>
  </w:style>
  <w:style w:type="numbering" w:customStyle="1" w:styleId="113111">
    <w:name w:val="Д_Стиль11311"/>
    <w:rsid w:val="006C7C53"/>
  </w:style>
  <w:style w:type="numbering" w:customStyle="1" w:styleId="511311">
    <w:name w:val="Нет списка511311"/>
    <w:next w:val="ab"/>
    <w:uiPriority w:val="99"/>
    <w:semiHidden/>
    <w:unhideWhenUsed/>
    <w:rsid w:val="006C7C53"/>
  </w:style>
  <w:style w:type="numbering" w:customStyle="1" w:styleId="611311">
    <w:name w:val="Нет списка611311"/>
    <w:next w:val="ab"/>
    <w:uiPriority w:val="99"/>
    <w:semiHidden/>
    <w:unhideWhenUsed/>
    <w:rsid w:val="006C7C53"/>
  </w:style>
  <w:style w:type="numbering" w:customStyle="1" w:styleId="711311">
    <w:name w:val="Нет списка711311"/>
    <w:next w:val="ab"/>
    <w:uiPriority w:val="99"/>
    <w:semiHidden/>
    <w:unhideWhenUsed/>
    <w:rsid w:val="006C7C53"/>
  </w:style>
  <w:style w:type="numbering" w:customStyle="1" w:styleId="102110">
    <w:name w:val="Нет списка10211"/>
    <w:next w:val="ab"/>
    <w:uiPriority w:val="99"/>
    <w:semiHidden/>
    <w:unhideWhenUsed/>
    <w:rsid w:val="006C7C53"/>
  </w:style>
  <w:style w:type="numbering" w:customStyle="1" w:styleId="132110">
    <w:name w:val="Нет списка13211"/>
    <w:next w:val="ab"/>
    <w:semiHidden/>
    <w:rsid w:val="006C7C53"/>
  </w:style>
  <w:style w:type="numbering" w:customStyle="1" w:styleId="22211">
    <w:name w:val="Нет списка22211"/>
    <w:next w:val="ab"/>
    <w:semiHidden/>
    <w:rsid w:val="006C7C53"/>
  </w:style>
  <w:style w:type="numbering" w:customStyle="1" w:styleId="32211">
    <w:name w:val="Нет списка32211"/>
    <w:next w:val="ab"/>
    <w:semiHidden/>
    <w:rsid w:val="006C7C53"/>
  </w:style>
  <w:style w:type="numbering" w:customStyle="1" w:styleId="42211">
    <w:name w:val="Нет списка42211"/>
    <w:next w:val="ab"/>
    <w:semiHidden/>
    <w:rsid w:val="006C7C53"/>
  </w:style>
  <w:style w:type="numbering" w:customStyle="1" w:styleId="22110">
    <w:name w:val="Д_Стиль2211"/>
    <w:rsid w:val="006C7C53"/>
  </w:style>
  <w:style w:type="numbering" w:customStyle="1" w:styleId="52211">
    <w:name w:val="Нет списка52211"/>
    <w:next w:val="ab"/>
    <w:uiPriority w:val="99"/>
    <w:semiHidden/>
    <w:unhideWhenUsed/>
    <w:rsid w:val="006C7C53"/>
  </w:style>
  <w:style w:type="numbering" w:customStyle="1" w:styleId="62211">
    <w:name w:val="Нет списка62211"/>
    <w:next w:val="ab"/>
    <w:uiPriority w:val="99"/>
    <w:semiHidden/>
    <w:unhideWhenUsed/>
    <w:rsid w:val="006C7C53"/>
  </w:style>
  <w:style w:type="numbering" w:customStyle="1" w:styleId="72211">
    <w:name w:val="Нет списка72211"/>
    <w:next w:val="ab"/>
    <w:uiPriority w:val="99"/>
    <w:semiHidden/>
    <w:unhideWhenUsed/>
    <w:rsid w:val="006C7C53"/>
  </w:style>
  <w:style w:type="numbering" w:customStyle="1" w:styleId="811211">
    <w:name w:val="Нет списка811211"/>
    <w:next w:val="ab"/>
    <w:uiPriority w:val="99"/>
    <w:semiHidden/>
    <w:unhideWhenUsed/>
    <w:rsid w:val="006C7C53"/>
  </w:style>
  <w:style w:type="numbering" w:customStyle="1" w:styleId="1122110">
    <w:name w:val="Нет списка112211"/>
    <w:next w:val="ab"/>
    <w:uiPriority w:val="99"/>
    <w:semiHidden/>
    <w:unhideWhenUsed/>
    <w:rsid w:val="006C7C53"/>
  </w:style>
  <w:style w:type="numbering" w:customStyle="1" w:styleId="91211">
    <w:name w:val="Нет списка91211"/>
    <w:next w:val="ab"/>
    <w:uiPriority w:val="99"/>
    <w:semiHidden/>
    <w:unhideWhenUsed/>
    <w:rsid w:val="006C7C53"/>
  </w:style>
  <w:style w:type="numbering" w:customStyle="1" w:styleId="121211">
    <w:name w:val="Нет списка121211"/>
    <w:next w:val="ab"/>
    <w:uiPriority w:val="99"/>
    <w:semiHidden/>
    <w:unhideWhenUsed/>
    <w:rsid w:val="006C7C53"/>
  </w:style>
  <w:style w:type="numbering" w:customStyle="1" w:styleId="1112211">
    <w:name w:val="Нет списка1112211"/>
    <w:next w:val="ab"/>
    <w:semiHidden/>
    <w:rsid w:val="006C7C53"/>
  </w:style>
  <w:style w:type="numbering" w:customStyle="1" w:styleId="2111211">
    <w:name w:val="Нет списка2111211"/>
    <w:next w:val="ab"/>
    <w:semiHidden/>
    <w:rsid w:val="006C7C53"/>
  </w:style>
  <w:style w:type="numbering" w:customStyle="1" w:styleId="3111211">
    <w:name w:val="Нет списка3111211"/>
    <w:next w:val="ab"/>
    <w:semiHidden/>
    <w:rsid w:val="006C7C53"/>
  </w:style>
  <w:style w:type="numbering" w:customStyle="1" w:styleId="4111211">
    <w:name w:val="Нет списка4111211"/>
    <w:next w:val="ab"/>
    <w:semiHidden/>
    <w:rsid w:val="006C7C53"/>
  </w:style>
  <w:style w:type="numbering" w:customStyle="1" w:styleId="1112110">
    <w:name w:val="Д_Стиль111211"/>
    <w:rsid w:val="006C7C53"/>
  </w:style>
  <w:style w:type="numbering" w:customStyle="1" w:styleId="5111211">
    <w:name w:val="Нет списка5111211"/>
    <w:next w:val="ab"/>
    <w:uiPriority w:val="99"/>
    <w:semiHidden/>
    <w:unhideWhenUsed/>
    <w:rsid w:val="006C7C53"/>
  </w:style>
  <w:style w:type="numbering" w:customStyle="1" w:styleId="6111211">
    <w:name w:val="Нет списка6111211"/>
    <w:next w:val="ab"/>
    <w:uiPriority w:val="99"/>
    <w:semiHidden/>
    <w:unhideWhenUsed/>
    <w:rsid w:val="006C7C53"/>
  </w:style>
  <w:style w:type="numbering" w:customStyle="1" w:styleId="7111211">
    <w:name w:val="Нет списка7111211"/>
    <w:next w:val="ab"/>
    <w:uiPriority w:val="99"/>
    <w:semiHidden/>
    <w:unhideWhenUsed/>
    <w:rsid w:val="006C7C53"/>
  </w:style>
  <w:style w:type="numbering" w:customStyle="1" w:styleId="141110">
    <w:name w:val="Нет списка14111"/>
    <w:next w:val="ab"/>
    <w:uiPriority w:val="99"/>
    <w:semiHidden/>
    <w:unhideWhenUsed/>
    <w:rsid w:val="006C7C53"/>
  </w:style>
  <w:style w:type="numbering" w:customStyle="1" w:styleId="151110">
    <w:name w:val="Нет списка15111"/>
    <w:next w:val="ab"/>
    <w:uiPriority w:val="99"/>
    <w:semiHidden/>
    <w:unhideWhenUsed/>
    <w:rsid w:val="006C7C53"/>
  </w:style>
  <w:style w:type="numbering" w:customStyle="1" w:styleId="1131110">
    <w:name w:val="Нет списка113111"/>
    <w:next w:val="ab"/>
    <w:semiHidden/>
    <w:rsid w:val="006C7C53"/>
  </w:style>
  <w:style w:type="numbering" w:customStyle="1" w:styleId="23111">
    <w:name w:val="Нет списка23111"/>
    <w:next w:val="ab"/>
    <w:semiHidden/>
    <w:rsid w:val="006C7C53"/>
  </w:style>
  <w:style w:type="numbering" w:customStyle="1" w:styleId="33111">
    <w:name w:val="Нет списка33111"/>
    <w:next w:val="ab"/>
    <w:semiHidden/>
    <w:rsid w:val="006C7C53"/>
  </w:style>
  <w:style w:type="numbering" w:customStyle="1" w:styleId="43111">
    <w:name w:val="Нет списка43111"/>
    <w:next w:val="ab"/>
    <w:semiHidden/>
    <w:rsid w:val="006C7C53"/>
  </w:style>
  <w:style w:type="numbering" w:customStyle="1" w:styleId="31115">
    <w:name w:val="Д_Стиль3111"/>
    <w:rsid w:val="006C7C53"/>
  </w:style>
  <w:style w:type="numbering" w:customStyle="1" w:styleId="53111">
    <w:name w:val="Нет списка53111"/>
    <w:next w:val="ab"/>
    <w:uiPriority w:val="99"/>
    <w:semiHidden/>
    <w:unhideWhenUsed/>
    <w:rsid w:val="006C7C53"/>
  </w:style>
  <w:style w:type="numbering" w:customStyle="1" w:styleId="63111">
    <w:name w:val="Нет списка63111"/>
    <w:next w:val="ab"/>
    <w:uiPriority w:val="99"/>
    <w:semiHidden/>
    <w:unhideWhenUsed/>
    <w:rsid w:val="006C7C53"/>
  </w:style>
  <w:style w:type="numbering" w:customStyle="1" w:styleId="73111">
    <w:name w:val="Нет списка73111"/>
    <w:next w:val="ab"/>
    <w:uiPriority w:val="99"/>
    <w:semiHidden/>
    <w:unhideWhenUsed/>
    <w:rsid w:val="006C7C53"/>
  </w:style>
  <w:style w:type="numbering" w:customStyle="1" w:styleId="82111">
    <w:name w:val="Нет списка82111"/>
    <w:next w:val="ab"/>
    <w:uiPriority w:val="99"/>
    <w:semiHidden/>
    <w:unhideWhenUsed/>
    <w:rsid w:val="006C7C53"/>
  </w:style>
  <w:style w:type="numbering" w:customStyle="1" w:styleId="1113111">
    <w:name w:val="Нет списка1113111"/>
    <w:next w:val="ab"/>
    <w:uiPriority w:val="99"/>
    <w:semiHidden/>
    <w:unhideWhenUsed/>
    <w:rsid w:val="006C7C53"/>
  </w:style>
  <w:style w:type="numbering" w:customStyle="1" w:styleId="92111">
    <w:name w:val="Нет списка92111"/>
    <w:next w:val="ab"/>
    <w:uiPriority w:val="99"/>
    <w:semiHidden/>
    <w:unhideWhenUsed/>
    <w:rsid w:val="006C7C53"/>
  </w:style>
  <w:style w:type="numbering" w:customStyle="1" w:styleId="122111">
    <w:name w:val="Нет списка122111"/>
    <w:next w:val="ab"/>
    <w:uiPriority w:val="99"/>
    <w:semiHidden/>
    <w:unhideWhenUsed/>
    <w:rsid w:val="006C7C53"/>
  </w:style>
  <w:style w:type="numbering" w:customStyle="1" w:styleId="11112111">
    <w:name w:val="Нет списка11112111"/>
    <w:next w:val="ab"/>
    <w:semiHidden/>
    <w:rsid w:val="006C7C53"/>
  </w:style>
  <w:style w:type="numbering" w:customStyle="1" w:styleId="212111">
    <w:name w:val="Нет списка212111"/>
    <w:next w:val="ab"/>
    <w:semiHidden/>
    <w:rsid w:val="006C7C53"/>
  </w:style>
  <w:style w:type="numbering" w:customStyle="1" w:styleId="312111">
    <w:name w:val="Нет списка312111"/>
    <w:next w:val="ab"/>
    <w:semiHidden/>
    <w:rsid w:val="006C7C53"/>
  </w:style>
  <w:style w:type="numbering" w:customStyle="1" w:styleId="412111">
    <w:name w:val="Нет списка412111"/>
    <w:next w:val="ab"/>
    <w:semiHidden/>
    <w:rsid w:val="006C7C53"/>
  </w:style>
  <w:style w:type="numbering" w:customStyle="1" w:styleId="121113">
    <w:name w:val="Д_Стиль12111"/>
    <w:rsid w:val="006C7C53"/>
  </w:style>
  <w:style w:type="numbering" w:customStyle="1" w:styleId="512111">
    <w:name w:val="Нет списка512111"/>
    <w:next w:val="ab"/>
    <w:uiPriority w:val="99"/>
    <w:semiHidden/>
    <w:unhideWhenUsed/>
    <w:rsid w:val="006C7C53"/>
  </w:style>
  <w:style w:type="numbering" w:customStyle="1" w:styleId="612111">
    <w:name w:val="Нет списка612111"/>
    <w:next w:val="ab"/>
    <w:uiPriority w:val="99"/>
    <w:semiHidden/>
    <w:unhideWhenUsed/>
    <w:rsid w:val="006C7C53"/>
  </w:style>
  <w:style w:type="numbering" w:customStyle="1" w:styleId="712111">
    <w:name w:val="Нет списка712111"/>
    <w:next w:val="ab"/>
    <w:uiPriority w:val="99"/>
    <w:semiHidden/>
    <w:unhideWhenUsed/>
    <w:rsid w:val="006C7C53"/>
  </w:style>
  <w:style w:type="numbering" w:customStyle="1" w:styleId="1011110">
    <w:name w:val="Нет списка101111"/>
    <w:next w:val="ab"/>
    <w:uiPriority w:val="99"/>
    <w:semiHidden/>
    <w:unhideWhenUsed/>
    <w:rsid w:val="006C7C53"/>
  </w:style>
  <w:style w:type="numbering" w:customStyle="1" w:styleId="131111">
    <w:name w:val="Нет списка131111"/>
    <w:next w:val="ab"/>
    <w:semiHidden/>
    <w:rsid w:val="006C7C53"/>
  </w:style>
  <w:style w:type="numbering" w:customStyle="1" w:styleId="221111">
    <w:name w:val="Нет списка221111"/>
    <w:next w:val="ab"/>
    <w:semiHidden/>
    <w:rsid w:val="006C7C53"/>
  </w:style>
  <w:style w:type="numbering" w:customStyle="1" w:styleId="321111">
    <w:name w:val="Нет списка321111"/>
    <w:next w:val="ab"/>
    <w:semiHidden/>
    <w:rsid w:val="006C7C53"/>
  </w:style>
  <w:style w:type="numbering" w:customStyle="1" w:styleId="421111">
    <w:name w:val="Нет списка421111"/>
    <w:next w:val="ab"/>
    <w:semiHidden/>
    <w:rsid w:val="006C7C53"/>
  </w:style>
  <w:style w:type="numbering" w:customStyle="1" w:styleId="211110">
    <w:name w:val="Д_Стиль21111"/>
    <w:rsid w:val="006C7C53"/>
  </w:style>
  <w:style w:type="numbering" w:customStyle="1" w:styleId="521111">
    <w:name w:val="Нет списка521111"/>
    <w:next w:val="ab"/>
    <w:uiPriority w:val="99"/>
    <w:semiHidden/>
    <w:unhideWhenUsed/>
    <w:rsid w:val="006C7C53"/>
  </w:style>
  <w:style w:type="numbering" w:customStyle="1" w:styleId="621111">
    <w:name w:val="Нет списка621111"/>
    <w:next w:val="ab"/>
    <w:uiPriority w:val="99"/>
    <w:semiHidden/>
    <w:unhideWhenUsed/>
    <w:rsid w:val="006C7C53"/>
  </w:style>
  <w:style w:type="numbering" w:customStyle="1" w:styleId="721111">
    <w:name w:val="Нет списка721111"/>
    <w:next w:val="ab"/>
    <w:uiPriority w:val="99"/>
    <w:semiHidden/>
    <w:unhideWhenUsed/>
    <w:rsid w:val="006C7C53"/>
  </w:style>
  <w:style w:type="numbering" w:customStyle="1" w:styleId="812111">
    <w:name w:val="Нет списка812111"/>
    <w:next w:val="ab"/>
    <w:uiPriority w:val="99"/>
    <w:semiHidden/>
    <w:unhideWhenUsed/>
    <w:rsid w:val="006C7C53"/>
  </w:style>
  <w:style w:type="numbering" w:customStyle="1" w:styleId="1121111">
    <w:name w:val="Нет списка1121111"/>
    <w:next w:val="ab"/>
    <w:uiPriority w:val="99"/>
    <w:semiHidden/>
    <w:unhideWhenUsed/>
    <w:rsid w:val="006C7C53"/>
  </w:style>
  <w:style w:type="numbering" w:customStyle="1" w:styleId="911111">
    <w:name w:val="Нет списка911111"/>
    <w:next w:val="ab"/>
    <w:uiPriority w:val="99"/>
    <w:semiHidden/>
    <w:unhideWhenUsed/>
    <w:rsid w:val="006C7C53"/>
  </w:style>
  <w:style w:type="numbering" w:customStyle="1" w:styleId="1211111">
    <w:name w:val="Нет списка1211111"/>
    <w:next w:val="ab"/>
    <w:uiPriority w:val="99"/>
    <w:semiHidden/>
    <w:unhideWhenUsed/>
    <w:rsid w:val="006C7C53"/>
  </w:style>
  <w:style w:type="numbering" w:customStyle="1" w:styleId="11121111">
    <w:name w:val="Нет списка11121111"/>
    <w:next w:val="ab"/>
    <w:semiHidden/>
    <w:rsid w:val="006C7C53"/>
  </w:style>
  <w:style w:type="numbering" w:customStyle="1" w:styleId="2112111">
    <w:name w:val="Нет списка2112111"/>
    <w:next w:val="ab"/>
    <w:semiHidden/>
    <w:rsid w:val="006C7C53"/>
  </w:style>
  <w:style w:type="numbering" w:customStyle="1" w:styleId="3112111">
    <w:name w:val="Нет списка3112111"/>
    <w:next w:val="ab"/>
    <w:semiHidden/>
    <w:rsid w:val="006C7C53"/>
  </w:style>
  <w:style w:type="numbering" w:customStyle="1" w:styleId="4112111">
    <w:name w:val="Нет списка4112111"/>
    <w:next w:val="ab"/>
    <w:semiHidden/>
    <w:rsid w:val="006C7C53"/>
  </w:style>
  <w:style w:type="numbering" w:customStyle="1" w:styleId="1121110">
    <w:name w:val="Д_Стиль112111"/>
    <w:rsid w:val="006C7C53"/>
  </w:style>
  <w:style w:type="numbering" w:customStyle="1" w:styleId="5112111">
    <w:name w:val="Нет списка5112111"/>
    <w:next w:val="ab"/>
    <w:uiPriority w:val="99"/>
    <w:semiHidden/>
    <w:unhideWhenUsed/>
    <w:rsid w:val="006C7C53"/>
  </w:style>
  <w:style w:type="numbering" w:customStyle="1" w:styleId="6112111">
    <w:name w:val="Нет списка6112111"/>
    <w:next w:val="ab"/>
    <w:uiPriority w:val="99"/>
    <w:semiHidden/>
    <w:unhideWhenUsed/>
    <w:rsid w:val="006C7C53"/>
  </w:style>
  <w:style w:type="numbering" w:customStyle="1" w:styleId="7112111">
    <w:name w:val="Нет списка7112111"/>
    <w:next w:val="ab"/>
    <w:uiPriority w:val="99"/>
    <w:semiHidden/>
    <w:unhideWhenUsed/>
    <w:rsid w:val="006C7C53"/>
  </w:style>
  <w:style w:type="numbering" w:customStyle="1" w:styleId="18110">
    <w:name w:val="Нет списка1811"/>
    <w:next w:val="ab"/>
    <w:uiPriority w:val="99"/>
    <w:semiHidden/>
    <w:unhideWhenUsed/>
    <w:rsid w:val="006C7C53"/>
  </w:style>
  <w:style w:type="numbering" w:customStyle="1" w:styleId="19110">
    <w:name w:val="Нет списка1911"/>
    <w:next w:val="ab"/>
    <w:uiPriority w:val="99"/>
    <w:semiHidden/>
    <w:unhideWhenUsed/>
    <w:rsid w:val="006C7C53"/>
  </w:style>
  <w:style w:type="numbering" w:customStyle="1" w:styleId="110110">
    <w:name w:val="Нет списка11011"/>
    <w:next w:val="ab"/>
    <w:uiPriority w:val="99"/>
    <w:semiHidden/>
    <w:unhideWhenUsed/>
    <w:rsid w:val="006C7C53"/>
  </w:style>
  <w:style w:type="numbering" w:customStyle="1" w:styleId="2511">
    <w:name w:val="Нет списка2511"/>
    <w:next w:val="ab"/>
    <w:uiPriority w:val="99"/>
    <w:semiHidden/>
    <w:unhideWhenUsed/>
    <w:rsid w:val="006C7C53"/>
  </w:style>
  <w:style w:type="numbering" w:customStyle="1" w:styleId="3511">
    <w:name w:val="Нет списка3511"/>
    <w:next w:val="ab"/>
    <w:uiPriority w:val="99"/>
    <w:semiHidden/>
    <w:unhideWhenUsed/>
    <w:rsid w:val="006C7C53"/>
  </w:style>
  <w:style w:type="numbering" w:customStyle="1" w:styleId="616">
    <w:name w:val="Д_Стиль61"/>
    <w:rsid w:val="006C7C53"/>
  </w:style>
  <w:style w:type="numbering" w:customStyle="1" w:styleId="4214">
    <w:name w:val="Д_Стиль421"/>
    <w:rsid w:val="006C7C53"/>
  </w:style>
  <w:style w:type="numbering" w:customStyle="1" w:styleId="1121210">
    <w:name w:val="Д_Стиль112121"/>
    <w:rsid w:val="006C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9874">
      <w:bodyDiv w:val="1"/>
      <w:marLeft w:val="0"/>
      <w:marRight w:val="0"/>
      <w:marTop w:val="0"/>
      <w:marBottom w:val="0"/>
      <w:divBdr>
        <w:top w:val="none" w:sz="0" w:space="0" w:color="auto"/>
        <w:left w:val="none" w:sz="0" w:space="0" w:color="auto"/>
        <w:bottom w:val="none" w:sz="0" w:space="0" w:color="auto"/>
        <w:right w:val="none" w:sz="0" w:space="0" w:color="auto"/>
      </w:divBdr>
    </w:div>
    <w:div w:id="19088182">
      <w:bodyDiv w:val="1"/>
      <w:marLeft w:val="0"/>
      <w:marRight w:val="0"/>
      <w:marTop w:val="0"/>
      <w:marBottom w:val="0"/>
      <w:divBdr>
        <w:top w:val="none" w:sz="0" w:space="0" w:color="auto"/>
        <w:left w:val="none" w:sz="0" w:space="0" w:color="auto"/>
        <w:bottom w:val="none" w:sz="0" w:space="0" w:color="auto"/>
        <w:right w:val="none" w:sz="0" w:space="0" w:color="auto"/>
      </w:divBdr>
      <w:divsChild>
        <w:div w:id="1984386598">
          <w:marLeft w:val="0"/>
          <w:marRight w:val="0"/>
          <w:marTop w:val="0"/>
          <w:marBottom w:val="0"/>
          <w:divBdr>
            <w:top w:val="none" w:sz="0" w:space="0" w:color="auto"/>
            <w:left w:val="none" w:sz="0" w:space="0" w:color="auto"/>
            <w:bottom w:val="none" w:sz="0" w:space="0" w:color="auto"/>
            <w:right w:val="none" w:sz="0" w:space="0" w:color="auto"/>
          </w:divBdr>
          <w:divsChild>
            <w:div w:id="20731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393">
      <w:bodyDiv w:val="1"/>
      <w:marLeft w:val="0"/>
      <w:marRight w:val="0"/>
      <w:marTop w:val="0"/>
      <w:marBottom w:val="0"/>
      <w:divBdr>
        <w:top w:val="none" w:sz="0" w:space="0" w:color="auto"/>
        <w:left w:val="none" w:sz="0" w:space="0" w:color="auto"/>
        <w:bottom w:val="none" w:sz="0" w:space="0" w:color="auto"/>
        <w:right w:val="none" w:sz="0" w:space="0" w:color="auto"/>
      </w:divBdr>
    </w:div>
    <w:div w:id="32075202">
      <w:bodyDiv w:val="1"/>
      <w:marLeft w:val="0"/>
      <w:marRight w:val="0"/>
      <w:marTop w:val="0"/>
      <w:marBottom w:val="0"/>
      <w:divBdr>
        <w:top w:val="none" w:sz="0" w:space="0" w:color="auto"/>
        <w:left w:val="none" w:sz="0" w:space="0" w:color="auto"/>
        <w:bottom w:val="none" w:sz="0" w:space="0" w:color="auto"/>
        <w:right w:val="none" w:sz="0" w:space="0" w:color="auto"/>
      </w:divBdr>
    </w:div>
    <w:div w:id="44452569">
      <w:bodyDiv w:val="1"/>
      <w:marLeft w:val="0"/>
      <w:marRight w:val="0"/>
      <w:marTop w:val="0"/>
      <w:marBottom w:val="0"/>
      <w:divBdr>
        <w:top w:val="none" w:sz="0" w:space="0" w:color="auto"/>
        <w:left w:val="none" w:sz="0" w:space="0" w:color="auto"/>
        <w:bottom w:val="none" w:sz="0" w:space="0" w:color="auto"/>
        <w:right w:val="none" w:sz="0" w:space="0" w:color="auto"/>
      </w:divBdr>
    </w:div>
    <w:div w:id="53359829">
      <w:bodyDiv w:val="1"/>
      <w:marLeft w:val="0"/>
      <w:marRight w:val="0"/>
      <w:marTop w:val="0"/>
      <w:marBottom w:val="0"/>
      <w:divBdr>
        <w:top w:val="none" w:sz="0" w:space="0" w:color="auto"/>
        <w:left w:val="none" w:sz="0" w:space="0" w:color="auto"/>
        <w:bottom w:val="none" w:sz="0" w:space="0" w:color="auto"/>
        <w:right w:val="none" w:sz="0" w:space="0" w:color="auto"/>
      </w:divBdr>
    </w:div>
    <w:div w:id="105583107">
      <w:bodyDiv w:val="1"/>
      <w:marLeft w:val="0"/>
      <w:marRight w:val="0"/>
      <w:marTop w:val="0"/>
      <w:marBottom w:val="0"/>
      <w:divBdr>
        <w:top w:val="none" w:sz="0" w:space="0" w:color="auto"/>
        <w:left w:val="none" w:sz="0" w:space="0" w:color="auto"/>
        <w:bottom w:val="none" w:sz="0" w:space="0" w:color="auto"/>
        <w:right w:val="none" w:sz="0" w:space="0" w:color="auto"/>
      </w:divBdr>
    </w:div>
    <w:div w:id="119693608">
      <w:bodyDiv w:val="1"/>
      <w:marLeft w:val="0"/>
      <w:marRight w:val="0"/>
      <w:marTop w:val="0"/>
      <w:marBottom w:val="0"/>
      <w:divBdr>
        <w:top w:val="none" w:sz="0" w:space="0" w:color="auto"/>
        <w:left w:val="none" w:sz="0" w:space="0" w:color="auto"/>
        <w:bottom w:val="none" w:sz="0" w:space="0" w:color="auto"/>
        <w:right w:val="none" w:sz="0" w:space="0" w:color="auto"/>
      </w:divBdr>
    </w:div>
    <w:div w:id="121651445">
      <w:bodyDiv w:val="1"/>
      <w:marLeft w:val="0"/>
      <w:marRight w:val="0"/>
      <w:marTop w:val="0"/>
      <w:marBottom w:val="0"/>
      <w:divBdr>
        <w:top w:val="none" w:sz="0" w:space="0" w:color="auto"/>
        <w:left w:val="none" w:sz="0" w:space="0" w:color="auto"/>
        <w:bottom w:val="none" w:sz="0" w:space="0" w:color="auto"/>
        <w:right w:val="none" w:sz="0" w:space="0" w:color="auto"/>
      </w:divBdr>
    </w:div>
    <w:div w:id="166483689">
      <w:bodyDiv w:val="1"/>
      <w:marLeft w:val="0"/>
      <w:marRight w:val="0"/>
      <w:marTop w:val="0"/>
      <w:marBottom w:val="0"/>
      <w:divBdr>
        <w:top w:val="none" w:sz="0" w:space="0" w:color="auto"/>
        <w:left w:val="none" w:sz="0" w:space="0" w:color="auto"/>
        <w:bottom w:val="none" w:sz="0" w:space="0" w:color="auto"/>
        <w:right w:val="none" w:sz="0" w:space="0" w:color="auto"/>
      </w:divBdr>
    </w:div>
    <w:div w:id="247807460">
      <w:bodyDiv w:val="1"/>
      <w:marLeft w:val="0"/>
      <w:marRight w:val="0"/>
      <w:marTop w:val="0"/>
      <w:marBottom w:val="0"/>
      <w:divBdr>
        <w:top w:val="none" w:sz="0" w:space="0" w:color="auto"/>
        <w:left w:val="none" w:sz="0" w:space="0" w:color="auto"/>
        <w:bottom w:val="none" w:sz="0" w:space="0" w:color="auto"/>
        <w:right w:val="none" w:sz="0" w:space="0" w:color="auto"/>
      </w:divBdr>
    </w:div>
    <w:div w:id="262416705">
      <w:bodyDiv w:val="1"/>
      <w:marLeft w:val="0"/>
      <w:marRight w:val="0"/>
      <w:marTop w:val="0"/>
      <w:marBottom w:val="0"/>
      <w:divBdr>
        <w:top w:val="none" w:sz="0" w:space="0" w:color="auto"/>
        <w:left w:val="none" w:sz="0" w:space="0" w:color="auto"/>
        <w:bottom w:val="none" w:sz="0" w:space="0" w:color="auto"/>
        <w:right w:val="none" w:sz="0" w:space="0" w:color="auto"/>
      </w:divBdr>
      <w:divsChild>
        <w:div w:id="895821427">
          <w:marLeft w:val="0"/>
          <w:marRight w:val="0"/>
          <w:marTop w:val="0"/>
          <w:marBottom w:val="0"/>
          <w:divBdr>
            <w:top w:val="none" w:sz="0" w:space="0" w:color="auto"/>
            <w:left w:val="none" w:sz="0" w:space="0" w:color="auto"/>
            <w:bottom w:val="none" w:sz="0" w:space="0" w:color="auto"/>
            <w:right w:val="none" w:sz="0" w:space="0" w:color="auto"/>
          </w:divBdr>
        </w:div>
      </w:divsChild>
    </w:div>
    <w:div w:id="337461640">
      <w:bodyDiv w:val="1"/>
      <w:marLeft w:val="0"/>
      <w:marRight w:val="0"/>
      <w:marTop w:val="0"/>
      <w:marBottom w:val="0"/>
      <w:divBdr>
        <w:top w:val="none" w:sz="0" w:space="0" w:color="auto"/>
        <w:left w:val="none" w:sz="0" w:space="0" w:color="auto"/>
        <w:bottom w:val="none" w:sz="0" w:space="0" w:color="auto"/>
        <w:right w:val="none" w:sz="0" w:space="0" w:color="auto"/>
      </w:divBdr>
    </w:div>
    <w:div w:id="347755243">
      <w:bodyDiv w:val="1"/>
      <w:marLeft w:val="0"/>
      <w:marRight w:val="0"/>
      <w:marTop w:val="0"/>
      <w:marBottom w:val="0"/>
      <w:divBdr>
        <w:top w:val="none" w:sz="0" w:space="0" w:color="auto"/>
        <w:left w:val="none" w:sz="0" w:space="0" w:color="auto"/>
        <w:bottom w:val="none" w:sz="0" w:space="0" w:color="auto"/>
        <w:right w:val="none" w:sz="0" w:space="0" w:color="auto"/>
      </w:divBdr>
      <w:divsChild>
        <w:div w:id="543367835">
          <w:marLeft w:val="0"/>
          <w:marRight w:val="0"/>
          <w:marTop w:val="0"/>
          <w:marBottom w:val="0"/>
          <w:divBdr>
            <w:top w:val="none" w:sz="0" w:space="0" w:color="auto"/>
            <w:left w:val="none" w:sz="0" w:space="0" w:color="auto"/>
            <w:bottom w:val="none" w:sz="0" w:space="0" w:color="auto"/>
            <w:right w:val="none" w:sz="0" w:space="0" w:color="auto"/>
          </w:divBdr>
          <w:divsChild>
            <w:div w:id="853882574">
              <w:marLeft w:val="0"/>
              <w:marRight w:val="0"/>
              <w:marTop w:val="0"/>
              <w:marBottom w:val="0"/>
              <w:divBdr>
                <w:top w:val="none" w:sz="0" w:space="0" w:color="auto"/>
                <w:left w:val="none" w:sz="0" w:space="0" w:color="auto"/>
                <w:bottom w:val="none" w:sz="0" w:space="0" w:color="auto"/>
                <w:right w:val="none" w:sz="0" w:space="0" w:color="auto"/>
              </w:divBdr>
              <w:divsChild>
                <w:div w:id="1986741661">
                  <w:marLeft w:val="0"/>
                  <w:marRight w:val="0"/>
                  <w:marTop w:val="0"/>
                  <w:marBottom w:val="0"/>
                  <w:divBdr>
                    <w:top w:val="none" w:sz="0" w:space="0" w:color="auto"/>
                    <w:left w:val="none" w:sz="0" w:space="0" w:color="auto"/>
                    <w:bottom w:val="none" w:sz="0" w:space="0" w:color="auto"/>
                    <w:right w:val="none" w:sz="0" w:space="0" w:color="auto"/>
                  </w:divBdr>
                  <w:divsChild>
                    <w:div w:id="1391614869">
                      <w:marLeft w:val="0"/>
                      <w:marRight w:val="0"/>
                      <w:marTop w:val="0"/>
                      <w:marBottom w:val="0"/>
                      <w:divBdr>
                        <w:top w:val="none" w:sz="0" w:space="0" w:color="auto"/>
                        <w:left w:val="none" w:sz="0" w:space="0" w:color="auto"/>
                        <w:bottom w:val="none" w:sz="0" w:space="0" w:color="auto"/>
                        <w:right w:val="none" w:sz="0" w:space="0" w:color="auto"/>
                      </w:divBdr>
                      <w:divsChild>
                        <w:div w:id="382679503">
                          <w:marLeft w:val="0"/>
                          <w:marRight w:val="0"/>
                          <w:marTop w:val="0"/>
                          <w:marBottom w:val="0"/>
                          <w:divBdr>
                            <w:top w:val="none" w:sz="0" w:space="0" w:color="auto"/>
                            <w:left w:val="none" w:sz="0" w:space="0" w:color="auto"/>
                            <w:bottom w:val="none" w:sz="0" w:space="0" w:color="auto"/>
                            <w:right w:val="none" w:sz="0" w:space="0" w:color="auto"/>
                          </w:divBdr>
                          <w:divsChild>
                            <w:div w:id="729425800">
                              <w:marLeft w:val="0"/>
                              <w:marRight w:val="0"/>
                              <w:marTop w:val="0"/>
                              <w:marBottom w:val="0"/>
                              <w:divBdr>
                                <w:top w:val="none" w:sz="0" w:space="0" w:color="auto"/>
                                <w:left w:val="none" w:sz="0" w:space="0" w:color="auto"/>
                                <w:bottom w:val="none" w:sz="0" w:space="0" w:color="auto"/>
                                <w:right w:val="none" w:sz="0" w:space="0" w:color="auto"/>
                              </w:divBdr>
                              <w:divsChild>
                                <w:div w:id="2026206848">
                                  <w:marLeft w:val="0"/>
                                  <w:marRight w:val="0"/>
                                  <w:marTop w:val="0"/>
                                  <w:marBottom w:val="0"/>
                                  <w:divBdr>
                                    <w:top w:val="none" w:sz="0" w:space="0" w:color="auto"/>
                                    <w:left w:val="none" w:sz="0" w:space="0" w:color="auto"/>
                                    <w:bottom w:val="none" w:sz="0" w:space="0" w:color="auto"/>
                                    <w:right w:val="none" w:sz="0" w:space="0" w:color="auto"/>
                                  </w:divBdr>
                                  <w:divsChild>
                                    <w:div w:id="1627081409">
                                      <w:marLeft w:val="0"/>
                                      <w:marRight w:val="0"/>
                                      <w:marTop w:val="0"/>
                                      <w:marBottom w:val="0"/>
                                      <w:divBdr>
                                        <w:top w:val="none" w:sz="0" w:space="0" w:color="auto"/>
                                        <w:left w:val="none" w:sz="0" w:space="0" w:color="auto"/>
                                        <w:bottom w:val="none" w:sz="0" w:space="0" w:color="auto"/>
                                        <w:right w:val="none" w:sz="0" w:space="0" w:color="auto"/>
                                      </w:divBdr>
                                      <w:divsChild>
                                        <w:div w:id="2037734741">
                                          <w:marLeft w:val="0"/>
                                          <w:marRight w:val="0"/>
                                          <w:marTop w:val="0"/>
                                          <w:marBottom w:val="0"/>
                                          <w:divBdr>
                                            <w:top w:val="none" w:sz="0" w:space="0" w:color="auto"/>
                                            <w:left w:val="none" w:sz="0" w:space="0" w:color="auto"/>
                                            <w:bottom w:val="none" w:sz="0" w:space="0" w:color="auto"/>
                                            <w:right w:val="none" w:sz="0" w:space="0" w:color="auto"/>
                                          </w:divBdr>
                                          <w:divsChild>
                                            <w:div w:id="1904490136">
                                              <w:marLeft w:val="0"/>
                                              <w:marRight w:val="0"/>
                                              <w:marTop w:val="0"/>
                                              <w:marBottom w:val="0"/>
                                              <w:divBdr>
                                                <w:top w:val="none" w:sz="0" w:space="0" w:color="auto"/>
                                                <w:left w:val="none" w:sz="0" w:space="0" w:color="auto"/>
                                                <w:bottom w:val="none" w:sz="0" w:space="0" w:color="auto"/>
                                                <w:right w:val="none" w:sz="0" w:space="0" w:color="auto"/>
                                              </w:divBdr>
                                              <w:divsChild>
                                                <w:div w:id="1841003418">
                                                  <w:marLeft w:val="0"/>
                                                  <w:marRight w:val="0"/>
                                                  <w:marTop w:val="165"/>
                                                  <w:marBottom w:val="0"/>
                                                  <w:divBdr>
                                                    <w:top w:val="none" w:sz="0" w:space="0" w:color="auto"/>
                                                    <w:left w:val="none" w:sz="0" w:space="0" w:color="auto"/>
                                                    <w:bottom w:val="none" w:sz="0" w:space="0" w:color="auto"/>
                                                    <w:right w:val="none" w:sz="0" w:space="0" w:color="auto"/>
                                                  </w:divBdr>
                                                </w:div>
                                              </w:divsChild>
                                            </w:div>
                                            <w:div w:id="1820148849">
                                              <w:marLeft w:val="0"/>
                                              <w:marRight w:val="0"/>
                                              <w:marTop w:val="0"/>
                                              <w:marBottom w:val="0"/>
                                              <w:divBdr>
                                                <w:top w:val="none" w:sz="0" w:space="0" w:color="auto"/>
                                                <w:left w:val="none" w:sz="0" w:space="0" w:color="auto"/>
                                                <w:bottom w:val="none" w:sz="0" w:space="0" w:color="auto"/>
                                                <w:right w:val="none" w:sz="0" w:space="0" w:color="auto"/>
                                              </w:divBdr>
                                              <w:divsChild>
                                                <w:div w:id="93718925">
                                                  <w:marLeft w:val="0"/>
                                                  <w:marRight w:val="0"/>
                                                  <w:marTop w:val="165"/>
                                                  <w:marBottom w:val="0"/>
                                                  <w:divBdr>
                                                    <w:top w:val="none" w:sz="0" w:space="0" w:color="auto"/>
                                                    <w:left w:val="none" w:sz="0" w:space="0" w:color="auto"/>
                                                    <w:bottom w:val="none" w:sz="0" w:space="0" w:color="auto"/>
                                                    <w:right w:val="none" w:sz="0" w:space="0" w:color="auto"/>
                                                  </w:divBdr>
                                                </w:div>
                                              </w:divsChild>
                                            </w:div>
                                            <w:div w:id="41813949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165"/>
                                                  <w:marBottom w:val="0"/>
                                                  <w:divBdr>
                                                    <w:top w:val="none" w:sz="0" w:space="0" w:color="auto"/>
                                                    <w:left w:val="none" w:sz="0" w:space="0" w:color="auto"/>
                                                    <w:bottom w:val="none" w:sz="0" w:space="0" w:color="auto"/>
                                                    <w:right w:val="none" w:sz="0" w:space="0" w:color="auto"/>
                                                  </w:divBdr>
                                                </w:div>
                                              </w:divsChild>
                                            </w:div>
                                            <w:div w:id="1759403812">
                                              <w:marLeft w:val="0"/>
                                              <w:marRight w:val="0"/>
                                              <w:marTop w:val="0"/>
                                              <w:marBottom w:val="0"/>
                                              <w:divBdr>
                                                <w:top w:val="none" w:sz="0" w:space="0" w:color="auto"/>
                                                <w:left w:val="none" w:sz="0" w:space="0" w:color="auto"/>
                                                <w:bottom w:val="none" w:sz="0" w:space="0" w:color="auto"/>
                                                <w:right w:val="none" w:sz="0" w:space="0" w:color="auto"/>
                                              </w:divBdr>
                                              <w:divsChild>
                                                <w:div w:id="1580401553">
                                                  <w:marLeft w:val="0"/>
                                                  <w:marRight w:val="0"/>
                                                  <w:marTop w:val="165"/>
                                                  <w:marBottom w:val="0"/>
                                                  <w:divBdr>
                                                    <w:top w:val="none" w:sz="0" w:space="0" w:color="auto"/>
                                                    <w:left w:val="none" w:sz="0" w:space="0" w:color="auto"/>
                                                    <w:bottom w:val="none" w:sz="0" w:space="0" w:color="auto"/>
                                                    <w:right w:val="none" w:sz="0" w:space="0" w:color="auto"/>
                                                  </w:divBdr>
                                                </w:div>
                                              </w:divsChild>
                                            </w:div>
                                            <w:div w:id="1335303210">
                                              <w:marLeft w:val="0"/>
                                              <w:marRight w:val="0"/>
                                              <w:marTop w:val="0"/>
                                              <w:marBottom w:val="0"/>
                                              <w:divBdr>
                                                <w:top w:val="none" w:sz="0" w:space="0" w:color="auto"/>
                                                <w:left w:val="none" w:sz="0" w:space="0" w:color="auto"/>
                                                <w:bottom w:val="none" w:sz="0" w:space="0" w:color="auto"/>
                                                <w:right w:val="none" w:sz="0" w:space="0" w:color="auto"/>
                                              </w:divBdr>
                                              <w:divsChild>
                                                <w:div w:id="472017753">
                                                  <w:marLeft w:val="0"/>
                                                  <w:marRight w:val="0"/>
                                                  <w:marTop w:val="165"/>
                                                  <w:marBottom w:val="0"/>
                                                  <w:divBdr>
                                                    <w:top w:val="none" w:sz="0" w:space="0" w:color="auto"/>
                                                    <w:left w:val="none" w:sz="0" w:space="0" w:color="auto"/>
                                                    <w:bottom w:val="none" w:sz="0" w:space="0" w:color="auto"/>
                                                    <w:right w:val="none" w:sz="0" w:space="0" w:color="auto"/>
                                                  </w:divBdr>
                                                </w:div>
                                              </w:divsChild>
                                            </w:div>
                                            <w:div w:id="1081178843">
                                              <w:marLeft w:val="0"/>
                                              <w:marRight w:val="0"/>
                                              <w:marTop w:val="0"/>
                                              <w:marBottom w:val="0"/>
                                              <w:divBdr>
                                                <w:top w:val="none" w:sz="0" w:space="0" w:color="auto"/>
                                                <w:left w:val="none" w:sz="0" w:space="0" w:color="auto"/>
                                                <w:bottom w:val="none" w:sz="0" w:space="0" w:color="auto"/>
                                                <w:right w:val="none" w:sz="0" w:space="0" w:color="auto"/>
                                              </w:divBdr>
                                              <w:divsChild>
                                                <w:div w:id="116686782">
                                                  <w:marLeft w:val="0"/>
                                                  <w:marRight w:val="0"/>
                                                  <w:marTop w:val="165"/>
                                                  <w:marBottom w:val="0"/>
                                                  <w:divBdr>
                                                    <w:top w:val="none" w:sz="0" w:space="0" w:color="auto"/>
                                                    <w:left w:val="none" w:sz="0" w:space="0" w:color="auto"/>
                                                    <w:bottom w:val="none" w:sz="0" w:space="0" w:color="auto"/>
                                                    <w:right w:val="none" w:sz="0" w:space="0" w:color="auto"/>
                                                  </w:divBdr>
                                                </w:div>
                                              </w:divsChild>
                                            </w:div>
                                            <w:div w:id="1459421351">
                                              <w:marLeft w:val="0"/>
                                              <w:marRight w:val="0"/>
                                              <w:marTop w:val="0"/>
                                              <w:marBottom w:val="0"/>
                                              <w:divBdr>
                                                <w:top w:val="none" w:sz="0" w:space="0" w:color="auto"/>
                                                <w:left w:val="none" w:sz="0" w:space="0" w:color="auto"/>
                                                <w:bottom w:val="none" w:sz="0" w:space="0" w:color="auto"/>
                                                <w:right w:val="none" w:sz="0" w:space="0" w:color="auto"/>
                                              </w:divBdr>
                                              <w:divsChild>
                                                <w:div w:id="111964386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10618719">
                                          <w:marLeft w:val="0"/>
                                          <w:marRight w:val="0"/>
                                          <w:marTop w:val="0"/>
                                          <w:marBottom w:val="0"/>
                                          <w:divBdr>
                                            <w:top w:val="none" w:sz="0" w:space="0" w:color="auto"/>
                                            <w:left w:val="none" w:sz="0" w:space="0" w:color="auto"/>
                                            <w:bottom w:val="none" w:sz="0" w:space="0" w:color="auto"/>
                                            <w:right w:val="none" w:sz="0" w:space="0" w:color="auto"/>
                                          </w:divBdr>
                                          <w:divsChild>
                                            <w:div w:id="683020543">
                                              <w:marLeft w:val="0"/>
                                              <w:marRight w:val="0"/>
                                              <w:marTop w:val="165"/>
                                              <w:marBottom w:val="0"/>
                                              <w:divBdr>
                                                <w:top w:val="none" w:sz="0" w:space="0" w:color="auto"/>
                                                <w:left w:val="none" w:sz="0" w:space="0" w:color="auto"/>
                                                <w:bottom w:val="none" w:sz="0" w:space="0" w:color="auto"/>
                                                <w:right w:val="none" w:sz="0" w:space="0" w:color="auto"/>
                                              </w:divBdr>
                                            </w:div>
                                          </w:divsChild>
                                        </w:div>
                                        <w:div w:id="180827400">
                                          <w:marLeft w:val="0"/>
                                          <w:marRight w:val="0"/>
                                          <w:marTop w:val="0"/>
                                          <w:marBottom w:val="0"/>
                                          <w:divBdr>
                                            <w:top w:val="none" w:sz="0" w:space="0" w:color="auto"/>
                                            <w:left w:val="none" w:sz="0" w:space="0" w:color="auto"/>
                                            <w:bottom w:val="none" w:sz="0" w:space="0" w:color="auto"/>
                                            <w:right w:val="none" w:sz="0" w:space="0" w:color="auto"/>
                                          </w:divBdr>
                                          <w:divsChild>
                                            <w:div w:id="1363633686">
                                              <w:marLeft w:val="0"/>
                                              <w:marRight w:val="0"/>
                                              <w:marTop w:val="165"/>
                                              <w:marBottom w:val="0"/>
                                              <w:divBdr>
                                                <w:top w:val="none" w:sz="0" w:space="0" w:color="auto"/>
                                                <w:left w:val="none" w:sz="0" w:space="0" w:color="auto"/>
                                                <w:bottom w:val="none" w:sz="0" w:space="0" w:color="auto"/>
                                                <w:right w:val="none" w:sz="0" w:space="0" w:color="auto"/>
                                              </w:divBdr>
                                            </w:div>
                                          </w:divsChild>
                                        </w:div>
                                        <w:div w:id="243952086">
                                          <w:marLeft w:val="0"/>
                                          <w:marRight w:val="0"/>
                                          <w:marTop w:val="0"/>
                                          <w:marBottom w:val="0"/>
                                          <w:divBdr>
                                            <w:top w:val="none" w:sz="0" w:space="0" w:color="auto"/>
                                            <w:left w:val="none" w:sz="0" w:space="0" w:color="auto"/>
                                            <w:bottom w:val="none" w:sz="0" w:space="0" w:color="auto"/>
                                            <w:right w:val="none" w:sz="0" w:space="0" w:color="auto"/>
                                          </w:divBdr>
                                          <w:divsChild>
                                            <w:div w:id="76753827">
                                              <w:marLeft w:val="0"/>
                                              <w:marRight w:val="0"/>
                                              <w:marTop w:val="240"/>
                                              <w:marBottom w:val="0"/>
                                              <w:divBdr>
                                                <w:top w:val="none" w:sz="0" w:space="0" w:color="auto"/>
                                                <w:left w:val="none" w:sz="0" w:space="0" w:color="auto"/>
                                                <w:bottom w:val="none" w:sz="0" w:space="0" w:color="auto"/>
                                                <w:right w:val="none" w:sz="0" w:space="0" w:color="auto"/>
                                              </w:divBdr>
                                            </w:div>
                                          </w:divsChild>
                                        </w:div>
                                        <w:div w:id="1012611501">
                                          <w:marLeft w:val="0"/>
                                          <w:marRight w:val="0"/>
                                          <w:marTop w:val="0"/>
                                          <w:marBottom w:val="0"/>
                                          <w:divBdr>
                                            <w:top w:val="none" w:sz="0" w:space="0" w:color="auto"/>
                                            <w:left w:val="none" w:sz="0" w:space="0" w:color="auto"/>
                                            <w:bottom w:val="none" w:sz="0" w:space="0" w:color="auto"/>
                                            <w:right w:val="none" w:sz="0" w:space="0" w:color="auto"/>
                                          </w:divBdr>
                                          <w:divsChild>
                                            <w:div w:id="1651445502">
                                              <w:marLeft w:val="0"/>
                                              <w:marRight w:val="0"/>
                                              <w:marTop w:val="165"/>
                                              <w:marBottom w:val="0"/>
                                              <w:divBdr>
                                                <w:top w:val="none" w:sz="0" w:space="0" w:color="auto"/>
                                                <w:left w:val="none" w:sz="0" w:space="0" w:color="auto"/>
                                                <w:bottom w:val="none" w:sz="0" w:space="0" w:color="auto"/>
                                                <w:right w:val="none" w:sz="0" w:space="0" w:color="auto"/>
                                              </w:divBdr>
                                            </w:div>
                                          </w:divsChild>
                                        </w:div>
                                        <w:div w:id="595288396">
                                          <w:marLeft w:val="0"/>
                                          <w:marRight w:val="0"/>
                                          <w:marTop w:val="0"/>
                                          <w:marBottom w:val="0"/>
                                          <w:divBdr>
                                            <w:top w:val="none" w:sz="0" w:space="0" w:color="auto"/>
                                            <w:left w:val="none" w:sz="0" w:space="0" w:color="auto"/>
                                            <w:bottom w:val="none" w:sz="0" w:space="0" w:color="auto"/>
                                            <w:right w:val="none" w:sz="0" w:space="0" w:color="auto"/>
                                          </w:divBdr>
                                          <w:divsChild>
                                            <w:div w:id="1143230370">
                                              <w:marLeft w:val="0"/>
                                              <w:marRight w:val="0"/>
                                              <w:marTop w:val="165"/>
                                              <w:marBottom w:val="0"/>
                                              <w:divBdr>
                                                <w:top w:val="none" w:sz="0" w:space="0" w:color="auto"/>
                                                <w:left w:val="none" w:sz="0" w:space="0" w:color="auto"/>
                                                <w:bottom w:val="none" w:sz="0" w:space="0" w:color="auto"/>
                                                <w:right w:val="none" w:sz="0" w:space="0" w:color="auto"/>
                                              </w:divBdr>
                                            </w:div>
                                          </w:divsChild>
                                        </w:div>
                                        <w:div w:id="1571773305">
                                          <w:marLeft w:val="0"/>
                                          <w:marRight w:val="0"/>
                                          <w:marTop w:val="0"/>
                                          <w:marBottom w:val="0"/>
                                          <w:divBdr>
                                            <w:top w:val="none" w:sz="0" w:space="0" w:color="auto"/>
                                            <w:left w:val="none" w:sz="0" w:space="0" w:color="auto"/>
                                            <w:bottom w:val="none" w:sz="0" w:space="0" w:color="auto"/>
                                            <w:right w:val="none" w:sz="0" w:space="0" w:color="auto"/>
                                          </w:divBdr>
                                          <w:divsChild>
                                            <w:div w:id="1311907694">
                                              <w:marLeft w:val="0"/>
                                              <w:marRight w:val="0"/>
                                              <w:marTop w:val="165"/>
                                              <w:marBottom w:val="0"/>
                                              <w:divBdr>
                                                <w:top w:val="none" w:sz="0" w:space="0" w:color="auto"/>
                                                <w:left w:val="none" w:sz="0" w:space="0" w:color="auto"/>
                                                <w:bottom w:val="none" w:sz="0" w:space="0" w:color="auto"/>
                                                <w:right w:val="none" w:sz="0" w:space="0" w:color="auto"/>
                                              </w:divBdr>
                                            </w:div>
                                          </w:divsChild>
                                        </w:div>
                                        <w:div w:id="1751538503">
                                          <w:marLeft w:val="0"/>
                                          <w:marRight w:val="0"/>
                                          <w:marTop w:val="0"/>
                                          <w:marBottom w:val="0"/>
                                          <w:divBdr>
                                            <w:top w:val="none" w:sz="0" w:space="0" w:color="auto"/>
                                            <w:left w:val="none" w:sz="0" w:space="0" w:color="auto"/>
                                            <w:bottom w:val="none" w:sz="0" w:space="0" w:color="auto"/>
                                            <w:right w:val="none" w:sz="0" w:space="0" w:color="auto"/>
                                          </w:divBdr>
                                          <w:divsChild>
                                            <w:div w:id="1689990624">
                                              <w:marLeft w:val="0"/>
                                              <w:marRight w:val="0"/>
                                              <w:marTop w:val="165"/>
                                              <w:marBottom w:val="0"/>
                                              <w:divBdr>
                                                <w:top w:val="none" w:sz="0" w:space="0" w:color="auto"/>
                                                <w:left w:val="none" w:sz="0" w:space="0" w:color="auto"/>
                                                <w:bottom w:val="none" w:sz="0" w:space="0" w:color="auto"/>
                                                <w:right w:val="none" w:sz="0" w:space="0" w:color="auto"/>
                                              </w:divBdr>
                                            </w:div>
                                          </w:divsChild>
                                        </w:div>
                                        <w:div w:id="1168910219">
                                          <w:marLeft w:val="0"/>
                                          <w:marRight w:val="0"/>
                                          <w:marTop w:val="0"/>
                                          <w:marBottom w:val="0"/>
                                          <w:divBdr>
                                            <w:top w:val="none" w:sz="0" w:space="0" w:color="auto"/>
                                            <w:left w:val="none" w:sz="0" w:space="0" w:color="auto"/>
                                            <w:bottom w:val="none" w:sz="0" w:space="0" w:color="auto"/>
                                            <w:right w:val="none" w:sz="0" w:space="0" w:color="auto"/>
                                          </w:divBdr>
                                          <w:divsChild>
                                            <w:div w:id="1689864305">
                                              <w:marLeft w:val="0"/>
                                              <w:marRight w:val="0"/>
                                              <w:marTop w:val="165"/>
                                              <w:marBottom w:val="0"/>
                                              <w:divBdr>
                                                <w:top w:val="none" w:sz="0" w:space="0" w:color="auto"/>
                                                <w:left w:val="none" w:sz="0" w:space="0" w:color="auto"/>
                                                <w:bottom w:val="none" w:sz="0" w:space="0" w:color="auto"/>
                                                <w:right w:val="none" w:sz="0" w:space="0" w:color="auto"/>
                                              </w:divBdr>
                                            </w:div>
                                          </w:divsChild>
                                        </w:div>
                                        <w:div w:id="2013681741">
                                          <w:marLeft w:val="0"/>
                                          <w:marRight w:val="0"/>
                                          <w:marTop w:val="0"/>
                                          <w:marBottom w:val="0"/>
                                          <w:divBdr>
                                            <w:top w:val="none" w:sz="0" w:space="0" w:color="auto"/>
                                            <w:left w:val="none" w:sz="0" w:space="0" w:color="auto"/>
                                            <w:bottom w:val="none" w:sz="0" w:space="0" w:color="auto"/>
                                            <w:right w:val="none" w:sz="0" w:space="0" w:color="auto"/>
                                          </w:divBdr>
                                          <w:divsChild>
                                            <w:div w:id="600793938">
                                              <w:marLeft w:val="0"/>
                                              <w:marRight w:val="0"/>
                                              <w:marTop w:val="165"/>
                                              <w:marBottom w:val="0"/>
                                              <w:divBdr>
                                                <w:top w:val="none" w:sz="0" w:space="0" w:color="auto"/>
                                                <w:left w:val="none" w:sz="0" w:space="0" w:color="auto"/>
                                                <w:bottom w:val="none" w:sz="0" w:space="0" w:color="auto"/>
                                                <w:right w:val="none" w:sz="0" w:space="0" w:color="auto"/>
                                              </w:divBdr>
                                            </w:div>
                                          </w:divsChild>
                                        </w:div>
                                        <w:div w:id="1832525741">
                                          <w:marLeft w:val="0"/>
                                          <w:marRight w:val="0"/>
                                          <w:marTop w:val="0"/>
                                          <w:marBottom w:val="0"/>
                                          <w:divBdr>
                                            <w:top w:val="none" w:sz="0" w:space="0" w:color="auto"/>
                                            <w:left w:val="none" w:sz="0" w:space="0" w:color="auto"/>
                                            <w:bottom w:val="none" w:sz="0" w:space="0" w:color="auto"/>
                                            <w:right w:val="none" w:sz="0" w:space="0" w:color="auto"/>
                                          </w:divBdr>
                                          <w:divsChild>
                                            <w:div w:id="788746599">
                                              <w:marLeft w:val="0"/>
                                              <w:marRight w:val="0"/>
                                              <w:marTop w:val="165"/>
                                              <w:marBottom w:val="0"/>
                                              <w:divBdr>
                                                <w:top w:val="none" w:sz="0" w:space="0" w:color="auto"/>
                                                <w:left w:val="none" w:sz="0" w:space="0" w:color="auto"/>
                                                <w:bottom w:val="none" w:sz="0" w:space="0" w:color="auto"/>
                                                <w:right w:val="none" w:sz="0" w:space="0" w:color="auto"/>
                                              </w:divBdr>
                                            </w:div>
                                          </w:divsChild>
                                        </w:div>
                                        <w:div w:id="927420992">
                                          <w:marLeft w:val="0"/>
                                          <w:marRight w:val="0"/>
                                          <w:marTop w:val="0"/>
                                          <w:marBottom w:val="0"/>
                                          <w:divBdr>
                                            <w:top w:val="none" w:sz="0" w:space="0" w:color="auto"/>
                                            <w:left w:val="none" w:sz="0" w:space="0" w:color="auto"/>
                                            <w:bottom w:val="none" w:sz="0" w:space="0" w:color="auto"/>
                                            <w:right w:val="none" w:sz="0" w:space="0" w:color="auto"/>
                                          </w:divBdr>
                                          <w:divsChild>
                                            <w:div w:id="1120225286">
                                              <w:marLeft w:val="0"/>
                                              <w:marRight w:val="0"/>
                                              <w:marTop w:val="165"/>
                                              <w:marBottom w:val="0"/>
                                              <w:divBdr>
                                                <w:top w:val="none" w:sz="0" w:space="0" w:color="auto"/>
                                                <w:left w:val="none" w:sz="0" w:space="0" w:color="auto"/>
                                                <w:bottom w:val="none" w:sz="0" w:space="0" w:color="auto"/>
                                                <w:right w:val="none" w:sz="0" w:space="0" w:color="auto"/>
                                              </w:divBdr>
                                            </w:div>
                                          </w:divsChild>
                                        </w:div>
                                        <w:div w:id="669216688">
                                          <w:marLeft w:val="0"/>
                                          <w:marRight w:val="0"/>
                                          <w:marTop w:val="0"/>
                                          <w:marBottom w:val="0"/>
                                          <w:divBdr>
                                            <w:top w:val="none" w:sz="0" w:space="0" w:color="auto"/>
                                            <w:left w:val="none" w:sz="0" w:space="0" w:color="auto"/>
                                            <w:bottom w:val="none" w:sz="0" w:space="0" w:color="auto"/>
                                            <w:right w:val="none" w:sz="0" w:space="0" w:color="auto"/>
                                          </w:divBdr>
                                          <w:divsChild>
                                            <w:div w:id="314770089">
                                              <w:marLeft w:val="0"/>
                                              <w:marRight w:val="0"/>
                                              <w:marTop w:val="165"/>
                                              <w:marBottom w:val="0"/>
                                              <w:divBdr>
                                                <w:top w:val="none" w:sz="0" w:space="0" w:color="auto"/>
                                                <w:left w:val="none" w:sz="0" w:space="0" w:color="auto"/>
                                                <w:bottom w:val="none" w:sz="0" w:space="0" w:color="auto"/>
                                                <w:right w:val="none" w:sz="0" w:space="0" w:color="auto"/>
                                              </w:divBdr>
                                            </w:div>
                                          </w:divsChild>
                                        </w:div>
                                        <w:div w:id="1618218835">
                                          <w:marLeft w:val="0"/>
                                          <w:marRight w:val="0"/>
                                          <w:marTop w:val="0"/>
                                          <w:marBottom w:val="0"/>
                                          <w:divBdr>
                                            <w:top w:val="none" w:sz="0" w:space="0" w:color="auto"/>
                                            <w:left w:val="none" w:sz="0" w:space="0" w:color="auto"/>
                                            <w:bottom w:val="none" w:sz="0" w:space="0" w:color="auto"/>
                                            <w:right w:val="none" w:sz="0" w:space="0" w:color="auto"/>
                                          </w:divBdr>
                                          <w:divsChild>
                                            <w:div w:id="1313408937">
                                              <w:marLeft w:val="0"/>
                                              <w:marRight w:val="0"/>
                                              <w:marTop w:val="165"/>
                                              <w:marBottom w:val="0"/>
                                              <w:divBdr>
                                                <w:top w:val="none" w:sz="0" w:space="0" w:color="auto"/>
                                                <w:left w:val="none" w:sz="0" w:space="0" w:color="auto"/>
                                                <w:bottom w:val="none" w:sz="0" w:space="0" w:color="auto"/>
                                                <w:right w:val="none" w:sz="0" w:space="0" w:color="auto"/>
                                              </w:divBdr>
                                            </w:div>
                                          </w:divsChild>
                                        </w:div>
                                        <w:div w:id="2010670335">
                                          <w:marLeft w:val="0"/>
                                          <w:marRight w:val="0"/>
                                          <w:marTop w:val="0"/>
                                          <w:marBottom w:val="0"/>
                                          <w:divBdr>
                                            <w:top w:val="none" w:sz="0" w:space="0" w:color="auto"/>
                                            <w:left w:val="none" w:sz="0" w:space="0" w:color="auto"/>
                                            <w:bottom w:val="none" w:sz="0" w:space="0" w:color="auto"/>
                                            <w:right w:val="none" w:sz="0" w:space="0" w:color="auto"/>
                                          </w:divBdr>
                                          <w:divsChild>
                                            <w:div w:id="1892303363">
                                              <w:marLeft w:val="0"/>
                                              <w:marRight w:val="0"/>
                                              <w:marTop w:val="165"/>
                                              <w:marBottom w:val="0"/>
                                              <w:divBdr>
                                                <w:top w:val="none" w:sz="0" w:space="0" w:color="auto"/>
                                                <w:left w:val="none" w:sz="0" w:space="0" w:color="auto"/>
                                                <w:bottom w:val="none" w:sz="0" w:space="0" w:color="auto"/>
                                                <w:right w:val="none" w:sz="0" w:space="0" w:color="auto"/>
                                              </w:divBdr>
                                            </w:div>
                                          </w:divsChild>
                                        </w:div>
                                        <w:div w:id="420293346">
                                          <w:marLeft w:val="0"/>
                                          <w:marRight w:val="0"/>
                                          <w:marTop w:val="0"/>
                                          <w:marBottom w:val="0"/>
                                          <w:divBdr>
                                            <w:top w:val="none" w:sz="0" w:space="0" w:color="auto"/>
                                            <w:left w:val="none" w:sz="0" w:space="0" w:color="auto"/>
                                            <w:bottom w:val="none" w:sz="0" w:space="0" w:color="auto"/>
                                            <w:right w:val="none" w:sz="0" w:space="0" w:color="auto"/>
                                          </w:divBdr>
                                          <w:divsChild>
                                            <w:div w:id="654407922">
                                              <w:marLeft w:val="0"/>
                                              <w:marRight w:val="0"/>
                                              <w:marTop w:val="165"/>
                                              <w:marBottom w:val="0"/>
                                              <w:divBdr>
                                                <w:top w:val="none" w:sz="0" w:space="0" w:color="auto"/>
                                                <w:left w:val="none" w:sz="0" w:space="0" w:color="auto"/>
                                                <w:bottom w:val="none" w:sz="0" w:space="0" w:color="auto"/>
                                                <w:right w:val="none" w:sz="0" w:space="0" w:color="auto"/>
                                              </w:divBdr>
                                            </w:div>
                                          </w:divsChild>
                                        </w:div>
                                        <w:div w:id="1734423766">
                                          <w:marLeft w:val="0"/>
                                          <w:marRight w:val="0"/>
                                          <w:marTop w:val="0"/>
                                          <w:marBottom w:val="0"/>
                                          <w:divBdr>
                                            <w:top w:val="none" w:sz="0" w:space="0" w:color="auto"/>
                                            <w:left w:val="none" w:sz="0" w:space="0" w:color="auto"/>
                                            <w:bottom w:val="none" w:sz="0" w:space="0" w:color="auto"/>
                                            <w:right w:val="none" w:sz="0" w:space="0" w:color="auto"/>
                                          </w:divBdr>
                                          <w:divsChild>
                                            <w:div w:id="646906389">
                                              <w:marLeft w:val="0"/>
                                              <w:marRight w:val="0"/>
                                              <w:marTop w:val="165"/>
                                              <w:marBottom w:val="0"/>
                                              <w:divBdr>
                                                <w:top w:val="none" w:sz="0" w:space="0" w:color="auto"/>
                                                <w:left w:val="none" w:sz="0" w:space="0" w:color="auto"/>
                                                <w:bottom w:val="none" w:sz="0" w:space="0" w:color="auto"/>
                                                <w:right w:val="none" w:sz="0" w:space="0" w:color="auto"/>
                                              </w:divBdr>
                                            </w:div>
                                          </w:divsChild>
                                        </w:div>
                                        <w:div w:id="416903432">
                                          <w:marLeft w:val="0"/>
                                          <w:marRight w:val="0"/>
                                          <w:marTop w:val="0"/>
                                          <w:marBottom w:val="0"/>
                                          <w:divBdr>
                                            <w:top w:val="none" w:sz="0" w:space="0" w:color="auto"/>
                                            <w:left w:val="none" w:sz="0" w:space="0" w:color="auto"/>
                                            <w:bottom w:val="none" w:sz="0" w:space="0" w:color="auto"/>
                                            <w:right w:val="none" w:sz="0" w:space="0" w:color="auto"/>
                                          </w:divBdr>
                                          <w:divsChild>
                                            <w:div w:id="404954982">
                                              <w:marLeft w:val="0"/>
                                              <w:marRight w:val="0"/>
                                              <w:marTop w:val="165"/>
                                              <w:marBottom w:val="0"/>
                                              <w:divBdr>
                                                <w:top w:val="none" w:sz="0" w:space="0" w:color="auto"/>
                                                <w:left w:val="none" w:sz="0" w:space="0" w:color="auto"/>
                                                <w:bottom w:val="none" w:sz="0" w:space="0" w:color="auto"/>
                                                <w:right w:val="none" w:sz="0" w:space="0" w:color="auto"/>
                                              </w:divBdr>
                                            </w:div>
                                          </w:divsChild>
                                        </w:div>
                                        <w:div w:id="2136288833">
                                          <w:marLeft w:val="0"/>
                                          <w:marRight w:val="0"/>
                                          <w:marTop w:val="0"/>
                                          <w:marBottom w:val="0"/>
                                          <w:divBdr>
                                            <w:top w:val="none" w:sz="0" w:space="0" w:color="auto"/>
                                            <w:left w:val="none" w:sz="0" w:space="0" w:color="auto"/>
                                            <w:bottom w:val="none" w:sz="0" w:space="0" w:color="auto"/>
                                            <w:right w:val="none" w:sz="0" w:space="0" w:color="auto"/>
                                          </w:divBdr>
                                          <w:divsChild>
                                            <w:div w:id="1921254757">
                                              <w:marLeft w:val="0"/>
                                              <w:marRight w:val="0"/>
                                              <w:marTop w:val="165"/>
                                              <w:marBottom w:val="0"/>
                                              <w:divBdr>
                                                <w:top w:val="none" w:sz="0" w:space="0" w:color="auto"/>
                                                <w:left w:val="none" w:sz="0" w:space="0" w:color="auto"/>
                                                <w:bottom w:val="none" w:sz="0" w:space="0" w:color="auto"/>
                                                <w:right w:val="none" w:sz="0" w:space="0" w:color="auto"/>
                                              </w:divBdr>
                                            </w:div>
                                          </w:divsChild>
                                        </w:div>
                                        <w:div w:id="1427530771">
                                          <w:marLeft w:val="0"/>
                                          <w:marRight w:val="0"/>
                                          <w:marTop w:val="0"/>
                                          <w:marBottom w:val="0"/>
                                          <w:divBdr>
                                            <w:top w:val="none" w:sz="0" w:space="0" w:color="auto"/>
                                            <w:left w:val="none" w:sz="0" w:space="0" w:color="auto"/>
                                            <w:bottom w:val="none" w:sz="0" w:space="0" w:color="auto"/>
                                            <w:right w:val="none" w:sz="0" w:space="0" w:color="auto"/>
                                          </w:divBdr>
                                          <w:divsChild>
                                            <w:div w:id="474643343">
                                              <w:marLeft w:val="0"/>
                                              <w:marRight w:val="0"/>
                                              <w:marTop w:val="165"/>
                                              <w:marBottom w:val="0"/>
                                              <w:divBdr>
                                                <w:top w:val="none" w:sz="0" w:space="0" w:color="auto"/>
                                                <w:left w:val="none" w:sz="0" w:space="0" w:color="auto"/>
                                                <w:bottom w:val="none" w:sz="0" w:space="0" w:color="auto"/>
                                                <w:right w:val="none" w:sz="0" w:space="0" w:color="auto"/>
                                              </w:divBdr>
                                            </w:div>
                                          </w:divsChild>
                                        </w:div>
                                        <w:div w:id="161630236">
                                          <w:marLeft w:val="0"/>
                                          <w:marRight w:val="0"/>
                                          <w:marTop w:val="0"/>
                                          <w:marBottom w:val="0"/>
                                          <w:divBdr>
                                            <w:top w:val="none" w:sz="0" w:space="0" w:color="auto"/>
                                            <w:left w:val="none" w:sz="0" w:space="0" w:color="auto"/>
                                            <w:bottom w:val="none" w:sz="0" w:space="0" w:color="auto"/>
                                            <w:right w:val="none" w:sz="0" w:space="0" w:color="auto"/>
                                          </w:divBdr>
                                          <w:divsChild>
                                            <w:div w:id="1265647133">
                                              <w:marLeft w:val="0"/>
                                              <w:marRight w:val="0"/>
                                              <w:marTop w:val="165"/>
                                              <w:marBottom w:val="0"/>
                                              <w:divBdr>
                                                <w:top w:val="none" w:sz="0" w:space="0" w:color="auto"/>
                                                <w:left w:val="none" w:sz="0" w:space="0" w:color="auto"/>
                                                <w:bottom w:val="none" w:sz="0" w:space="0" w:color="auto"/>
                                                <w:right w:val="none" w:sz="0" w:space="0" w:color="auto"/>
                                              </w:divBdr>
                                            </w:div>
                                          </w:divsChild>
                                        </w:div>
                                        <w:div w:id="307055954">
                                          <w:marLeft w:val="0"/>
                                          <w:marRight w:val="0"/>
                                          <w:marTop w:val="0"/>
                                          <w:marBottom w:val="0"/>
                                          <w:divBdr>
                                            <w:top w:val="none" w:sz="0" w:space="0" w:color="auto"/>
                                            <w:left w:val="none" w:sz="0" w:space="0" w:color="auto"/>
                                            <w:bottom w:val="none" w:sz="0" w:space="0" w:color="auto"/>
                                            <w:right w:val="none" w:sz="0" w:space="0" w:color="auto"/>
                                          </w:divBdr>
                                          <w:divsChild>
                                            <w:div w:id="2034259731">
                                              <w:marLeft w:val="0"/>
                                              <w:marRight w:val="0"/>
                                              <w:marTop w:val="165"/>
                                              <w:marBottom w:val="0"/>
                                              <w:divBdr>
                                                <w:top w:val="none" w:sz="0" w:space="0" w:color="auto"/>
                                                <w:left w:val="none" w:sz="0" w:space="0" w:color="auto"/>
                                                <w:bottom w:val="none" w:sz="0" w:space="0" w:color="auto"/>
                                                <w:right w:val="none" w:sz="0" w:space="0" w:color="auto"/>
                                              </w:divBdr>
                                            </w:div>
                                          </w:divsChild>
                                        </w:div>
                                        <w:div w:id="42097228">
                                          <w:marLeft w:val="0"/>
                                          <w:marRight w:val="0"/>
                                          <w:marTop w:val="0"/>
                                          <w:marBottom w:val="0"/>
                                          <w:divBdr>
                                            <w:top w:val="none" w:sz="0" w:space="0" w:color="auto"/>
                                            <w:left w:val="none" w:sz="0" w:space="0" w:color="auto"/>
                                            <w:bottom w:val="none" w:sz="0" w:space="0" w:color="auto"/>
                                            <w:right w:val="none" w:sz="0" w:space="0" w:color="auto"/>
                                          </w:divBdr>
                                          <w:divsChild>
                                            <w:div w:id="1459646121">
                                              <w:marLeft w:val="0"/>
                                              <w:marRight w:val="0"/>
                                              <w:marTop w:val="165"/>
                                              <w:marBottom w:val="0"/>
                                              <w:divBdr>
                                                <w:top w:val="none" w:sz="0" w:space="0" w:color="auto"/>
                                                <w:left w:val="none" w:sz="0" w:space="0" w:color="auto"/>
                                                <w:bottom w:val="none" w:sz="0" w:space="0" w:color="auto"/>
                                                <w:right w:val="none" w:sz="0" w:space="0" w:color="auto"/>
                                              </w:divBdr>
                                            </w:div>
                                          </w:divsChild>
                                        </w:div>
                                        <w:div w:id="454639811">
                                          <w:marLeft w:val="0"/>
                                          <w:marRight w:val="0"/>
                                          <w:marTop w:val="0"/>
                                          <w:marBottom w:val="0"/>
                                          <w:divBdr>
                                            <w:top w:val="none" w:sz="0" w:space="0" w:color="auto"/>
                                            <w:left w:val="none" w:sz="0" w:space="0" w:color="auto"/>
                                            <w:bottom w:val="none" w:sz="0" w:space="0" w:color="auto"/>
                                            <w:right w:val="none" w:sz="0" w:space="0" w:color="auto"/>
                                          </w:divBdr>
                                          <w:divsChild>
                                            <w:div w:id="914436424">
                                              <w:marLeft w:val="0"/>
                                              <w:marRight w:val="0"/>
                                              <w:marTop w:val="165"/>
                                              <w:marBottom w:val="0"/>
                                              <w:divBdr>
                                                <w:top w:val="none" w:sz="0" w:space="0" w:color="auto"/>
                                                <w:left w:val="none" w:sz="0" w:space="0" w:color="auto"/>
                                                <w:bottom w:val="none" w:sz="0" w:space="0" w:color="auto"/>
                                                <w:right w:val="none" w:sz="0" w:space="0" w:color="auto"/>
                                              </w:divBdr>
                                            </w:div>
                                          </w:divsChild>
                                        </w:div>
                                        <w:div w:id="901718861">
                                          <w:marLeft w:val="0"/>
                                          <w:marRight w:val="0"/>
                                          <w:marTop w:val="0"/>
                                          <w:marBottom w:val="0"/>
                                          <w:divBdr>
                                            <w:top w:val="none" w:sz="0" w:space="0" w:color="auto"/>
                                            <w:left w:val="none" w:sz="0" w:space="0" w:color="auto"/>
                                            <w:bottom w:val="none" w:sz="0" w:space="0" w:color="auto"/>
                                            <w:right w:val="none" w:sz="0" w:space="0" w:color="auto"/>
                                          </w:divBdr>
                                          <w:divsChild>
                                            <w:div w:id="197353140">
                                              <w:marLeft w:val="0"/>
                                              <w:marRight w:val="0"/>
                                              <w:marTop w:val="165"/>
                                              <w:marBottom w:val="0"/>
                                              <w:divBdr>
                                                <w:top w:val="none" w:sz="0" w:space="0" w:color="auto"/>
                                                <w:left w:val="none" w:sz="0" w:space="0" w:color="auto"/>
                                                <w:bottom w:val="none" w:sz="0" w:space="0" w:color="auto"/>
                                                <w:right w:val="none" w:sz="0" w:space="0" w:color="auto"/>
                                              </w:divBdr>
                                            </w:div>
                                          </w:divsChild>
                                        </w:div>
                                        <w:div w:id="640354129">
                                          <w:marLeft w:val="0"/>
                                          <w:marRight w:val="0"/>
                                          <w:marTop w:val="0"/>
                                          <w:marBottom w:val="0"/>
                                          <w:divBdr>
                                            <w:top w:val="none" w:sz="0" w:space="0" w:color="auto"/>
                                            <w:left w:val="none" w:sz="0" w:space="0" w:color="auto"/>
                                            <w:bottom w:val="none" w:sz="0" w:space="0" w:color="auto"/>
                                            <w:right w:val="none" w:sz="0" w:space="0" w:color="auto"/>
                                          </w:divBdr>
                                          <w:divsChild>
                                            <w:div w:id="1682731681">
                                              <w:marLeft w:val="0"/>
                                              <w:marRight w:val="0"/>
                                              <w:marTop w:val="165"/>
                                              <w:marBottom w:val="0"/>
                                              <w:divBdr>
                                                <w:top w:val="none" w:sz="0" w:space="0" w:color="auto"/>
                                                <w:left w:val="none" w:sz="0" w:space="0" w:color="auto"/>
                                                <w:bottom w:val="none" w:sz="0" w:space="0" w:color="auto"/>
                                                <w:right w:val="none" w:sz="0" w:space="0" w:color="auto"/>
                                              </w:divBdr>
                                            </w:div>
                                          </w:divsChild>
                                        </w:div>
                                        <w:div w:id="123619987">
                                          <w:marLeft w:val="0"/>
                                          <w:marRight w:val="0"/>
                                          <w:marTop w:val="0"/>
                                          <w:marBottom w:val="0"/>
                                          <w:divBdr>
                                            <w:top w:val="none" w:sz="0" w:space="0" w:color="auto"/>
                                            <w:left w:val="none" w:sz="0" w:space="0" w:color="auto"/>
                                            <w:bottom w:val="none" w:sz="0" w:space="0" w:color="auto"/>
                                            <w:right w:val="none" w:sz="0" w:space="0" w:color="auto"/>
                                          </w:divBdr>
                                          <w:divsChild>
                                            <w:div w:id="1212960156">
                                              <w:marLeft w:val="0"/>
                                              <w:marRight w:val="0"/>
                                              <w:marTop w:val="165"/>
                                              <w:marBottom w:val="0"/>
                                              <w:divBdr>
                                                <w:top w:val="none" w:sz="0" w:space="0" w:color="auto"/>
                                                <w:left w:val="none" w:sz="0" w:space="0" w:color="auto"/>
                                                <w:bottom w:val="none" w:sz="0" w:space="0" w:color="auto"/>
                                                <w:right w:val="none" w:sz="0" w:space="0" w:color="auto"/>
                                              </w:divBdr>
                                            </w:div>
                                          </w:divsChild>
                                        </w:div>
                                        <w:div w:id="1344631784">
                                          <w:marLeft w:val="0"/>
                                          <w:marRight w:val="0"/>
                                          <w:marTop w:val="0"/>
                                          <w:marBottom w:val="0"/>
                                          <w:divBdr>
                                            <w:top w:val="none" w:sz="0" w:space="0" w:color="auto"/>
                                            <w:left w:val="none" w:sz="0" w:space="0" w:color="auto"/>
                                            <w:bottom w:val="none" w:sz="0" w:space="0" w:color="auto"/>
                                            <w:right w:val="none" w:sz="0" w:space="0" w:color="auto"/>
                                          </w:divBdr>
                                          <w:divsChild>
                                            <w:div w:id="20323569">
                                              <w:marLeft w:val="0"/>
                                              <w:marRight w:val="0"/>
                                              <w:marTop w:val="165"/>
                                              <w:marBottom w:val="0"/>
                                              <w:divBdr>
                                                <w:top w:val="none" w:sz="0" w:space="0" w:color="auto"/>
                                                <w:left w:val="none" w:sz="0" w:space="0" w:color="auto"/>
                                                <w:bottom w:val="none" w:sz="0" w:space="0" w:color="auto"/>
                                                <w:right w:val="none" w:sz="0" w:space="0" w:color="auto"/>
                                              </w:divBdr>
                                            </w:div>
                                          </w:divsChild>
                                        </w:div>
                                        <w:div w:id="377634421">
                                          <w:marLeft w:val="0"/>
                                          <w:marRight w:val="0"/>
                                          <w:marTop w:val="0"/>
                                          <w:marBottom w:val="0"/>
                                          <w:divBdr>
                                            <w:top w:val="none" w:sz="0" w:space="0" w:color="auto"/>
                                            <w:left w:val="none" w:sz="0" w:space="0" w:color="auto"/>
                                            <w:bottom w:val="none" w:sz="0" w:space="0" w:color="auto"/>
                                            <w:right w:val="none" w:sz="0" w:space="0" w:color="auto"/>
                                          </w:divBdr>
                                          <w:divsChild>
                                            <w:div w:id="1001659151">
                                              <w:marLeft w:val="0"/>
                                              <w:marRight w:val="0"/>
                                              <w:marTop w:val="165"/>
                                              <w:marBottom w:val="0"/>
                                              <w:divBdr>
                                                <w:top w:val="none" w:sz="0" w:space="0" w:color="auto"/>
                                                <w:left w:val="none" w:sz="0" w:space="0" w:color="auto"/>
                                                <w:bottom w:val="none" w:sz="0" w:space="0" w:color="auto"/>
                                                <w:right w:val="none" w:sz="0" w:space="0" w:color="auto"/>
                                              </w:divBdr>
                                            </w:div>
                                          </w:divsChild>
                                        </w:div>
                                        <w:div w:id="984972320">
                                          <w:marLeft w:val="0"/>
                                          <w:marRight w:val="0"/>
                                          <w:marTop w:val="0"/>
                                          <w:marBottom w:val="0"/>
                                          <w:divBdr>
                                            <w:top w:val="none" w:sz="0" w:space="0" w:color="auto"/>
                                            <w:left w:val="none" w:sz="0" w:space="0" w:color="auto"/>
                                            <w:bottom w:val="none" w:sz="0" w:space="0" w:color="auto"/>
                                            <w:right w:val="none" w:sz="0" w:space="0" w:color="auto"/>
                                          </w:divBdr>
                                          <w:divsChild>
                                            <w:div w:id="780417360">
                                              <w:marLeft w:val="0"/>
                                              <w:marRight w:val="0"/>
                                              <w:marTop w:val="165"/>
                                              <w:marBottom w:val="0"/>
                                              <w:divBdr>
                                                <w:top w:val="none" w:sz="0" w:space="0" w:color="auto"/>
                                                <w:left w:val="none" w:sz="0" w:space="0" w:color="auto"/>
                                                <w:bottom w:val="none" w:sz="0" w:space="0" w:color="auto"/>
                                                <w:right w:val="none" w:sz="0" w:space="0" w:color="auto"/>
                                              </w:divBdr>
                                            </w:div>
                                          </w:divsChild>
                                        </w:div>
                                        <w:div w:id="387073502">
                                          <w:marLeft w:val="0"/>
                                          <w:marRight w:val="0"/>
                                          <w:marTop w:val="0"/>
                                          <w:marBottom w:val="0"/>
                                          <w:divBdr>
                                            <w:top w:val="none" w:sz="0" w:space="0" w:color="auto"/>
                                            <w:left w:val="none" w:sz="0" w:space="0" w:color="auto"/>
                                            <w:bottom w:val="none" w:sz="0" w:space="0" w:color="auto"/>
                                            <w:right w:val="none" w:sz="0" w:space="0" w:color="auto"/>
                                          </w:divBdr>
                                          <w:divsChild>
                                            <w:div w:id="97483919">
                                              <w:marLeft w:val="0"/>
                                              <w:marRight w:val="0"/>
                                              <w:marTop w:val="165"/>
                                              <w:marBottom w:val="0"/>
                                              <w:divBdr>
                                                <w:top w:val="none" w:sz="0" w:space="0" w:color="auto"/>
                                                <w:left w:val="none" w:sz="0" w:space="0" w:color="auto"/>
                                                <w:bottom w:val="none" w:sz="0" w:space="0" w:color="auto"/>
                                                <w:right w:val="none" w:sz="0" w:space="0" w:color="auto"/>
                                              </w:divBdr>
                                            </w:div>
                                          </w:divsChild>
                                        </w:div>
                                        <w:div w:id="1880971506">
                                          <w:marLeft w:val="0"/>
                                          <w:marRight w:val="0"/>
                                          <w:marTop w:val="0"/>
                                          <w:marBottom w:val="0"/>
                                          <w:divBdr>
                                            <w:top w:val="none" w:sz="0" w:space="0" w:color="auto"/>
                                            <w:left w:val="none" w:sz="0" w:space="0" w:color="auto"/>
                                            <w:bottom w:val="none" w:sz="0" w:space="0" w:color="auto"/>
                                            <w:right w:val="none" w:sz="0" w:space="0" w:color="auto"/>
                                          </w:divBdr>
                                          <w:divsChild>
                                            <w:div w:id="1982810227">
                                              <w:marLeft w:val="0"/>
                                              <w:marRight w:val="0"/>
                                              <w:marTop w:val="165"/>
                                              <w:marBottom w:val="0"/>
                                              <w:divBdr>
                                                <w:top w:val="none" w:sz="0" w:space="0" w:color="auto"/>
                                                <w:left w:val="none" w:sz="0" w:space="0" w:color="auto"/>
                                                <w:bottom w:val="none" w:sz="0" w:space="0" w:color="auto"/>
                                                <w:right w:val="none" w:sz="0" w:space="0" w:color="auto"/>
                                              </w:divBdr>
                                            </w:div>
                                          </w:divsChild>
                                        </w:div>
                                        <w:div w:id="305401184">
                                          <w:marLeft w:val="0"/>
                                          <w:marRight w:val="0"/>
                                          <w:marTop w:val="0"/>
                                          <w:marBottom w:val="0"/>
                                          <w:divBdr>
                                            <w:top w:val="none" w:sz="0" w:space="0" w:color="auto"/>
                                            <w:left w:val="none" w:sz="0" w:space="0" w:color="auto"/>
                                            <w:bottom w:val="none" w:sz="0" w:space="0" w:color="auto"/>
                                            <w:right w:val="none" w:sz="0" w:space="0" w:color="auto"/>
                                          </w:divBdr>
                                          <w:divsChild>
                                            <w:div w:id="1482501177">
                                              <w:marLeft w:val="0"/>
                                              <w:marRight w:val="0"/>
                                              <w:marTop w:val="165"/>
                                              <w:marBottom w:val="0"/>
                                              <w:divBdr>
                                                <w:top w:val="none" w:sz="0" w:space="0" w:color="auto"/>
                                                <w:left w:val="none" w:sz="0" w:space="0" w:color="auto"/>
                                                <w:bottom w:val="none" w:sz="0" w:space="0" w:color="auto"/>
                                                <w:right w:val="none" w:sz="0" w:space="0" w:color="auto"/>
                                              </w:divBdr>
                                            </w:div>
                                          </w:divsChild>
                                        </w:div>
                                        <w:div w:id="1711489715">
                                          <w:marLeft w:val="0"/>
                                          <w:marRight w:val="0"/>
                                          <w:marTop w:val="0"/>
                                          <w:marBottom w:val="0"/>
                                          <w:divBdr>
                                            <w:top w:val="none" w:sz="0" w:space="0" w:color="auto"/>
                                            <w:left w:val="none" w:sz="0" w:space="0" w:color="auto"/>
                                            <w:bottom w:val="none" w:sz="0" w:space="0" w:color="auto"/>
                                            <w:right w:val="none" w:sz="0" w:space="0" w:color="auto"/>
                                          </w:divBdr>
                                          <w:divsChild>
                                            <w:div w:id="729693564">
                                              <w:marLeft w:val="0"/>
                                              <w:marRight w:val="0"/>
                                              <w:marTop w:val="165"/>
                                              <w:marBottom w:val="0"/>
                                              <w:divBdr>
                                                <w:top w:val="none" w:sz="0" w:space="0" w:color="auto"/>
                                                <w:left w:val="none" w:sz="0" w:space="0" w:color="auto"/>
                                                <w:bottom w:val="none" w:sz="0" w:space="0" w:color="auto"/>
                                                <w:right w:val="none" w:sz="0" w:space="0" w:color="auto"/>
                                              </w:divBdr>
                                            </w:div>
                                          </w:divsChild>
                                        </w:div>
                                        <w:div w:id="1190142603">
                                          <w:marLeft w:val="0"/>
                                          <w:marRight w:val="0"/>
                                          <w:marTop w:val="0"/>
                                          <w:marBottom w:val="0"/>
                                          <w:divBdr>
                                            <w:top w:val="none" w:sz="0" w:space="0" w:color="auto"/>
                                            <w:left w:val="none" w:sz="0" w:space="0" w:color="auto"/>
                                            <w:bottom w:val="none" w:sz="0" w:space="0" w:color="auto"/>
                                            <w:right w:val="none" w:sz="0" w:space="0" w:color="auto"/>
                                          </w:divBdr>
                                          <w:divsChild>
                                            <w:div w:id="1577206564">
                                              <w:marLeft w:val="0"/>
                                              <w:marRight w:val="0"/>
                                              <w:marTop w:val="165"/>
                                              <w:marBottom w:val="0"/>
                                              <w:divBdr>
                                                <w:top w:val="none" w:sz="0" w:space="0" w:color="auto"/>
                                                <w:left w:val="none" w:sz="0" w:space="0" w:color="auto"/>
                                                <w:bottom w:val="none" w:sz="0" w:space="0" w:color="auto"/>
                                                <w:right w:val="none" w:sz="0" w:space="0" w:color="auto"/>
                                              </w:divBdr>
                                            </w:div>
                                          </w:divsChild>
                                        </w:div>
                                        <w:div w:id="702242874">
                                          <w:marLeft w:val="0"/>
                                          <w:marRight w:val="0"/>
                                          <w:marTop w:val="0"/>
                                          <w:marBottom w:val="0"/>
                                          <w:divBdr>
                                            <w:top w:val="none" w:sz="0" w:space="0" w:color="auto"/>
                                            <w:left w:val="none" w:sz="0" w:space="0" w:color="auto"/>
                                            <w:bottom w:val="none" w:sz="0" w:space="0" w:color="auto"/>
                                            <w:right w:val="none" w:sz="0" w:space="0" w:color="auto"/>
                                          </w:divBdr>
                                          <w:divsChild>
                                            <w:div w:id="1118067893">
                                              <w:marLeft w:val="0"/>
                                              <w:marRight w:val="0"/>
                                              <w:marTop w:val="165"/>
                                              <w:marBottom w:val="0"/>
                                              <w:divBdr>
                                                <w:top w:val="none" w:sz="0" w:space="0" w:color="auto"/>
                                                <w:left w:val="none" w:sz="0" w:space="0" w:color="auto"/>
                                                <w:bottom w:val="none" w:sz="0" w:space="0" w:color="auto"/>
                                                <w:right w:val="none" w:sz="0" w:space="0" w:color="auto"/>
                                              </w:divBdr>
                                            </w:div>
                                          </w:divsChild>
                                        </w:div>
                                        <w:div w:id="1918049614">
                                          <w:marLeft w:val="0"/>
                                          <w:marRight w:val="0"/>
                                          <w:marTop w:val="0"/>
                                          <w:marBottom w:val="0"/>
                                          <w:divBdr>
                                            <w:top w:val="none" w:sz="0" w:space="0" w:color="auto"/>
                                            <w:left w:val="none" w:sz="0" w:space="0" w:color="auto"/>
                                            <w:bottom w:val="none" w:sz="0" w:space="0" w:color="auto"/>
                                            <w:right w:val="none" w:sz="0" w:space="0" w:color="auto"/>
                                          </w:divBdr>
                                          <w:divsChild>
                                            <w:div w:id="709915352">
                                              <w:marLeft w:val="0"/>
                                              <w:marRight w:val="0"/>
                                              <w:marTop w:val="165"/>
                                              <w:marBottom w:val="0"/>
                                              <w:divBdr>
                                                <w:top w:val="none" w:sz="0" w:space="0" w:color="auto"/>
                                                <w:left w:val="none" w:sz="0" w:space="0" w:color="auto"/>
                                                <w:bottom w:val="none" w:sz="0" w:space="0" w:color="auto"/>
                                                <w:right w:val="none" w:sz="0" w:space="0" w:color="auto"/>
                                              </w:divBdr>
                                            </w:div>
                                          </w:divsChild>
                                        </w:div>
                                        <w:div w:id="954992535">
                                          <w:marLeft w:val="0"/>
                                          <w:marRight w:val="0"/>
                                          <w:marTop w:val="0"/>
                                          <w:marBottom w:val="0"/>
                                          <w:divBdr>
                                            <w:top w:val="none" w:sz="0" w:space="0" w:color="auto"/>
                                            <w:left w:val="none" w:sz="0" w:space="0" w:color="auto"/>
                                            <w:bottom w:val="none" w:sz="0" w:space="0" w:color="auto"/>
                                            <w:right w:val="none" w:sz="0" w:space="0" w:color="auto"/>
                                          </w:divBdr>
                                          <w:divsChild>
                                            <w:div w:id="1278485755">
                                              <w:marLeft w:val="0"/>
                                              <w:marRight w:val="0"/>
                                              <w:marTop w:val="165"/>
                                              <w:marBottom w:val="0"/>
                                              <w:divBdr>
                                                <w:top w:val="none" w:sz="0" w:space="0" w:color="auto"/>
                                                <w:left w:val="none" w:sz="0" w:space="0" w:color="auto"/>
                                                <w:bottom w:val="none" w:sz="0" w:space="0" w:color="auto"/>
                                                <w:right w:val="none" w:sz="0" w:space="0" w:color="auto"/>
                                              </w:divBdr>
                                            </w:div>
                                          </w:divsChild>
                                        </w:div>
                                        <w:div w:id="2031297663">
                                          <w:marLeft w:val="0"/>
                                          <w:marRight w:val="0"/>
                                          <w:marTop w:val="0"/>
                                          <w:marBottom w:val="0"/>
                                          <w:divBdr>
                                            <w:top w:val="none" w:sz="0" w:space="0" w:color="auto"/>
                                            <w:left w:val="none" w:sz="0" w:space="0" w:color="auto"/>
                                            <w:bottom w:val="none" w:sz="0" w:space="0" w:color="auto"/>
                                            <w:right w:val="none" w:sz="0" w:space="0" w:color="auto"/>
                                          </w:divBdr>
                                          <w:divsChild>
                                            <w:div w:id="1008100195">
                                              <w:marLeft w:val="0"/>
                                              <w:marRight w:val="0"/>
                                              <w:marTop w:val="165"/>
                                              <w:marBottom w:val="0"/>
                                              <w:divBdr>
                                                <w:top w:val="none" w:sz="0" w:space="0" w:color="auto"/>
                                                <w:left w:val="none" w:sz="0" w:space="0" w:color="auto"/>
                                                <w:bottom w:val="none" w:sz="0" w:space="0" w:color="auto"/>
                                                <w:right w:val="none" w:sz="0" w:space="0" w:color="auto"/>
                                              </w:divBdr>
                                            </w:div>
                                          </w:divsChild>
                                        </w:div>
                                        <w:div w:id="1307929247">
                                          <w:marLeft w:val="0"/>
                                          <w:marRight w:val="0"/>
                                          <w:marTop w:val="0"/>
                                          <w:marBottom w:val="0"/>
                                          <w:divBdr>
                                            <w:top w:val="none" w:sz="0" w:space="0" w:color="auto"/>
                                            <w:left w:val="none" w:sz="0" w:space="0" w:color="auto"/>
                                            <w:bottom w:val="none" w:sz="0" w:space="0" w:color="auto"/>
                                            <w:right w:val="none" w:sz="0" w:space="0" w:color="auto"/>
                                          </w:divBdr>
                                          <w:divsChild>
                                            <w:div w:id="1094745315">
                                              <w:marLeft w:val="0"/>
                                              <w:marRight w:val="0"/>
                                              <w:marTop w:val="165"/>
                                              <w:marBottom w:val="0"/>
                                              <w:divBdr>
                                                <w:top w:val="none" w:sz="0" w:space="0" w:color="auto"/>
                                                <w:left w:val="none" w:sz="0" w:space="0" w:color="auto"/>
                                                <w:bottom w:val="none" w:sz="0" w:space="0" w:color="auto"/>
                                                <w:right w:val="none" w:sz="0" w:space="0" w:color="auto"/>
                                              </w:divBdr>
                                            </w:div>
                                          </w:divsChild>
                                        </w:div>
                                        <w:div w:id="655887838">
                                          <w:marLeft w:val="0"/>
                                          <w:marRight w:val="0"/>
                                          <w:marTop w:val="0"/>
                                          <w:marBottom w:val="0"/>
                                          <w:divBdr>
                                            <w:top w:val="none" w:sz="0" w:space="0" w:color="auto"/>
                                            <w:left w:val="none" w:sz="0" w:space="0" w:color="auto"/>
                                            <w:bottom w:val="none" w:sz="0" w:space="0" w:color="auto"/>
                                            <w:right w:val="none" w:sz="0" w:space="0" w:color="auto"/>
                                          </w:divBdr>
                                          <w:divsChild>
                                            <w:div w:id="2112889282">
                                              <w:marLeft w:val="0"/>
                                              <w:marRight w:val="0"/>
                                              <w:marTop w:val="165"/>
                                              <w:marBottom w:val="0"/>
                                              <w:divBdr>
                                                <w:top w:val="none" w:sz="0" w:space="0" w:color="auto"/>
                                                <w:left w:val="none" w:sz="0" w:space="0" w:color="auto"/>
                                                <w:bottom w:val="none" w:sz="0" w:space="0" w:color="auto"/>
                                                <w:right w:val="none" w:sz="0" w:space="0" w:color="auto"/>
                                              </w:divBdr>
                                            </w:div>
                                          </w:divsChild>
                                        </w:div>
                                        <w:div w:id="1402560527">
                                          <w:marLeft w:val="0"/>
                                          <w:marRight w:val="0"/>
                                          <w:marTop w:val="0"/>
                                          <w:marBottom w:val="0"/>
                                          <w:divBdr>
                                            <w:top w:val="none" w:sz="0" w:space="0" w:color="auto"/>
                                            <w:left w:val="none" w:sz="0" w:space="0" w:color="auto"/>
                                            <w:bottom w:val="none" w:sz="0" w:space="0" w:color="auto"/>
                                            <w:right w:val="none" w:sz="0" w:space="0" w:color="auto"/>
                                          </w:divBdr>
                                          <w:divsChild>
                                            <w:div w:id="185141130">
                                              <w:marLeft w:val="0"/>
                                              <w:marRight w:val="0"/>
                                              <w:marTop w:val="165"/>
                                              <w:marBottom w:val="0"/>
                                              <w:divBdr>
                                                <w:top w:val="none" w:sz="0" w:space="0" w:color="auto"/>
                                                <w:left w:val="none" w:sz="0" w:space="0" w:color="auto"/>
                                                <w:bottom w:val="none" w:sz="0" w:space="0" w:color="auto"/>
                                                <w:right w:val="none" w:sz="0" w:space="0" w:color="auto"/>
                                              </w:divBdr>
                                            </w:div>
                                          </w:divsChild>
                                        </w:div>
                                        <w:div w:id="432214935">
                                          <w:marLeft w:val="0"/>
                                          <w:marRight w:val="0"/>
                                          <w:marTop w:val="0"/>
                                          <w:marBottom w:val="0"/>
                                          <w:divBdr>
                                            <w:top w:val="none" w:sz="0" w:space="0" w:color="auto"/>
                                            <w:left w:val="none" w:sz="0" w:space="0" w:color="auto"/>
                                            <w:bottom w:val="none" w:sz="0" w:space="0" w:color="auto"/>
                                            <w:right w:val="none" w:sz="0" w:space="0" w:color="auto"/>
                                          </w:divBdr>
                                          <w:divsChild>
                                            <w:div w:id="874271300">
                                              <w:marLeft w:val="0"/>
                                              <w:marRight w:val="0"/>
                                              <w:marTop w:val="165"/>
                                              <w:marBottom w:val="0"/>
                                              <w:divBdr>
                                                <w:top w:val="none" w:sz="0" w:space="0" w:color="auto"/>
                                                <w:left w:val="none" w:sz="0" w:space="0" w:color="auto"/>
                                                <w:bottom w:val="none" w:sz="0" w:space="0" w:color="auto"/>
                                                <w:right w:val="none" w:sz="0" w:space="0" w:color="auto"/>
                                              </w:divBdr>
                                            </w:div>
                                          </w:divsChild>
                                        </w:div>
                                        <w:div w:id="750933188">
                                          <w:marLeft w:val="0"/>
                                          <w:marRight w:val="0"/>
                                          <w:marTop w:val="0"/>
                                          <w:marBottom w:val="0"/>
                                          <w:divBdr>
                                            <w:top w:val="none" w:sz="0" w:space="0" w:color="auto"/>
                                            <w:left w:val="none" w:sz="0" w:space="0" w:color="auto"/>
                                            <w:bottom w:val="none" w:sz="0" w:space="0" w:color="auto"/>
                                            <w:right w:val="none" w:sz="0" w:space="0" w:color="auto"/>
                                          </w:divBdr>
                                          <w:divsChild>
                                            <w:div w:id="470173645">
                                              <w:marLeft w:val="0"/>
                                              <w:marRight w:val="0"/>
                                              <w:marTop w:val="165"/>
                                              <w:marBottom w:val="0"/>
                                              <w:divBdr>
                                                <w:top w:val="none" w:sz="0" w:space="0" w:color="auto"/>
                                                <w:left w:val="none" w:sz="0" w:space="0" w:color="auto"/>
                                                <w:bottom w:val="none" w:sz="0" w:space="0" w:color="auto"/>
                                                <w:right w:val="none" w:sz="0" w:space="0" w:color="auto"/>
                                              </w:divBdr>
                                            </w:div>
                                          </w:divsChild>
                                        </w:div>
                                        <w:div w:id="768699902">
                                          <w:marLeft w:val="0"/>
                                          <w:marRight w:val="0"/>
                                          <w:marTop w:val="0"/>
                                          <w:marBottom w:val="0"/>
                                          <w:divBdr>
                                            <w:top w:val="none" w:sz="0" w:space="0" w:color="auto"/>
                                            <w:left w:val="none" w:sz="0" w:space="0" w:color="auto"/>
                                            <w:bottom w:val="none" w:sz="0" w:space="0" w:color="auto"/>
                                            <w:right w:val="none" w:sz="0" w:space="0" w:color="auto"/>
                                          </w:divBdr>
                                          <w:divsChild>
                                            <w:div w:id="382946904">
                                              <w:marLeft w:val="0"/>
                                              <w:marRight w:val="0"/>
                                              <w:marTop w:val="165"/>
                                              <w:marBottom w:val="0"/>
                                              <w:divBdr>
                                                <w:top w:val="none" w:sz="0" w:space="0" w:color="auto"/>
                                                <w:left w:val="none" w:sz="0" w:space="0" w:color="auto"/>
                                                <w:bottom w:val="none" w:sz="0" w:space="0" w:color="auto"/>
                                                <w:right w:val="none" w:sz="0" w:space="0" w:color="auto"/>
                                              </w:divBdr>
                                            </w:div>
                                          </w:divsChild>
                                        </w:div>
                                        <w:div w:id="1983265419">
                                          <w:marLeft w:val="0"/>
                                          <w:marRight w:val="0"/>
                                          <w:marTop w:val="0"/>
                                          <w:marBottom w:val="0"/>
                                          <w:divBdr>
                                            <w:top w:val="none" w:sz="0" w:space="0" w:color="auto"/>
                                            <w:left w:val="none" w:sz="0" w:space="0" w:color="auto"/>
                                            <w:bottom w:val="none" w:sz="0" w:space="0" w:color="auto"/>
                                            <w:right w:val="none" w:sz="0" w:space="0" w:color="auto"/>
                                          </w:divBdr>
                                          <w:divsChild>
                                            <w:div w:id="1437021945">
                                              <w:marLeft w:val="0"/>
                                              <w:marRight w:val="0"/>
                                              <w:marTop w:val="165"/>
                                              <w:marBottom w:val="0"/>
                                              <w:divBdr>
                                                <w:top w:val="none" w:sz="0" w:space="0" w:color="auto"/>
                                                <w:left w:val="none" w:sz="0" w:space="0" w:color="auto"/>
                                                <w:bottom w:val="none" w:sz="0" w:space="0" w:color="auto"/>
                                                <w:right w:val="none" w:sz="0" w:space="0" w:color="auto"/>
                                              </w:divBdr>
                                            </w:div>
                                          </w:divsChild>
                                        </w:div>
                                        <w:div w:id="545335507">
                                          <w:marLeft w:val="0"/>
                                          <w:marRight w:val="0"/>
                                          <w:marTop w:val="0"/>
                                          <w:marBottom w:val="0"/>
                                          <w:divBdr>
                                            <w:top w:val="none" w:sz="0" w:space="0" w:color="auto"/>
                                            <w:left w:val="none" w:sz="0" w:space="0" w:color="auto"/>
                                            <w:bottom w:val="none" w:sz="0" w:space="0" w:color="auto"/>
                                            <w:right w:val="none" w:sz="0" w:space="0" w:color="auto"/>
                                          </w:divBdr>
                                          <w:divsChild>
                                            <w:div w:id="39256442">
                                              <w:marLeft w:val="0"/>
                                              <w:marRight w:val="0"/>
                                              <w:marTop w:val="165"/>
                                              <w:marBottom w:val="0"/>
                                              <w:divBdr>
                                                <w:top w:val="none" w:sz="0" w:space="0" w:color="auto"/>
                                                <w:left w:val="none" w:sz="0" w:space="0" w:color="auto"/>
                                                <w:bottom w:val="none" w:sz="0" w:space="0" w:color="auto"/>
                                                <w:right w:val="none" w:sz="0" w:space="0" w:color="auto"/>
                                              </w:divBdr>
                                            </w:div>
                                          </w:divsChild>
                                        </w:div>
                                        <w:div w:id="1997685848">
                                          <w:marLeft w:val="0"/>
                                          <w:marRight w:val="0"/>
                                          <w:marTop w:val="0"/>
                                          <w:marBottom w:val="0"/>
                                          <w:divBdr>
                                            <w:top w:val="none" w:sz="0" w:space="0" w:color="auto"/>
                                            <w:left w:val="none" w:sz="0" w:space="0" w:color="auto"/>
                                            <w:bottom w:val="none" w:sz="0" w:space="0" w:color="auto"/>
                                            <w:right w:val="none" w:sz="0" w:space="0" w:color="auto"/>
                                          </w:divBdr>
                                          <w:divsChild>
                                            <w:div w:id="781654831">
                                              <w:marLeft w:val="0"/>
                                              <w:marRight w:val="0"/>
                                              <w:marTop w:val="165"/>
                                              <w:marBottom w:val="0"/>
                                              <w:divBdr>
                                                <w:top w:val="none" w:sz="0" w:space="0" w:color="auto"/>
                                                <w:left w:val="none" w:sz="0" w:space="0" w:color="auto"/>
                                                <w:bottom w:val="none" w:sz="0" w:space="0" w:color="auto"/>
                                                <w:right w:val="none" w:sz="0" w:space="0" w:color="auto"/>
                                              </w:divBdr>
                                            </w:div>
                                          </w:divsChild>
                                        </w:div>
                                        <w:div w:id="1245606272">
                                          <w:marLeft w:val="0"/>
                                          <w:marRight w:val="0"/>
                                          <w:marTop w:val="0"/>
                                          <w:marBottom w:val="0"/>
                                          <w:divBdr>
                                            <w:top w:val="none" w:sz="0" w:space="0" w:color="auto"/>
                                            <w:left w:val="none" w:sz="0" w:space="0" w:color="auto"/>
                                            <w:bottom w:val="none" w:sz="0" w:space="0" w:color="auto"/>
                                            <w:right w:val="none" w:sz="0" w:space="0" w:color="auto"/>
                                          </w:divBdr>
                                          <w:divsChild>
                                            <w:div w:id="66459565">
                                              <w:marLeft w:val="0"/>
                                              <w:marRight w:val="0"/>
                                              <w:marTop w:val="165"/>
                                              <w:marBottom w:val="0"/>
                                              <w:divBdr>
                                                <w:top w:val="none" w:sz="0" w:space="0" w:color="auto"/>
                                                <w:left w:val="none" w:sz="0" w:space="0" w:color="auto"/>
                                                <w:bottom w:val="none" w:sz="0" w:space="0" w:color="auto"/>
                                                <w:right w:val="none" w:sz="0" w:space="0" w:color="auto"/>
                                              </w:divBdr>
                                            </w:div>
                                          </w:divsChild>
                                        </w:div>
                                        <w:div w:id="107086775">
                                          <w:marLeft w:val="0"/>
                                          <w:marRight w:val="0"/>
                                          <w:marTop w:val="0"/>
                                          <w:marBottom w:val="0"/>
                                          <w:divBdr>
                                            <w:top w:val="none" w:sz="0" w:space="0" w:color="auto"/>
                                            <w:left w:val="none" w:sz="0" w:space="0" w:color="auto"/>
                                            <w:bottom w:val="none" w:sz="0" w:space="0" w:color="auto"/>
                                            <w:right w:val="none" w:sz="0" w:space="0" w:color="auto"/>
                                          </w:divBdr>
                                          <w:divsChild>
                                            <w:div w:id="1747417123">
                                              <w:marLeft w:val="0"/>
                                              <w:marRight w:val="0"/>
                                              <w:marTop w:val="165"/>
                                              <w:marBottom w:val="0"/>
                                              <w:divBdr>
                                                <w:top w:val="none" w:sz="0" w:space="0" w:color="auto"/>
                                                <w:left w:val="none" w:sz="0" w:space="0" w:color="auto"/>
                                                <w:bottom w:val="none" w:sz="0" w:space="0" w:color="auto"/>
                                                <w:right w:val="none" w:sz="0" w:space="0" w:color="auto"/>
                                              </w:divBdr>
                                            </w:div>
                                          </w:divsChild>
                                        </w:div>
                                        <w:div w:id="1547376641">
                                          <w:marLeft w:val="0"/>
                                          <w:marRight w:val="0"/>
                                          <w:marTop w:val="0"/>
                                          <w:marBottom w:val="0"/>
                                          <w:divBdr>
                                            <w:top w:val="none" w:sz="0" w:space="0" w:color="auto"/>
                                            <w:left w:val="none" w:sz="0" w:space="0" w:color="auto"/>
                                            <w:bottom w:val="none" w:sz="0" w:space="0" w:color="auto"/>
                                            <w:right w:val="none" w:sz="0" w:space="0" w:color="auto"/>
                                          </w:divBdr>
                                          <w:divsChild>
                                            <w:div w:id="149834960">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555994">
      <w:bodyDiv w:val="1"/>
      <w:marLeft w:val="0"/>
      <w:marRight w:val="0"/>
      <w:marTop w:val="0"/>
      <w:marBottom w:val="0"/>
      <w:divBdr>
        <w:top w:val="none" w:sz="0" w:space="0" w:color="auto"/>
        <w:left w:val="none" w:sz="0" w:space="0" w:color="auto"/>
        <w:bottom w:val="none" w:sz="0" w:space="0" w:color="auto"/>
        <w:right w:val="none" w:sz="0" w:space="0" w:color="auto"/>
      </w:divBdr>
    </w:div>
    <w:div w:id="369913732">
      <w:bodyDiv w:val="1"/>
      <w:marLeft w:val="0"/>
      <w:marRight w:val="0"/>
      <w:marTop w:val="0"/>
      <w:marBottom w:val="0"/>
      <w:divBdr>
        <w:top w:val="none" w:sz="0" w:space="0" w:color="auto"/>
        <w:left w:val="none" w:sz="0" w:space="0" w:color="auto"/>
        <w:bottom w:val="none" w:sz="0" w:space="0" w:color="auto"/>
        <w:right w:val="none" w:sz="0" w:space="0" w:color="auto"/>
      </w:divBdr>
    </w:div>
    <w:div w:id="406076119">
      <w:bodyDiv w:val="1"/>
      <w:marLeft w:val="0"/>
      <w:marRight w:val="0"/>
      <w:marTop w:val="0"/>
      <w:marBottom w:val="0"/>
      <w:divBdr>
        <w:top w:val="none" w:sz="0" w:space="0" w:color="auto"/>
        <w:left w:val="none" w:sz="0" w:space="0" w:color="auto"/>
        <w:bottom w:val="none" w:sz="0" w:space="0" w:color="auto"/>
        <w:right w:val="none" w:sz="0" w:space="0" w:color="auto"/>
      </w:divBdr>
    </w:div>
    <w:div w:id="414985123">
      <w:bodyDiv w:val="1"/>
      <w:marLeft w:val="0"/>
      <w:marRight w:val="0"/>
      <w:marTop w:val="0"/>
      <w:marBottom w:val="0"/>
      <w:divBdr>
        <w:top w:val="none" w:sz="0" w:space="0" w:color="auto"/>
        <w:left w:val="none" w:sz="0" w:space="0" w:color="auto"/>
        <w:bottom w:val="none" w:sz="0" w:space="0" w:color="auto"/>
        <w:right w:val="none" w:sz="0" w:space="0" w:color="auto"/>
      </w:divBdr>
    </w:div>
    <w:div w:id="446629626">
      <w:bodyDiv w:val="1"/>
      <w:marLeft w:val="0"/>
      <w:marRight w:val="0"/>
      <w:marTop w:val="0"/>
      <w:marBottom w:val="0"/>
      <w:divBdr>
        <w:top w:val="none" w:sz="0" w:space="0" w:color="auto"/>
        <w:left w:val="none" w:sz="0" w:space="0" w:color="auto"/>
        <w:bottom w:val="none" w:sz="0" w:space="0" w:color="auto"/>
        <w:right w:val="none" w:sz="0" w:space="0" w:color="auto"/>
      </w:divBdr>
      <w:divsChild>
        <w:div w:id="810100746">
          <w:marLeft w:val="0"/>
          <w:marRight w:val="0"/>
          <w:marTop w:val="0"/>
          <w:marBottom w:val="0"/>
          <w:divBdr>
            <w:top w:val="none" w:sz="0" w:space="0" w:color="auto"/>
            <w:left w:val="none" w:sz="0" w:space="0" w:color="auto"/>
            <w:bottom w:val="none" w:sz="0" w:space="0" w:color="auto"/>
            <w:right w:val="none" w:sz="0" w:space="0" w:color="auto"/>
          </w:divBdr>
          <w:divsChild>
            <w:div w:id="834959693">
              <w:marLeft w:val="0"/>
              <w:marRight w:val="0"/>
              <w:marTop w:val="0"/>
              <w:marBottom w:val="0"/>
              <w:divBdr>
                <w:top w:val="none" w:sz="0" w:space="0" w:color="auto"/>
                <w:left w:val="none" w:sz="0" w:space="0" w:color="auto"/>
                <w:bottom w:val="none" w:sz="0" w:space="0" w:color="auto"/>
                <w:right w:val="none" w:sz="0" w:space="0" w:color="auto"/>
              </w:divBdr>
              <w:divsChild>
                <w:div w:id="1117338429">
                  <w:marLeft w:val="0"/>
                  <w:marRight w:val="0"/>
                  <w:marTop w:val="0"/>
                  <w:marBottom w:val="0"/>
                  <w:divBdr>
                    <w:top w:val="none" w:sz="0" w:space="0" w:color="auto"/>
                    <w:left w:val="none" w:sz="0" w:space="0" w:color="auto"/>
                    <w:bottom w:val="none" w:sz="0" w:space="0" w:color="auto"/>
                    <w:right w:val="none" w:sz="0" w:space="0" w:color="auto"/>
                  </w:divBdr>
                  <w:divsChild>
                    <w:div w:id="454252105">
                      <w:marLeft w:val="0"/>
                      <w:marRight w:val="0"/>
                      <w:marTop w:val="0"/>
                      <w:marBottom w:val="0"/>
                      <w:divBdr>
                        <w:top w:val="none" w:sz="0" w:space="0" w:color="auto"/>
                        <w:left w:val="none" w:sz="0" w:space="0" w:color="auto"/>
                        <w:bottom w:val="none" w:sz="0" w:space="0" w:color="auto"/>
                        <w:right w:val="none" w:sz="0" w:space="0" w:color="auto"/>
                      </w:divBdr>
                      <w:divsChild>
                        <w:div w:id="499538404">
                          <w:marLeft w:val="0"/>
                          <w:marRight w:val="0"/>
                          <w:marTop w:val="0"/>
                          <w:marBottom w:val="0"/>
                          <w:divBdr>
                            <w:top w:val="none" w:sz="0" w:space="0" w:color="auto"/>
                            <w:left w:val="none" w:sz="0" w:space="0" w:color="auto"/>
                            <w:bottom w:val="none" w:sz="0" w:space="0" w:color="auto"/>
                            <w:right w:val="none" w:sz="0" w:space="0" w:color="auto"/>
                          </w:divBdr>
                          <w:divsChild>
                            <w:div w:id="754670195">
                              <w:marLeft w:val="0"/>
                              <w:marRight w:val="0"/>
                              <w:marTop w:val="0"/>
                              <w:marBottom w:val="0"/>
                              <w:divBdr>
                                <w:top w:val="none" w:sz="0" w:space="0" w:color="auto"/>
                                <w:left w:val="none" w:sz="0" w:space="0" w:color="auto"/>
                                <w:bottom w:val="none" w:sz="0" w:space="0" w:color="auto"/>
                                <w:right w:val="none" w:sz="0" w:space="0" w:color="auto"/>
                              </w:divBdr>
                              <w:divsChild>
                                <w:div w:id="1217280579">
                                  <w:marLeft w:val="0"/>
                                  <w:marRight w:val="0"/>
                                  <w:marTop w:val="0"/>
                                  <w:marBottom w:val="0"/>
                                  <w:divBdr>
                                    <w:top w:val="none" w:sz="0" w:space="0" w:color="auto"/>
                                    <w:left w:val="none" w:sz="0" w:space="0" w:color="auto"/>
                                    <w:bottom w:val="none" w:sz="0" w:space="0" w:color="auto"/>
                                    <w:right w:val="none" w:sz="0" w:space="0" w:color="auto"/>
                                  </w:divBdr>
                                  <w:divsChild>
                                    <w:div w:id="1489785987">
                                      <w:marLeft w:val="0"/>
                                      <w:marRight w:val="0"/>
                                      <w:marTop w:val="0"/>
                                      <w:marBottom w:val="0"/>
                                      <w:divBdr>
                                        <w:top w:val="none" w:sz="0" w:space="0" w:color="auto"/>
                                        <w:left w:val="none" w:sz="0" w:space="0" w:color="auto"/>
                                        <w:bottom w:val="none" w:sz="0" w:space="0" w:color="auto"/>
                                        <w:right w:val="none" w:sz="0" w:space="0" w:color="auto"/>
                                      </w:divBdr>
                                      <w:divsChild>
                                        <w:div w:id="14041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897925">
      <w:bodyDiv w:val="1"/>
      <w:marLeft w:val="0"/>
      <w:marRight w:val="0"/>
      <w:marTop w:val="0"/>
      <w:marBottom w:val="0"/>
      <w:divBdr>
        <w:top w:val="none" w:sz="0" w:space="0" w:color="auto"/>
        <w:left w:val="none" w:sz="0" w:space="0" w:color="auto"/>
        <w:bottom w:val="none" w:sz="0" w:space="0" w:color="auto"/>
        <w:right w:val="none" w:sz="0" w:space="0" w:color="auto"/>
      </w:divBdr>
    </w:div>
    <w:div w:id="501431005">
      <w:bodyDiv w:val="1"/>
      <w:marLeft w:val="0"/>
      <w:marRight w:val="0"/>
      <w:marTop w:val="0"/>
      <w:marBottom w:val="0"/>
      <w:divBdr>
        <w:top w:val="none" w:sz="0" w:space="0" w:color="auto"/>
        <w:left w:val="none" w:sz="0" w:space="0" w:color="auto"/>
        <w:bottom w:val="none" w:sz="0" w:space="0" w:color="auto"/>
        <w:right w:val="none" w:sz="0" w:space="0" w:color="auto"/>
      </w:divBdr>
    </w:div>
    <w:div w:id="543755369">
      <w:bodyDiv w:val="1"/>
      <w:marLeft w:val="0"/>
      <w:marRight w:val="0"/>
      <w:marTop w:val="0"/>
      <w:marBottom w:val="0"/>
      <w:divBdr>
        <w:top w:val="none" w:sz="0" w:space="0" w:color="auto"/>
        <w:left w:val="none" w:sz="0" w:space="0" w:color="auto"/>
        <w:bottom w:val="none" w:sz="0" w:space="0" w:color="auto"/>
        <w:right w:val="none" w:sz="0" w:space="0" w:color="auto"/>
      </w:divBdr>
    </w:div>
    <w:div w:id="629407880">
      <w:bodyDiv w:val="1"/>
      <w:marLeft w:val="0"/>
      <w:marRight w:val="0"/>
      <w:marTop w:val="0"/>
      <w:marBottom w:val="0"/>
      <w:divBdr>
        <w:top w:val="none" w:sz="0" w:space="0" w:color="auto"/>
        <w:left w:val="none" w:sz="0" w:space="0" w:color="auto"/>
        <w:bottom w:val="none" w:sz="0" w:space="0" w:color="auto"/>
        <w:right w:val="none" w:sz="0" w:space="0" w:color="auto"/>
      </w:divBdr>
    </w:div>
    <w:div w:id="673529950">
      <w:bodyDiv w:val="1"/>
      <w:marLeft w:val="0"/>
      <w:marRight w:val="0"/>
      <w:marTop w:val="0"/>
      <w:marBottom w:val="0"/>
      <w:divBdr>
        <w:top w:val="none" w:sz="0" w:space="0" w:color="auto"/>
        <w:left w:val="none" w:sz="0" w:space="0" w:color="auto"/>
        <w:bottom w:val="none" w:sz="0" w:space="0" w:color="auto"/>
        <w:right w:val="none" w:sz="0" w:space="0" w:color="auto"/>
      </w:divBdr>
    </w:div>
    <w:div w:id="691881806">
      <w:bodyDiv w:val="1"/>
      <w:marLeft w:val="0"/>
      <w:marRight w:val="0"/>
      <w:marTop w:val="0"/>
      <w:marBottom w:val="0"/>
      <w:divBdr>
        <w:top w:val="none" w:sz="0" w:space="0" w:color="auto"/>
        <w:left w:val="none" w:sz="0" w:space="0" w:color="auto"/>
        <w:bottom w:val="none" w:sz="0" w:space="0" w:color="auto"/>
        <w:right w:val="none" w:sz="0" w:space="0" w:color="auto"/>
      </w:divBdr>
    </w:div>
    <w:div w:id="692804322">
      <w:bodyDiv w:val="1"/>
      <w:marLeft w:val="0"/>
      <w:marRight w:val="0"/>
      <w:marTop w:val="0"/>
      <w:marBottom w:val="0"/>
      <w:divBdr>
        <w:top w:val="none" w:sz="0" w:space="0" w:color="auto"/>
        <w:left w:val="none" w:sz="0" w:space="0" w:color="auto"/>
        <w:bottom w:val="none" w:sz="0" w:space="0" w:color="auto"/>
        <w:right w:val="none" w:sz="0" w:space="0" w:color="auto"/>
      </w:divBdr>
    </w:div>
    <w:div w:id="747919410">
      <w:bodyDiv w:val="1"/>
      <w:marLeft w:val="0"/>
      <w:marRight w:val="0"/>
      <w:marTop w:val="0"/>
      <w:marBottom w:val="0"/>
      <w:divBdr>
        <w:top w:val="none" w:sz="0" w:space="0" w:color="auto"/>
        <w:left w:val="none" w:sz="0" w:space="0" w:color="auto"/>
        <w:bottom w:val="none" w:sz="0" w:space="0" w:color="auto"/>
        <w:right w:val="none" w:sz="0" w:space="0" w:color="auto"/>
      </w:divBdr>
    </w:div>
    <w:div w:id="842860228">
      <w:bodyDiv w:val="1"/>
      <w:marLeft w:val="0"/>
      <w:marRight w:val="0"/>
      <w:marTop w:val="0"/>
      <w:marBottom w:val="0"/>
      <w:divBdr>
        <w:top w:val="none" w:sz="0" w:space="0" w:color="auto"/>
        <w:left w:val="none" w:sz="0" w:space="0" w:color="auto"/>
        <w:bottom w:val="none" w:sz="0" w:space="0" w:color="auto"/>
        <w:right w:val="none" w:sz="0" w:space="0" w:color="auto"/>
      </w:divBdr>
    </w:div>
    <w:div w:id="847797140">
      <w:bodyDiv w:val="1"/>
      <w:marLeft w:val="0"/>
      <w:marRight w:val="0"/>
      <w:marTop w:val="0"/>
      <w:marBottom w:val="0"/>
      <w:divBdr>
        <w:top w:val="none" w:sz="0" w:space="0" w:color="auto"/>
        <w:left w:val="none" w:sz="0" w:space="0" w:color="auto"/>
        <w:bottom w:val="none" w:sz="0" w:space="0" w:color="auto"/>
        <w:right w:val="none" w:sz="0" w:space="0" w:color="auto"/>
      </w:divBdr>
    </w:div>
    <w:div w:id="878857271">
      <w:bodyDiv w:val="1"/>
      <w:marLeft w:val="0"/>
      <w:marRight w:val="0"/>
      <w:marTop w:val="0"/>
      <w:marBottom w:val="0"/>
      <w:divBdr>
        <w:top w:val="none" w:sz="0" w:space="0" w:color="auto"/>
        <w:left w:val="none" w:sz="0" w:space="0" w:color="auto"/>
        <w:bottom w:val="none" w:sz="0" w:space="0" w:color="auto"/>
        <w:right w:val="none" w:sz="0" w:space="0" w:color="auto"/>
      </w:divBdr>
    </w:div>
    <w:div w:id="967130316">
      <w:bodyDiv w:val="1"/>
      <w:marLeft w:val="0"/>
      <w:marRight w:val="0"/>
      <w:marTop w:val="0"/>
      <w:marBottom w:val="0"/>
      <w:divBdr>
        <w:top w:val="none" w:sz="0" w:space="0" w:color="auto"/>
        <w:left w:val="none" w:sz="0" w:space="0" w:color="auto"/>
        <w:bottom w:val="none" w:sz="0" w:space="0" w:color="auto"/>
        <w:right w:val="none" w:sz="0" w:space="0" w:color="auto"/>
      </w:divBdr>
    </w:div>
    <w:div w:id="990401838">
      <w:bodyDiv w:val="1"/>
      <w:marLeft w:val="0"/>
      <w:marRight w:val="0"/>
      <w:marTop w:val="0"/>
      <w:marBottom w:val="0"/>
      <w:divBdr>
        <w:top w:val="none" w:sz="0" w:space="0" w:color="auto"/>
        <w:left w:val="none" w:sz="0" w:space="0" w:color="auto"/>
        <w:bottom w:val="none" w:sz="0" w:space="0" w:color="auto"/>
        <w:right w:val="none" w:sz="0" w:space="0" w:color="auto"/>
      </w:divBdr>
    </w:div>
    <w:div w:id="993067556">
      <w:bodyDiv w:val="1"/>
      <w:marLeft w:val="0"/>
      <w:marRight w:val="0"/>
      <w:marTop w:val="0"/>
      <w:marBottom w:val="0"/>
      <w:divBdr>
        <w:top w:val="none" w:sz="0" w:space="0" w:color="auto"/>
        <w:left w:val="none" w:sz="0" w:space="0" w:color="auto"/>
        <w:bottom w:val="none" w:sz="0" w:space="0" w:color="auto"/>
        <w:right w:val="none" w:sz="0" w:space="0" w:color="auto"/>
      </w:divBdr>
    </w:div>
    <w:div w:id="996344679">
      <w:bodyDiv w:val="1"/>
      <w:marLeft w:val="0"/>
      <w:marRight w:val="0"/>
      <w:marTop w:val="0"/>
      <w:marBottom w:val="0"/>
      <w:divBdr>
        <w:top w:val="none" w:sz="0" w:space="0" w:color="auto"/>
        <w:left w:val="none" w:sz="0" w:space="0" w:color="auto"/>
        <w:bottom w:val="none" w:sz="0" w:space="0" w:color="auto"/>
        <w:right w:val="none" w:sz="0" w:space="0" w:color="auto"/>
      </w:divBdr>
    </w:div>
    <w:div w:id="1024674800">
      <w:bodyDiv w:val="1"/>
      <w:marLeft w:val="0"/>
      <w:marRight w:val="0"/>
      <w:marTop w:val="0"/>
      <w:marBottom w:val="0"/>
      <w:divBdr>
        <w:top w:val="none" w:sz="0" w:space="0" w:color="auto"/>
        <w:left w:val="none" w:sz="0" w:space="0" w:color="auto"/>
        <w:bottom w:val="none" w:sz="0" w:space="0" w:color="auto"/>
        <w:right w:val="none" w:sz="0" w:space="0" w:color="auto"/>
      </w:divBdr>
    </w:div>
    <w:div w:id="1028675711">
      <w:bodyDiv w:val="1"/>
      <w:marLeft w:val="0"/>
      <w:marRight w:val="0"/>
      <w:marTop w:val="0"/>
      <w:marBottom w:val="0"/>
      <w:divBdr>
        <w:top w:val="none" w:sz="0" w:space="0" w:color="auto"/>
        <w:left w:val="none" w:sz="0" w:space="0" w:color="auto"/>
        <w:bottom w:val="none" w:sz="0" w:space="0" w:color="auto"/>
        <w:right w:val="none" w:sz="0" w:space="0" w:color="auto"/>
      </w:divBdr>
    </w:div>
    <w:div w:id="1093551462">
      <w:bodyDiv w:val="1"/>
      <w:marLeft w:val="0"/>
      <w:marRight w:val="0"/>
      <w:marTop w:val="0"/>
      <w:marBottom w:val="0"/>
      <w:divBdr>
        <w:top w:val="none" w:sz="0" w:space="0" w:color="auto"/>
        <w:left w:val="none" w:sz="0" w:space="0" w:color="auto"/>
        <w:bottom w:val="none" w:sz="0" w:space="0" w:color="auto"/>
        <w:right w:val="none" w:sz="0" w:space="0" w:color="auto"/>
      </w:divBdr>
    </w:div>
    <w:div w:id="1138962008">
      <w:bodyDiv w:val="1"/>
      <w:marLeft w:val="0"/>
      <w:marRight w:val="0"/>
      <w:marTop w:val="0"/>
      <w:marBottom w:val="0"/>
      <w:divBdr>
        <w:top w:val="none" w:sz="0" w:space="0" w:color="auto"/>
        <w:left w:val="none" w:sz="0" w:space="0" w:color="auto"/>
        <w:bottom w:val="none" w:sz="0" w:space="0" w:color="auto"/>
        <w:right w:val="none" w:sz="0" w:space="0" w:color="auto"/>
      </w:divBdr>
    </w:div>
    <w:div w:id="1185755150">
      <w:bodyDiv w:val="1"/>
      <w:marLeft w:val="0"/>
      <w:marRight w:val="0"/>
      <w:marTop w:val="0"/>
      <w:marBottom w:val="0"/>
      <w:divBdr>
        <w:top w:val="none" w:sz="0" w:space="0" w:color="auto"/>
        <w:left w:val="none" w:sz="0" w:space="0" w:color="auto"/>
        <w:bottom w:val="none" w:sz="0" w:space="0" w:color="auto"/>
        <w:right w:val="none" w:sz="0" w:space="0" w:color="auto"/>
      </w:divBdr>
    </w:div>
    <w:div w:id="1206870344">
      <w:bodyDiv w:val="1"/>
      <w:marLeft w:val="0"/>
      <w:marRight w:val="0"/>
      <w:marTop w:val="0"/>
      <w:marBottom w:val="0"/>
      <w:divBdr>
        <w:top w:val="none" w:sz="0" w:space="0" w:color="auto"/>
        <w:left w:val="none" w:sz="0" w:space="0" w:color="auto"/>
        <w:bottom w:val="none" w:sz="0" w:space="0" w:color="auto"/>
        <w:right w:val="none" w:sz="0" w:space="0" w:color="auto"/>
      </w:divBdr>
    </w:div>
    <w:div w:id="1233929941">
      <w:bodyDiv w:val="1"/>
      <w:marLeft w:val="0"/>
      <w:marRight w:val="0"/>
      <w:marTop w:val="0"/>
      <w:marBottom w:val="0"/>
      <w:divBdr>
        <w:top w:val="none" w:sz="0" w:space="0" w:color="auto"/>
        <w:left w:val="none" w:sz="0" w:space="0" w:color="auto"/>
        <w:bottom w:val="none" w:sz="0" w:space="0" w:color="auto"/>
        <w:right w:val="none" w:sz="0" w:space="0" w:color="auto"/>
      </w:divBdr>
    </w:div>
    <w:div w:id="1252474455">
      <w:bodyDiv w:val="1"/>
      <w:marLeft w:val="0"/>
      <w:marRight w:val="0"/>
      <w:marTop w:val="0"/>
      <w:marBottom w:val="0"/>
      <w:divBdr>
        <w:top w:val="none" w:sz="0" w:space="0" w:color="auto"/>
        <w:left w:val="none" w:sz="0" w:space="0" w:color="auto"/>
        <w:bottom w:val="none" w:sz="0" w:space="0" w:color="auto"/>
        <w:right w:val="none" w:sz="0" w:space="0" w:color="auto"/>
      </w:divBdr>
    </w:div>
    <w:div w:id="1279294529">
      <w:bodyDiv w:val="1"/>
      <w:marLeft w:val="0"/>
      <w:marRight w:val="0"/>
      <w:marTop w:val="0"/>
      <w:marBottom w:val="0"/>
      <w:divBdr>
        <w:top w:val="none" w:sz="0" w:space="0" w:color="auto"/>
        <w:left w:val="none" w:sz="0" w:space="0" w:color="auto"/>
        <w:bottom w:val="none" w:sz="0" w:space="0" w:color="auto"/>
        <w:right w:val="none" w:sz="0" w:space="0" w:color="auto"/>
      </w:divBdr>
    </w:div>
    <w:div w:id="1294866233">
      <w:bodyDiv w:val="1"/>
      <w:marLeft w:val="0"/>
      <w:marRight w:val="0"/>
      <w:marTop w:val="0"/>
      <w:marBottom w:val="0"/>
      <w:divBdr>
        <w:top w:val="none" w:sz="0" w:space="0" w:color="auto"/>
        <w:left w:val="none" w:sz="0" w:space="0" w:color="auto"/>
        <w:bottom w:val="none" w:sz="0" w:space="0" w:color="auto"/>
        <w:right w:val="none" w:sz="0" w:space="0" w:color="auto"/>
      </w:divBdr>
    </w:div>
    <w:div w:id="1363634240">
      <w:bodyDiv w:val="1"/>
      <w:marLeft w:val="0"/>
      <w:marRight w:val="0"/>
      <w:marTop w:val="0"/>
      <w:marBottom w:val="0"/>
      <w:divBdr>
        <w:top w:val="none" w:sz="0" w:space="0" w:color="auto"/>
        <w:left w:val="none" w:sz="0" w:space="0" w:color="auto"/>
        <w:bottom w:val="none" w:sz="0" w:space="0" w:color="auto"/>
        <w:right w:val="none" w:sz="0" w:space="0" w:color="auto"/>
      </w:divBdr>
    </w:div>
    <w:div w:id="1381631751">
      <w:bodyDiv w:val="1"/>
      <w:marLeft w:val="0"/>
      <w:marRight w:val="0"/>
      <w:marTop w:val="0"/>
      <w:marBottom w:val="0"/>
      <w:divBdr>
        <w:top w:val="none" w:sz="0" w:space="0" w:color="auto"/>
        <w:left w:val="none" w:sz="0" w:space="0" w:color="auto"/>
        <w:bottom w:val="none" w:sz="0" w:space="0" w:color="auto"/>
        <w:right w:val="none" w:sz="0" w:space="0" w:color="auto"/>
      </w:divBdr>
    </w:div>
    <w:div w:id="1486047941">
      <w:bodyDiv w:val="1"/>
      <w:marLeft w:val="0"/>
      <w:marRight w:val="0"/>
      <w:marTop w:val="0"/>
      <w:marBottom w:val="0"/>
      <w:divBdr>
        <w:top w:val="none" w:sz="0" w:space="0" w:color="auto"/>
        <w:left w:val="none" w:sz="0" w:space="0" w:color="auto"/>
        <w:bottom w:val="none" w:sz="0" w:space="0" w:color="auto"/>
        <w:right w:val="none" w:sz="0" w:space="0" w:color="auto"/>
      </w:divBdr>
    </w:div>
    <w:div w:id="1489397882">
      <w:bodyDiv w:val="1"/>
      <w:marLeft w:val="0"/>
      <w:marRight w:val="0"/>
      <w:marTop w:val="0"/>
      <w:marBottom w:val="0"/>
      <w:divBdr>
        <w:top w:val="none" w:sz="0" w:space="0" w:color="auto"/>
        <w:left w:val="none" w:sz="0" w:space="0" w:color="auto"/>
        <w:bottom w:val="none" w:sz="0" w:space="0" w:color="auto"/>
        <w:right w:val="none" w:sz="0" w:space="0" w:color="auto"/>
      </w:divBdr>
    </w:div>
    <w:div w:id="1521505212">
      <w:bodyDiv w:val="1"/>
      <w:marLeft w:val="0"/>
      <w:marRight w:val="0"/>
      <w:marTop w:val="0"/>
      <w:marBottom w:val="0"/>
      <w:divBdr>
        <w:top w:val="none" w:sz="0" w:space="0" w:color="auto"/>
        <w:left w:val="none" w:sz="0" w:space="0" w:color="auto"/>
        <w:bottom w:val="none" w:sz="0" w:space="0" w:color="auto"/>
        <w:right w:val="none" w:sz="0" w:space="0" w:color="auto"/>
      </w:divBdr>
    </w:div>
    <w:div w:id="1524980077">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720200674">
          <w:marLeft w:val="0"/>
          <w:marRight w:val="0"/>
          <w:marTop w:val="0"/>
          <w:marBottom w:val="0"/>
          <w:divBdr>
            <w:top w:val="single" w:sz="2" w:space="0" w:color="FF0000"/>
            <w:left w:val="single" w:sz="2" w:space="0" w:color="FF0000"/>
            <w:bottom w:val="single" w:sz="2" w:space="0" w:color="FF0000"/>
            <w:right w:val="single" w:sz="2" w:space="0" w:color="FF0000"/>
          </w:divBdr>
          <w:divsChild>
            <w:div w:id="642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27587">
      <w:bodyDiv w:val="1"/>
      <w:marLeft w:val="0"/>
      <w:marRight w:val="0"/>
      <w:marTop w:val="0"/>
      <w:marBottom w:val="0"/>
      <w:divBdr>
        <w:top w:val="none" w:sz="0" w:space="0" w:color="auto"/>
        <w:left w:val="none" w:sz="0" w:space="0" w:color="auto"/>
        <w:bottom w:val="none" w:sz="0" w:space="0" w:color="auto"/>
        <w:right w:val="none" w:sz="0" w:space="0" w:color="auto"/>
      </w:divBdr>
    </w:div>
    <w:div w:id="1568606768">
      <w:bodyDiv w:val="1"/>
      <w:marLeft w:val="0"/>
      <w:marRight w:val="0"/>
      <w:marTop w:val="0"/>
      <w:marBottom w:val="0"/>
      <w:divBdr>
        <w:top w:val="none" w:sz="0" w:space="0" w:color="auto"/>
        <w:left w:val="none" w:sz="0" w:space="0" w:color="auto"/>
        <w:bottom w:val="none" w:sz="0" w:space="0" w:color="auto"/>
        <w:right w:val="none" w:sz="0" w:space="0" w:color="auto"/>
      </w:divBdr>
    </w:div>
    <w:div w:id="1574579451">
      <w:bodyDiv w:val="1"/>
      <w:marLeft w:val="0"/>
      <w:marRight w:val="0"/>
      <w:marTop w:val="0"/>
      <w:marBottom w:val="0"/>
      <w:divBdr>
        <w:top w:val="none" w:sz="0" w:space="0" w:color="auto"/>
        <w:left w:val="none" w:sz="0" w:space="0" w:color="auto"/>
        <w:bottom w:val="none" w:sz="0" w:space="0" w:color="auto"/>
        <w:right w:val="none" w:sz="0" w:space="0" w:color="auto"/>
      </w:divBdr>
    </w:div>
    <w:div w:id="1589800959">
      <w:bodyDiv w:val="1"/>
      <w:marLeft w:val="0"/>
      <w:marRight w:val="0"/>
      <w:marTop w:val="0"/>
      <w:marBottom w:val="0"/>
      <w:divBdr>
        <w:top w:val="none" w:sz="0" w:space="0" w:color="auto"/>
        <w:left w:val="none" w:sz="0" w:space="0" w:color="auto"/>
        <w:bottom w:val="none" w:sz="0" w:space="0" w:color="auto"/>
        <w:right w:val="none" w:sz="0" w:space="0" w:color="auto"/>
      </w:divBdr>
    </w:div>
    <w:div w:id="1612320559">
      <w:bodyDiv w:val="1"/>
      <w:marLeft w:val="0"/>
      <w:marRight w:val="0"/>
      <w:marTop w:val="0"/>
      <w:marBottom w:val="0"/>
      <w:divBdr>
        <w:top w:val="none" w:sz="0" w:space="0" w:color="auto"/>
        <w:left w:val="none" w:sz="0" w:space="0" w:color="auto"/>
        <w:bottom w:val="none" w:sz="0" w:space="0" w:color="auto"/>
        <w:right w:val="none" w:sz="0" w:space="0" w:color="auto"/>
      </w:divBdr>
    </w:div>
    <w:div w:id="1623920386">
      <w:bodyDiv w:val="1"/>
      <w:marLeft w:val="0"/>
      <w:marRight w:val="0"/>
      <w:marTop w:val="0"/>
      <w:marBottom w:val="0"/>
      <w:divBdr>
        <w:top w:val="none" w:sz="0" w:space="0" w:color="auto"/>
        <w:left w:val="none" w:sz="0" w:space="0" w:color="auto"/>
        <w:bottom w:val="none" w:sz="0" w:space="0" w:color="auto"/>
        <w:right w:val="none" w:sz="0" w:space="0" w:color="auto"/>
      </w:divBdr>
    </w:div>
    <w:div w:id="1707021996">
      <w:bodyDiv w:val="1"/>
      <w:marLeft w:val="0"/>
      <w:marRight w:val="0"/>
      <w:marTop w:val="0"/>
      <w:marBottom w:val="0"/>
      <w:divBdr>
        <w:top w:val="none" w:sz="0" w:space="0" w:color="auto"/>
        <w:left w:val="none" w:sz="0" w:space="0" w:color="auto"/>
        <w:bottom w:val="none" w:sz="0" w:space="0" w:color="auto"/>
        <w:right w:val="none" w:sz="0" w:space="0" w:color="auto"/>
      </w:divBdr>
    </w:div>
    <w:div w:id="1725641873">
      <w:bodyDiv w:val="1"/>
      <w:marLeft w:val="0"/>
      <w:marRight w:val="0"/>
      <w:marTop w:val="0"/>
      <w:marBottom w:val="0"/>
      <w:divBdr>
        <w:top w:val="none" w:sz="0" w:space="0" w:color="auto"/>
        <w:left w:val="none" w:sz="0" w:space="0" w:color="auto"/>
        <w:bottom w:val="none" w:sz="0" w:space="0" w:color="auto"/>
        <w:right w:val="none" w:sz="0" w:space="0" w:color="auto"/>
      </w:divBdr>
    </w:div>
    <w:div w:id="1765343385">
      <w:bodyDiv w:val="1"/>
      <w:marLeft w:val="0"/>
      <w:marRight w:val="0"/>
      <w:marTop w:val="0"/>
      <w:marBottom w:val="0"/>
      <w:divBdr>
        <w:top w:val="none" w:sz="0" w:space="0" w:color="auto"/>
        <w:left w:val="none" w:sz="0" w:space="0" w:color="auto"/>
        <w:bottom w:val="none" w:sz="0" w:space="0" w:color="auto"/>
        <w:right w:val="none" w:sz="0" w:space="0" w:color="auto"/>
      </w:divBdr>
    </w:div>
    <w:div w:id="1844970196">
      <w:bodyDiv w:val="1"/>
      <w:marLeft w:val="0"/>
      <w:marRight w:val="0"/>
      <w:marTop w:val="0"/>
      <w:marBottom w:val="0"/>
      <w:divBdr>
        <w:top w:val="none" w:sz="0" w:space="0" w:color="auto"/>
        <w:left w:val="none" w:sz="0" w:space="0" w:color="auto"/>
        <w:bottom w:val="none" w:sz="0" w:space="0" w:color="auto"/>
        <w:right w:val="none" w:sz="0" w:space="0" w:color="auto"/>
      </w:divBdr>
    </w:div>
    <w:div w:id="1888643689">
      <w:bodyDiv w:val="1"/>
      <w:marLeft w:val="0"/>
      <w:marRight w:val="0"/>
      <w:marTop w:val="0"/>
      <w:marBottom w:val="0"/>
      <w:divBdr>
        <w:top w:val="none" w:sz="0" w:space="0" w:color="auto"/>
        <w:left w:val="none" w:sz="0" w:space="0" w:color="auto"/>
        <w:bottom w:val="none" w:sz="0" w:space="0" w:color="auto"/>
        <w:right w:val="none" w:sz="0" w:space="0" w:color="auto"/>
      </w:divBdr>
    </w:div>
    <w:div w:id="1910193769">
      <w:bodyDiv w:val="1"/>
      <w:marLeft w:val="0"/>
      <w:marRight w:val="0"/>
      <w:marTop w:val="0"/>
      <w:marBottom w:val="0"/>
      <w:divBdr>
        <w:top w:val="none" w:sz="0" w:space="0" w:color="auto"/>
        <w:left w:val="none" w:sz="0" w:space="0" w:color="auto"/>
        <w:bottom w:val="none" w:sz="0" w:space="0" w:color="auto"/>
        <w:right w:val="none" w:sz="0" w:space="0" w:color="auto"/>
      </w:divBdr>
    </w:div>
    <w:div w:id="1922518586">
      <w:bodyDiv w:val="1"/>
      <w:marLeft w:val="0"/>
      <w:marRight w:val="0"/>
      <w:marTop w:val="0"/>
      <w:marBottom w:val="0"/>
      <w:divBdr>
        <w:top w:val="none" w:sz="0" w:space="0" w:color="auto"/>
        <w:left w:val="none" w:sz="0" w:space="0" w:color="auto"/>
        <w:bottom w:val="none" w:sz="0" w:space="0" w:color="auto"/>
        <w:right w:val="none" w:sz="0" w:space="0" w:color="auto"/>
      </w:divBdr>
    </w:div>
    <w:div w:id="1950893107">
      <w:bodyDiv w:val="1"/>
      <w:marLeft w:val="0"/>
      <w:marRight w:val="0"/>
      <w:marTop w:val="0"/>
      <w:marBottom w:val="0"/>
      <w:divBdr>
        <w:top w:val="none" w:sz="0" w:space="0" w:color="auto"/>
        <w:left w:val="none" w:sz="0" w:space="0" w:color="auto"/>
        <w:bottom w:val="none" w:sz="0" w:space="0" w:color="auto"/>
        <w:right w:val="none" w:sz="0" w:space="0" w:color="auto"/>
      </w:divBdr>
    </w:div>
    <w:div w:id="1959291981">
      <w:bodyDiv w:val="1"/>
      <w:marLeft w:val="0"/>
      <w:marRight w:val="0"/>
      <w:marTop w:val="0"/>
      <w:marBottom w:val="0"/>
      <w:divBdr>
        <w:top w:val="none" w:sz="0" w:space="0" w:color="auto"/>
        <w:left w:val="none" w:sz="0" w:space="0" w:color="auto"/>
        <w:bottom w:val="none" w:sz="0" w:space="0" w:color="auto"/>
        <w:right w:val="none" w:sz="0" w:space="0" w:color="auto"/>
      </w:divBdr>
    </w:div>
    <w:div w:id="1973825998">
      <w:bodyDiv w:val="1"/>
      <w:marLeft w:val="0"/>
      <w:marRight w:val="0"/>
      <w:marTop w:val="0"/>
      <w:marBottom w:val="0"/>
      <w:divBdr>
        <w:top w:val="none" w:sz="0" w:space="0" w:color="auto"/>
        <w:left w:val="none" w:sz="0" w:space="0" w:color="auto"/>
        <w:bottom w:val="none" w:sz="0" w:space="0" w:color="auto"/>
        <w:right w:val="none" w:sz="0" w:space="0" w:color="auto"/>
      </w:divBdr>
    </w:div>
    <w:div w:id="1987314836">
      <w:bodyDiv w:val="1"/>
      <w:marLeft w:val="0"/>
      <w:marRight w:val="0"/>
      <w:marTop w:val="0"/>
      <w:marBottom w:val="0"/>
      <w:divBdr>
        <w:top w:val="none" w:sz="0" w:space="0" w:color="auto"/>
        <w:left w:val="none" w:sz="0" w:space="0" w:color="auto"/>
        <w:bottom w:val="none" w:sz="0" w:space="0" w:color="auto"/>
        <w:right w:val="none" w:sz="0" w:space="0" w:color="auto"/>
      </w:divBdr>
    </w:div>
    <w:div w:id="2036079698">
      <w:bodyDiv w:val="1"/>
      <w:marLeft w:val="0"/>
      <w:marRight w:val="0"/>
      <w:marTop w:val="0"/>
      <w:marBottom w:val="0"/>
      <w:divBdr>
        <w:top w:val="none" w:sz="0" w:space="0" w:color="auto"/>
        <w:left w:val="none" w:sz="0" w:space="0" w:color="auto"/>
        <w:bottom w:val="none" w:sz="0" w:space="0" w:color="auto"/>
        <w:right w:val="none" w:sz="0" w:space="0" w:color="auto"/>
      </w:divBdr>
    </w:div>
    <w:div w:id="2074770904">
      <w:bodyDiv w:val="1"/>
      <w:marLeft w:val="0"/>
      <w:marRight w:val="0"/>
      <w:marTop w:val="0"/>
      <w:marBottom w:val="0"/>
      <w:divBdr>
        <w:top w:val="none" w:sz="0" w:space="0" w:color="auto"/>
        <w:left w:val="none" w:sz="0" w:space="0" w:color="auto"/>
        <w:bottom w:val="none" w:sz="0" w:space="0" w:color="auto"/>
        <w:right w:val="none" w:sz="0" w:space="0" w:color="auto"/>
      </w:divBdr>
    </w:div>
    <w:div w:id="21457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cbonds.info/emissions/?reset=&amp;emitent=3576&amp;order=registration_date" TargetMode="External"/><Relationship Id="rId18" Type="http://schemas.openxmlformats.org/officeDocument/2006/relationships/footer" Target="footer1.xml"/><Relationship Id="rId26" Type="http://schemas.openxmlformats.org/officeDocument/2006/relationships/hyperlink" Target="http://www.e-disclosure.ru/portal/company.aspx?id=235" TargetMode="External"/><Relationship Id="rId3" Type="http://schemas.openxmlformats.org/officeDocument/2006/relationships/styles" Target="styles.xml"/><Relationship Id="rId21" Type="http://schemas.openxmlformats.org/officeDocument/2006/relationships/hyperlink" Target="http://www.otkritiefc.ru" TargetMode="External"/><Relationship Id="rId34" Type="http://schemas.openxmlformats.org/officeDocument/2006/relationships/hyperlink" Target="consultantplus://offline/ref=B0EE210D39774569C80AABBDEBB4CE06044AD89705FE4AF0B22115DEAF41C855D247324F2C5A774Dr5LDH" TargetMode="External"/><Relationship Id="rId7" Type="http://schemas.openxmlformats.org/officeDocument/2006/relationships/endnotes" Target="endnotes.xml"/><Relationship Id="rId12" Type="http://schemas.openxmlformats.org/officeDocument/2006/relationships/hyperlink" Target="http://ru.cbonds.info/emissions/?reset=&amp;emitent=3576&amp;order=state_reg_number" TargetMode="External"/><Relationship Id="rId17" Type="http://schemas.openxmlformats.org/officeDocument/2006/relationships/hyperlink" Target="http://ru.cbonds.info/emissions/?reset=&amp;emitent=3576&amp;order=state_reg_number" TargetMode="External"/><Relationship Id="rId25" Type="http://schemas.openxmlformats.org/officeDocument/2006/relationships/hyperlink" Target="http://www.otkritiefc.ru" TargetMode="External"/><Relationship Id="rId33" Type="http://schemas.openxmlformats.org/officeDocument/2006/relationships/hyperlink" Target="consultantplus://offline/ref=542DE507CEB013CED9ADFD704F71D801E77B028B65A4B4310E6A1C7DDB05F3J" TargetMode="External"/><Relationship Id="rId2" Type="http://schemas.openxmlformats.org/officeDocument/2006/relationships/numbering" Target="numbering.xml"/><Relationship Id="rId16" Type="http://schemas.openxmlformats.org/officeDocument/2006/relationships/hyperlink" Target="http://ru.cbonds.info/emissions/?reset=&amp;emitent=3576&amp;order=announced_volume" TargetMode="External"/><Relationship Id="rId20" Type="http://schemas.openxmlformats.org/officeDocument/2006/relationships/hyperlink" Target="http://www.e-disclosure.ru/portal/company.aspx?id=235" TargetMode="External"/><Relationship Id="rId29" Type="http://schemas.openxmlformats.org/officeDocument/2006/relationships/hyperlink" Target="http://www.e-disclosure.ru/portal/company.aspx?id=2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cbonds.info/emissions/?reset=&amp;emitent=3576&amp;order=announced_volume" TargetMode="External"/><Relationship Id="rId24" Type="http://schemas.openxmlformats.org/officeDocument/2006/relationships/hyperlink" Target="http://www.e-disclosure.ru/portal/company.aspx?id=235" TargetMode="External"/><Relationship Id="rId32" Type="http://schemas.openxmlformats.org/officeDocument/2006/relationships/hyperlink" Target="consultantplus://offline/ref=459F19AE3001C3DCB97B2834B55E4285F06100262DE95B6CB90B32D461V8R3H" TargetMode="External"/><Relationship Id="rId5" Type="http://schemas.openxmlformats.org/officeDocument/2006/relationships/webSettings" Target="webSettings.xml"/><Relationship Id="rId15" Type="http://schemas.openxmlformats.org/officeDocument/2006/relationships/hyperlink" Target="http://ru.cbonds.info/emissions/?reset=&amp;emitent=3576&amp;order=document&amp;dir=DESC" TargetMode="External"/><Relationship Id="rId23" Type="http://schemas.openxmlformats.org/officeDocument/2006/relationships/hyperlink" Target="consultantplus://offline/ref=459F19AE3001C3DCB97B2834B55E4285F06100262DE95B6CB90B32D461V8R3H" TargetMode="External"/><Relationship Id="rId28" Type="http://schemas.openxmlformats.org/officeDocument/2006/relationships/hyperlink" Target="http://www.otkritiefc.ru" TargetMode="External"/><Relationship Id="rId36" Type="http://schemas.openxmlformats.org/officeDocument/2006/relationships/theme" Target="theme/theme1.xml"/><Relationship Id="rId10" Type="http://schemas.openxmlformats.org/officeDocument/2006/relationships/hyperlink" Target="http://ru.cbonds.info/emissions/?reset=&amp;emitent=3576&amp;order=document&amp;dir=DESC" TargetMode="External"/><Relationship Id="rId19" Type="http://schemas.openxmlformats.org/officeDocument/2006/relationships/hyperlink" Target="mailto:moscow@deloitte.ru" TargetMode="External"/><Relationship Id="rId31" Type="http://schemas.openxmlformats.org/officeDocument/2006/relationships/hyperlink" Target="consultantplus://offline/ref=459F19AE3001C3DCB97B2834B55E4285F06100262DE95B6CB90B32D461V8R3H" TargetMode="External"/><Relationship Id="rId4" Type="http://schemas.openxmlformats.org/officeDocument/2006/relationships/settings" Target="settings.xml"/><Relationship Id="rId9" Type="http://schemas.openxmlformats.org/officeDocument/2006/relationships/hyperlink" Target="http://www.otkritiefc.ru" TargetMode="External"/><Relationship Id="rId14" Type="http://schemas.openxmlformats.org/officeDocument/2006/relationships/hyperlink" Target="http://ru.cbonds.info/emissions/issue/11523" TargetMode="External"/><Relationship Id="rId22" Type="http://schemas.openxmlformats.org/officeDocument/2006/relationships/hyperlink" Target="consultantplus://offline/ref=459F19AE3001C3DCB97B2834B55E4285F06100262DE95B6CB90B32D461V8R3H" TargetMode="External"/><Relationship Id="rId27" Type="http://schemas.openxmlformats.org/officeDocument/2006/relationships/hyperlink" Target="http://www.otkritiefc.ru" TargetMode="External"/><Relationship Id="rId30" Type="http://schemas.openxmlformats.org/officeDocument/2006/relationships/hyperlink" Target="http://www.otkritiefc.ru" TargetMode="External"/><Relationship Id="rId35" Type="http://schemas.openxmlformats.org/officeDocument/2006/relationships/fontTable" Target="fontTable.xml"/><Relationship Id="rId8" Type="http://schemas.openxmlformats.org/officeDocument/2006/relationships/hyperlink" Target="http://www.e-disclosure.ru/portal/company.aspx?id=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6C267-6F0A-4DE2-8A62-189817AD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55068</Words>
  <Characters>313888</Characters>
  <Application>Microsoft Office Word</Application>
  <DocSecurity>0</DocSecurity>
  <Lines>2615</Lines>
  <Paragraphs>736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Болванка</vt:lpstr>
      <vt:lpstr>Болванка</vt:lpstr>
    </vt:vector>
  </TitlesOfParts>
  <Company>ОАО "ФФК"</Company>
  <LinksUpToDate>false</LinksUpToDate>
  <CharactersWithSpaces>368220</CharactersWithSpaces>
  <SharedDoc>false</SharedDoc>
  <HLinks>
    <vt:vector size="1074" baseType="variant">
      <vt:variant>
        <vt:i4>2293886</vt:i4>
      </vt:variant>
      <vt:variant>
        <vt:i4>957</vt:i4>
      </vt:variant>
      <vt:variant>
        <vt:i4>0</vt:i4>
      </vt:variant>
      <vt:variant>
        <vt:i4>5</vt:i4>
      </vt:variant>
      <vt:variant>
        <vt:lpwstr>http://www.ra-national.ru/</vt:lpwstr>
      </vt:variant>
      <vt:variant>
        <vt:lpwstr/>
      </vt:variant>
      <vt:variant>
        <vt:i4>1769561</vt:i4>
      </vt:variant>
      <vt:variant>
        <vt:i4>954</vt:i4>
      </vt:variant>
      <vt:variant>
        <vt:i4>0</vt:i4>
      </vt:variant>
      <vt:variant>
        <vt:i4>5</vt:i4>
      </vt:variant>
      <vt:variant>
        <vt:lpwstr>consultantplus://offline/ref=3506FBD8D0BF92C1DB0AB6A5284C8A92D1FE9BE73BEBB0C0CCA9C9FF5688F02B96BA1EDE584BF8hEO4K</vt:lpwstr>
      </vt:variant>
      <vt:variant>
        <vt:lpwstr/>
      </vt:variant>
      <vt:variant>
        <vt:i4>2621560</vt:i4>
      </vt:variant>
      <vt:variant>
        <vt:i4>951</vt:i4>
      </vt:variant>
      <vt:variant>
        <vt:i4>0</vt:i4>
      </vt:variant>
      <vt:variant>
        <vt:i4>5</vt:i4>
      </vt:variant>
      <vt:variant>
        <vt:lpwstr>http://www.e-disclosure.ru/portal/company.aspx?id=33588</vt:lpwstr>
      </vt:variant>
      <vt:variant>
        <vt:lpwstr/>
      </vt:variant>
      <vt:variant>
        <vt:i4>3997754</vt:i4>
      </vt:variant>
      <vt:variant>
        <vt:i4>948</vt:i4>
      </vt:variant>
      <vt:variant>
        <vt:i4>0</vt:i4>
      </vt:variant>
      <vt:variant>
        <vt:i4>5</vt:i4>
      </vt:variant>
      <vt:variant>
        <vt:lpwstr>consultantplus://offline/ref=B0EE210D39774569C80AABBDEBB4CE06044AD89705FE4AF0B22115DEAF41C855D247324F2C5A774Dr5LDH</vt:lpwstr>
      </vt:variant>
      <vt:variant>
        <vt:lpwstr/>
      </vt:variant>
      <vt:variant>
        <vt:i4>4325377</vt:i4>
      </vt:variant>
      <vt:variant>
        <vt:i4>945</vt:i4>
      </vt:variant>
      <vt:variant>
        <vt:i4>0</vt:i4>
      </vt:variant>
      <vt:variant>
        <vt:i4>5</vt:i4>
      </vt:variant>
      <vt:variant>
        <vt:lpwstr>consultantplus://offline/ref=542DE507CEB013CED9ADFD704F71D801E77B028B65A4B4310E6A1C7DDB05F3J</vt:lpwstr>
      </vt:variant>
      <vt:variant>
        <vt:lpwstr/>
      </vt:variant>
      <vt:variant>
        <vt:i4>2949230</vt:i4>
      </vt:variant>
      <vt:variant>
        <vt:i4>942</vt:i4>
      </vt:variant>
      <vt:variant>
        <vt:i4>0</vt:i4>
      </vt:variant>
      <vt:variant>
        <vt:i4>5</vt:i4>
      </vt:variant>
      <vt:variant>
        <vt:lpwstr>consultantplus://offline/ref=542DE507CEB013CED9ADFD704F71D801E778058F61A7B4310E6A1C7DDB535DA64591EA738DA1901F03F0J</vt:lpwstr>
      </vt:variant>
      <vt:variant>
        <vt:lpwstr/>
      </vt:variant>
      <vt:variant>
        <vt:i4>2949226</vt:i4>
      </vt:variant>
      <vt:variant>
        <vt:i4>939</vt:i4>
      </vt:variant>
      <vt:variant>
        <vt:i4>0</vt:i4>
      </vt:variant>
      <vt:variant>
        <vt:i4>5</vt:i4>
      </vt:variant>
      <vt:variant>
        <vt:lpwstr>consultantplus://offline/ref=542DE507CEB013CED9ADFD704F71D801E778058F61A7B4310E6A1C7DDB535DA64591EA738DA1901F03F4J</vt:lpwstr>
      </vt:variant>
      <vt:variant>
        <vt:lpwstr/>
      </vt:variant>
      <vt:variant>
        <vt:i4>2621560</vt:i4>
      </vt:variant>
      <vt:variant>
        <vt:i4>936</vt:i4>
      </vt:variant>
      <vt:variant>
        <vt:i4>0</vt:i4>
      </vt:variant>
      <vt:variant>
        <vt:i4>5</vt:i4>
      </vt:variant>
      <vt:variant>
        <vt:lpwstr>http://www.e-disclosure.ru/portal/company.aspx?id=33588</vt:lpwstr>
      </vt:variant>
      <vt:variant>
        <vt:lpwstr/>
      </vt:variant>
      <vt:variant>
        <vt:i4>2621560</vt:i4>
      </vt:variant>
      <vt:variant>
        <vt:i4>933</vt:i4>
      </vt:variant>
      <vt:variant>
        <vt:i4>0</vt:i4>
      </vt:variant>
      <vt:variant>
        <vt:i4>5</vt:i4>
      </vt:variant>
      <vt:variant>
        <vt:lpwstr>http://www.e-disclosure.ru/portal/company.aspx?id=33588</vt:lpwstr>
      </vt:variant>
      <vt:variant>
        <vt:lpwstr/>
      </vt:variant>
      <vt:variant>
        <vt:i4>2621560</vt:i4>
      </vt:variant>
      <vt:variant>
        <vt:i4>930</vt:i4>
      </vt:variant>
      <vt:variant>
        <vt:i4>0</vt:i4>
      </vt:variant>
      <vt:variant>
        <vt:i4>5</vt:i4>
      </vt:variant>
      <vt:variant>
        <vt:lpwstr>http://www.e-disclosure.ru/portal/company.aspx?id=33588</vt:lpwstr>
      </vt:variant>
      <vt:variant>
        <vt:lpwstr/>
      </vt:variant>
      <vt:variant>
        <vt:i4>2621560</vt:i4>
      </vt:variant>
      <vt:variant>
        <vt:i4>927</vt:i4>
      </vt:variant>
      <vt:variant>
        <vt:i4>0</vt:i4>
      </vt:variant>
      <vt:variant>
        <vt:i4>5</vt:i4>
      </vt:variant>
      <vt:variant>
        <vt:lpwstr>http://www.e-disclosure.ru/portal/company.aspx?id=33588</vt:lpwstr>
      </vt:variant>
      <vt:variant>
        <vt:lpwstr/>
      </vt:variant>
      <vt:variant>
        <vt:i4>2621560</vt:i4>
      </vt:variant>
      <vt:variant>
        <vt:i4>924</vt:i4>
      </vt:variant>
      <vt:variant>
        <vt:i4>0</vt:i4>
      </vt:variant>
      <vt:variant>
        <vt:i4>5</vt:i4>
      </vt:variant>
      <vt:variant>
        <vt:lpwstr>http://www.e-disclosure.ru/portal/company.aspx?id=33588</vt:lpwstr>
      </vt:variant>
      <vt:variant>
        <vt:lpwstr/>
      </vt:variant>
      <vt:variant>
        <vt:i4>2621560</vt:i4>
      </vt:variant>
      <vt:variant>
        <vt:i4>921</vt:i4>
      </vt:variant>
      <vt:variant>
        <vt:i4>0</vt:i4>
      </vt:variant>
      <vt:variant>
        <vt:i4>5</vt:i4>
      </vt:variant>
      <vt:variant>
        <vt:lpwstr>http://www.e-disclosure.ru/portal/company.aspx?id=33588</vt:lpwstr>
      </vt:variant>
      <vt:variant>
        <vt:lpwstr/>
      </vt:variant>
      <vt:variant>
        <vt:i4>2621560</vt:i4>
      </vt:variant>
      <vt:variant>
        <vt:i4>918</vt:i4>
      </vt:variant>
      <vt:variant>
        <vt:i4>0</vt:i4>
      </vt:variant>
      <vt:variant>
        <vt:i4>5</vt:i4>
      </vt:variant>
      <vt:variant>
        <vt:lpwstr>http://www.e-disclosure.ru/portal/company.aspx?id=33588</vt:lpwstr>
      </vt:variant>
      <vt:variant>
        <vt:lpwstr/>
      </vt:variant>
      <vt:variant>
        <vt:i4>2621560</vt:i4>
      </vt:variant>
      <vt:variant>
        <vt:i4>915</vt:i4>
      </vt:variant>
      <vt:variant>
        <vt:i4>0</vt:i4>
      </vt:variant>
      <vt:variant>
        <vt:i4>5</vt:i4>
      </vt:variant>
      <vt:variant>
        <vt:lpwstr>http://www.e-disclosure.ru/portal/company.aspx?id=33588</vt:lpwstr>
      </vt:variant>
      <vt:variant>
        <vt:lpwstr/>
      </vt:variant>
      <vt:variant>
        <vt:i4>2621560</vt:i4>
      </vt:variant>
      <vt:variant>
        <vt:i4>912</vt:i4>
      </vt:variant>
      <vt:variant>
        <vt:i4>0</vt:i4>
      </vt:variant>
      <vt:variant>
        <vt:i4>5</vt:i4>
      </vt:variant>
      <vt:variant>
        <vt:lpwstr>http://www.e-disclosure.ru/portal/company.aspx?id=33588</vt:lpwstr>
      </vt:variant>
      <vt:variant>
        <vt:lpwstr/>
      </vt:variant>
      <vt:variant>
        <vt:i4>3473530</vt:i4>
      </vt:variant>
      <vt:variant>
        <vt:i4>909</vt:i4>
      </vt:variant>
      <vt:variant>
        <vt:i4>0</vt:i4>
      </vt:variant>
      <vt:variant>
        <vt:i4>5</vt:i4>
      </vt:variant>
      <vt:variant>
        <vt:lpwstr>http://whalefinance.msk.ru/</vt:lpwstr>
      </vt:variant>
      <vt:variant>
        <vt:lpwstr/>
      </vt:variant>
      <vt:variant>
        <vt:i4>2621560</vt:i4>
      </vt:variant>
      <vt:variant>
        <vt:i4>906</vt:i4>
      </vt:variant>
      <vt:variant>
        <vt:i4>0</vt:i4>
      </vt:variant>
      <vt:variant>
        <vt:i4>5</vt:i4>
      </vt:variant>
      <vt:variant>
        <vt:lpwstr>http://www.e-disclosure.ru/portal/company.aspx?id=33588</vt:lpwstr>
      </vt:variant>
      <vt:variant>
        <vt:lpwstr/>
      </vt:variant>
      <vt:variant>
        <vt:i4>5898299</vt:i4>
      </vt:variant>
      <vt:variant>
        <vt:i4>903</vt:i4>
      </vt:variant>
      <vt:variant>
        <vt:i4>0</vt:i4>
      </vt:variant>
      <vt:variant>
        <vt:i4>5</vt:i4>
      </vt:variant>
      <vt:variant>
        <vt:lpwstr>mailto:whalefinance.bonds@gmail.com</vt:lpwstr>
      </vt:variant>
      <vt:variant>
        <vt:lpwstr/>
      </vt:variant>
      <vt:variant>
        <vt:i4>2621560</vt:i4>
      </vt:variant>
      <vt:variant>
        <vt:i4>900</vt:i4>
      </vt:variant>
      <vt:variant>
        <vt:i4>0</vt:i4>
      </vt:variant>
      <vt:variant>
        <vt:i4>5</vt:i4>
      </vt:variant>
      <vt:variant>
        <vt:lpwstr>http://www.e-disclosure.ru/portal/company.aspx?id=33588</vt:lpwstr>
      </vt:variant>
      <vt:variant>
        <vt:lpwstr/>
      </vt:variant>
      <vt:variant>
        <vt:i4>2621560</vt:i4>
      </vt:variant>
      <vt:variant>
        <vt:i4>897</vt:i4>
      </vt:variant>
      <vt:variant>
        <vt:i4>0</vt:i4>
      </vt:variant>
      <vt:variant>
        <vt:i4>5</vt:i4>
      </vt:variant>
      <vt:variant>
        <vt:lpwstr>http://www.e-disclosure.ru/portal/company.aspx?id=33588</vt:lpwstr>
      </vt:variant>
      <vt:variant>
        <vt:lpwstr/>
      </vt:variant>
      <vt:variant>
        <vt:i4>2621560</vt:i4>
      </vt:variant>
      <vt:variant>
        <vt:i4>894</vt:i4>
      </vt:variant>
      <vt:variant>
        <vt:i4>0</vt:i4>
      </vt:variant>
      <vt:variant>
        <vt:i4>5</vt:i4>
      </vt:variant>
      <vt:variant>
        <vt:lpwstr>http://www.e-disclosure.ru/portal/company.aspx?id=33588</vt:lpwstr>
      </vt:variant>
      <vt:variant>
        <vt:lpwstr/>
      </vt:variant>
      <vt:variant>
        <vt:i4>2621560</vt:i4>
      </vt:variant>
      <vt:variant>
        <vt:i4>891</vt:i4>
      </vt:variant>
      <vt:variant>
        <vt:i4>0</vt:i4>
      </vt:variant>
      <vt:variant>
        <vt:i4>5</vt:i4>
      </vt:variant>
      <vt:variant>
        <vt:lpwstr>http://www.e-disclosure.ru/portal/company.aspx?id=33588</vt:lpwstr>
      </vt:variant>
      <vt:variant>
        <vt:lpwstr/>
      </vt:variant>
      <vt:variant>
        <vt:i4>2621560</vt:i4>
      </vt:variant>
      <vt:variant>
        <vt:i4>888</vt:i4>
      </vt:variant>
      <vt:variant>
        <vt:i4>0</vt:i4>
      </vt:variant>
      <vt:variant>
        <vt:i4>5</vt:i4>
      </vt:variant>
      <vt:variant>
        <vt:lpwstr>http://www.e-disclosure.ru/portal/company.aspx?id=33588</vt:lpwstr>
      </vt:variant>
      <vt:variant>
        <vt:lpwstr/>
      </vt:variant>
      <vt:variant>
        <vt:i4>2621560</vt:i4>
      </vt:variant>
      <vt:variant>
        <vt:i4>885</vt:i4>
      </vt:variant>
      <vt:variant>
        <vt:i4>0</vt:i4>
      </vt:variant>
      <vt:variant>
        <vt:i4>5</vt:i4>
      </vt:variant>
      <vt:variant>
        <vt:lpwstr>http://www.e-disclosure.ru/portal/company.aspx?id=33588</vt:lpwstr>
      </vt:variant>
      <vt:variant>
        <vt:lpwstr/>
      </vt:variant>
      <vt:variant>
        <vt:i4>2621560</vt:i4>
      </vt:variant>
      <vt:variant>
        <vt:i4>882</vt:i4>
      </vt:variant>
      <vt:variant>
        <vt:i4>0</vt:i4>
      </vt:variant>
      <vt:variant>
        <vt:i4>5</vt:i4>
      </vt:variant>
      <vt:variant>
        <vt:lpwstr>http://www.e-disclosure.ru/portal/company.aspx?id=33588</vt:lpwstr>
      </vt:variant>
      <vt:variant>
        <vt:lpwstr/>
      </vt:variant>
      <vt:variant>
        <vt:i4>2621560</vt:i4>
      </vt:variant>
      <vt:variant>
        <vt:i4>879</vt:i4>
      </vt:variant>
      <vt:variant>
        <vt:i4>0</vt:i4>
      </vt:variant>
      <vt:variant>
        <vt:i4>5</vt:i4>
      </vt:variant>
      <vt:variant>
        <vt:lpwstr>http://www.e-disclosure.ru/portal/company.aspx?id=33588</vt:lpwstr>
      </vt:variant>
      <vt:variant>
        <vt:lpwstr/>
      </vt:variant>
      <vt:variant>
        <vt:i4>2621560</vt:i4>
      </vt:variant>
      <vt:variant>
        <vt:i4>876</vt:i4>
      </vt:variant>
      <vt:variant>
        <vt:i4>0</vt:i4>
      </vt:variant>
      <vt:variant>
        <vt:i4>5</vt:i4>
      </vt:variant>
      <vt:variant>
        <vt:lpwstr>http://www.e-disclosure.ru/portal/company.aspx?id=33588</vt:lpwstr>
      </vt:variant>
      <vt:variant>
        <vt:lpwstr/>
      </vt:variant>
      <vt:variant>
        <vt:i4>2621560</vt:i4>
      </vt:variant>
      <vt:variant>
        <vt:i4>873</vt:i4>
      </vt:variant>
      <vt:variant>
        <vt:i4>0</vt:i4>
      </vt:variant>
      <vt:variant>
        <vt:i4>5</vt:i4>
      </vt:variant>
      <vt:variant>
        <vt:lpwstr>http://www.e-disclosure.ru/portal/company.aspx?id=33588</vt:lpwstr>
      </vt:variant>
      <vt:variant>
        <vt:lpwstr/>
      </vt:variant>
      <vt:variant>
        <vt:i4>2621560</vt:i4>
      </vt:variant>
      <vt:variant>
        <vt:i4>870</vt:i4>
      </vt:variant>
      <vt:variant>
        <vt:i4>0</vt:i4>
      </vt:variant>
      <vt:variant>
        <vt:i4>5</vt:i4>
      </vt:variant>
      <vt:variant>
        <vt:lpwstr>http://www.e-disclosure.ru/portal/company.aspx?id=33588</vt:lpwstr>
      </vt:variant>
      <vt:variant>
        <vt:lpwstr/>
      </vt:variant>
      <vt:variant>
        <vt:i4>2621560</vt:i4>
      </vt:variant>
      <vt:variant>
        <vt:i4>867</vt:i4>
      </vt:variant>
      <vt:variant>
        <vt:i4>0</vt:i4>
      </vt:variant>
      <vt:variant>
        <vt:i4>5</vt:i4>
      </vt:variant>
      <vt:variant>
        <vt:lpwstr>http://www.e-disclosure.ru/portal/company.aspx?id=33588</vt:lpwstr>
      </vt:variant>
      <vt:variant>
        <vt:lpwstr/>
      </vt:variant>
      <vt:variant>
        <vt:i4>2621560</vt:i4>
      </vt:variant>
      <vt:variant>
        <vt:i4>864</vt:i4>
      </vt:variant>
      <vt:variant>
        <vt:i4>0</vt:i4>
      </vt:variant>
      <vt:variant>
        <vt:i4>5</vt:i4>
      </vt:variant>
      <vt:variant>
        <vt:lpwstr>http://www.e-disclosure.ru/portal/company.aspx?id=33588</vt:lpwstr>
      </vt:variant>
      <vt:variant>
        <vt:lpwstr/>
      </vt:variant>
      <vt:variant>
        <vt:i4>3407892</vt:i4>
      </vt:variant>
      <vt:variant>
        <vt:i4>861</vt:i4>
      </vt:variant>
      <vt:variant>
        <vt:i4>0</vt:i4>
      </vt:variant>
      <vt:variant>
        <vt:i4>5</vt:i4>
      </vt:variant>
      <vt:variant>
        <vt:lpwstr>http://www.greenflight.ru/buk_finans/</vt:lpwstr>
      </vt:variant>
      <vt:variant>
        <vt:lpwstr/>
      </vt:variant>
      <vt:variant>
        <vt:i4>5570673</vt:i4>
      </vt:variant>
      <vt:variant>
        <vt:i4>858</vt:i4>
      </vt:variant>
      <vt:variant>
        <vt:i4>0</vt:i4>
      </vt:variant>
      <vt:variant>
        <vt:i4>5</vt:i4>
      </vt:variant>
      <vt:variant>
        <vt:lpwstr>mailto:msk@intekaudit.ru</vt:lpwstr>
      </vt:variant>
      <vt:variant>
        <vt:lpwstr/>
      </vt:variant>
      <vt:variant>
        <vt:i4>2621560</vt:i4>
      </vt:variant>
      <vt:variant>
        <vt:i4>855</vt:i4>
      </vt:variant>
      <vt:variant>
        <vt:i4>0</vt:i4>
      </vt:variant>
      <vt:variant>
        <vt:i4>5</vt:i4>
      </vt:variant>
      <vt:variant>
        <vt:lpwstr>http://www.e-disclosure.ru/portal/company.aspx?id=33588</vt:lpwstr>
      </vt:variant>
      <vt:variant>
        <vt:lpwstr/>
      </vt:variant>
      <vt:variant>
        <vt:i4>2621560</vt:i4>
      </vt:variant>
      <vt:variant>
        <vt:i4>852</vt:i4>
      </vt:variant>
      <vt:variant>
        <vt:i4>0</vt:i4>
      </vt:variant>
      <vt:variant>
        <vt:i4>5</vt:i4>
      </vt:variant>
      <vt:variant>
        <vt:lpwstr>http://www.e-disclosure.ru/portal/company.aspx?id=33588</vt:lpwstr>
      </vt:variant>
      <vt:variant>
        <vt:lpwstr/>
      </vt:variant>
      <vt:variant>
        <vt:i4>2621560</vt:i4>
      </vt:variant>
      <vt:variant>
        <vt:i4>849</vt:i4>
      </vt:variant>
      <vt:variant>
        <vt:i4>0</vt:i4>
      </vt:variant>
      <vt:variant>
        <vt:i4>5</vt:i4>
      </vt:variant>
      <vt:variant>
        <vt:lpwstr>http://www.e-disclosure.ru/portal/company.aspx?id=33588</vt:lpwstr>
      </vt:variant>
      <vt:variant>
        <vt:lpwstr/>
      </vt:variant>
      <vt:variant>
        <vt:i4>2621560</vt:i4>
      </vt:variant>
      <vt:variant>
        <vt:i4>846</vt:i4>
      </vt:variant>
      <vt:variant>
        <vt:i4>0</vt:i4>
      </vt:variant>
      <vt:variant>
        <vt:i4>5</vt:i4>
      </vt:variant>
      <vt:variant>
        <vt:lpwstr>http://www.e-disclosure.ru/portal/company.aspx?id=33588</vt:lpwstr>
      </vt:variant>
      <vt:variant>
        <vt:lpwstr/>
      </vt:variant>
      <vt:variant>
        <vt:i4>2621560</vt:i4>
      </vt:variant>
      <vt:variant>
        <vt:i4>843</vt:i4>
      </vt:variant>
      <vt:variant>
        <vt:i4>0</vt:i4>
      </vt:variant>
      <vt:variant>
        <vt:i4>5</vt:i4>
      </vt:variant>
      <vt:variant>
        <vt:lpwstr>http://www.e-disclosure.ru/portal/company.aspx?id=33588</vt:lpwstr>
      </vt:variant>
      <vt:variant>
        <vt:lpwstr/>
      </vt:variant>
      <vt:variant>
        <vt:i4>1703988</vt:i4>
      </vt:variant>
      <vt:variant>
        <vt:i4>836</vt:i4>
      </vt:variant>
      <vt:variant>
        <vt:i4>0</vt:i4>
      </vt:variant>
      <vt:variant>
        <vt:i4>5</vt:i4>
      </vt:variant>
      <vt:variant>
        <vt:lpwstr/>
      </vt:variant>
      <vt:variant>
        <vt:lpwstr>_Toc371952318</vt:lpwstr>
      </vt:variant>
      <vt:variant>
        <vt:i4>1703988</vt:i4>
      </vt:variant>
      <vt:variant>
        <vt:i4>830</vt:i4>
      </vt:variant>
      <vt:variant>
        <vt:i4>0</vt:i4>
      </vt:variant>
      <vt:variant>
        <vt:i4>5</vt:i4>
      </vt:variant>
      <vt:variant>
        <vt:lpwstr/>
      </vt:variant>
      <vt:variant>
        <vt:lpwstr>_Toc371952317</vt:lpwstr>
      </vt:variant>
      <vt:variant>
        <vt:i4>1703988</vt:i4>
      </vt:variant>
      <vt:variant>
        <vt:i4>824</vt:i4>
      </vt:variant>
      <vt:variant>
        <vt:i4>0</vt:i4>
      </vt:variant>
      <vt:variant>
        <vt:i4>5</vt:i4>
      </vt:variant>
      <vt:variant>
        <vt:lpwstr/>
      </vt:variant>
      <vt:variant>
        <vt:lpwstr>_Toc371952316</vt:lpwstr>
      </vt:variant>
      <vt:variant>
        <vt:i4>1703988</vt:i4>
      </vt:variant>
      <vt:variant>
        <vt:i4>818</vt:i4>
      </vt:variant>
      <vt:variant>
        <vt:i4>0</vt:i4>
      </vt:variant>
      <vt:variant>
        <vt:i4>5</vt:i4>
      </vt:variant>
      <vt:variant>
        <vt:lpwstr/>
      </vt:variant>
      <vt:variant>
        <vt:lpwstr>_Toc371952315</vt:lpwstr>
      </vt:variant>
      <vt:variant>
        <vt:i4>1703988</vt:i4>
      </vt:variant>
      <vt:variant>
        <vt:i4>812</vt:i4>
      </vt:variant>
      <vt:variant>
        <vt:i4>0</vt:i4>
      </vt:variant>
      <vt:variant>
        <vt:i4>5</vt:i4>
      </vt:variant>
      <vt:variant>
        <vt:lpwstr/>
      </vt:variant>
      <vt:variant>
        <vt:lpwstr>_Toc371952314</vt:lpwstr>
      </vt:variant>
      <vt:variant>
        <vt:i4>1703988</vt:i4>
      </vt:variant>
      <vt:variant>
        <vt:i4>806</vt:i4>
      </vt:variant>
      <vt:variant>
        <vt:i4>0</vt:i4>
      </vt:variant>
      <vt:variant>
        <vt:i4>5</vt:i4>
      </vt:variant>
      <vt:variant>
        <vt:lpwstr/>
      </vt:variant>
      <vt:variant>
        <vt:lpwstr>_Toc371952313</vt:lpwstr>
      </vt:variant>
      <vt:variant>
        <vt:i4>1703988</vt:i4>
      </vt:variant>
      <vt:variant>
        <vt:i4>800</vt:i4>
      </vt:variant>
      <vt:variant>
        <vt:i4>0</vt:i4>
      </vt:variant>
      <vt:variant>
        <vt:i4>5</vt:i4>
      </vt:variant>
      <vt:variant>
        <vt:lpwstr/>
      </vt:variant>
      <vt:variant>
        <vt:lpwstr>_Toc371952312</vt:lpwstr>
      </vt:variant>
      <vt:variant>
        <vt:i4>1703988</vt:i4>
      </vt:variant>
      <vt:variant>
        <vt:i4>794</vt:i4>
      </vt:variant>
      <vt:variant>
        <vt:i4>0</vt:i4>
      </vt:variant>
      <vt:variant>
        <vt:i4>5</vt:i4>
      </vt:variant>
      <vt:variant>
        <vt:lpwstr/>
      </vt:variant>
      <vt:variant>
        <vt:lpwstr>_Toc371952311</vt:lpwstr>
      </vt:variant>
      <vt:variant>
        <vt:i4>1703988</vt:i4>
      </vt:variant>
      <vt:variant>
        <vt:i4>788</vt:i4>
      </vt:variant>
      <vt:variant>
        <vt:i4>0</vt:i4>
      </vt:variant>
      <vt:variant>
        <vt:i4>5</vt:i4>
      </vt:variant>
      <vt:variant>
        <vt:lpwstr/>
      </vt:variant>
      <vt:variant>
        <vt:lpwstr>_Toc371952310</vt:lpwstr>
      </vt:variant>
      <vt:variant>
        <vt:i4>1769524</vt:i4>
      </vt:variant>
      <vt:variant>
        <vt:i4>782</vt:i4>
      </vt:variant>
      <vt:variant>
        <vt:i4>0</vt:i4>
      </vt:variant>
      <vt:variant>
        <vt:i4>5</vt:i4>
      </vt:variant>
      <vt:variant>
        <vt:lpwstr/>
      </vt:variant>
      <vt:variant>
        <vt:lpwstr>_Toc371952309</vt:lpwstr>
      </vt:variant>
      <vt:variant>
        <vt:i4>1769524</vt:i4>
      </vt:variant>
      <vt:variant>
        <vt:i4>776</vt:i4>
      </vt:variant>
      <vt:variant>
        <vt:i4>0</vt:i4>
      </vt:variant>
      <vt:variant>
        <vt:i4>5</vt:i4>
      </vt:variant>
      <vt:variant>
        <vt:lpwstr/>
      </vt:variant>
      <vt:variant>
        <vt:lpwstr>_Toc371952308</vt:lpwstr>
      </vt:variant>
      <vt:variant>
        <vt:i4>1769524</vt:i4>
      </vt:variant>
      <vt:variant>
        <vt:i4>770</vt:i4>
      </vt:variant>
      <vt:variant>
        <vt:i4>0</vt:i4>
      </vt:variant>
      <vt:variant>
        <vt:i4>5</vt:i4>
      </vt:variant>
      <vt:variant>
        <vt:lpwstr/>
      </vt:variant>
      <vt:variant>
        <vt:lpwstr>_Toc371952307</vt:lpwstr>
      </vt:variant>
      <vt:variant>
        <vt:i4>1769524</vt:i4>
      </vt:variant>
      <vt:variant>
        <vt:i4>764</vt:i4>
      </vt:variant>
      <vt:variant>
        <vt:i4>0</vt:i4>
      </vt:variant>
      <vt:variant>
        <vt:i4>5</vt:i4>
      </vt:variant>
      <vt:variant>
        <vt:lpwstr/>
      </vt:variant>
      <vt:variant>
        <vt:lpwstr>_Toc371952306</vt:lpwstr>
      </vt:variant>
      <vt:variant>
        <vt:i4>1769524</vt:i4>
      </vt:variant>
      <vt:variant>
        <vt:i4>758</vt:i4>
      </vt:variant>
      <vt:variant>
        <vt:i4>0</vt:i4>
      </vt:variant>
      <vt:variant>
        <vt:i4>5</vt:i4>
      </vt:variant>
      <vt:variant>
        <vt:lpwstr/>
      </vt:variant>
      <vt:variant>
        <vt:lpwstr>_Toc371952305</vt:lpwstr>
      </vt:variant>
      <vt:variant>
        <vt:i4>1769524</vt:i4>
      </vt:variant>
      <vt:variant>
        <vt:i4>752</vt:i4>
      </vt:variant>
      <vt:variant>
        <vt:i4>0</vt:i4>
      </vt:variant>
      <vt:variant>
        <vt:i4>5</vt:i4>
      </vt:variant>
      <vt:variant>
        <vt:lpwstr/>
      </vt:variant>
      <vt:variant>
        <vt:lpwstr>_Toc371952304</vt:lpwstr>
      </vt:variant>
      <vt:variant>
        <vt:i4>1769524</vt:i4>
      </vt:variant>
      <vt:variant>
        <vt:i4>746</vt:i4>
      </vt:variant>
      <vt:variant>
        <vt:i4>0</vt:i4>
      </vt:variant>
      <vt:variant>
        <vt:i4>5</vt:i4>
      </vt:variant>
      <vt:variant>
        <vt:lpwstr/>
      </vt:variant>
      <vt:variant>
        <vt:lpwstr>_Toc371952303</vt:lpwstr>
      </vt:variant>
      <vt:variant>
        <vt:i4>1769524</vt:i4>
      </vt:variant>
      <vt:variant>
        <vt:i4>740</vt:i4>
      </vt:variant>
      <vt:variant>
        <vt:i4>0</vt:i4>
      </vt:variant>
      <vt:variant>
        <vt:i4>5</vt:i4>
      </vt:variant>
      <vt:variant>
        <vt:lpwstr/>
      </vt:variant>
      <vt:variant>
        <vt:lpwstr>_Toc371952302</vt:lpwstr>
      </vt:variant>
      <vt:variant>
        <vt:i4>1769524</vt:i4>
      </vt:variant>
      <vt:variant>
        <vt:i4>734</vt:i4>
      </vt:variant>
      <vt:variant>
        <vt:i4>0</vt:i4>
      </vt:variant>
      <vt:variant>
        <vt:i4>5</vt:i4>
      </vt:variant>
      <vt:variant>
        <vt:lpwstr/>
      </vt:variant>
      <vt:variant>
        <vt:lpwstr>_Toc371952301</vt:lpwstr>
      </vt:variant>
      <vt:variant>
        <vt:i4>1769524</vt:i4>
      </vt:variant>
      <vt:variant>
        <vt:i4>728</vt:i4>
      </vt:variant>
      <vt:variant>
        <vt:i4>0</vt:i4>
      </vt:variant>
      <vt:variant>
        <vt:i4>5</vt:i4>
      </vt:variant>
      <vt:variant>
        <vt:lpwstr/>
      </vt:variant>
      <vt:variant>
        <vt:lpwstr>_Toc371952300</vt:lpwstr>
      </vt:variant>
      <vt:variant>
        <vt:i4>1179701</vt:i4>
      </vt:variant>
      <vt:variant>
        <vt:i4>722</vt:i4>
      </vt:variant>
      <vt:variant>
        <vt:i4>0</vt:i4>
      </vt:variant>
      <vt:variant>
        <vt:i4>5</vt:i4>
      </vt:variant>
      <vt:variant>
        <vt:lpwstr/>
      </vt:variant>
      <vt:variant>
        <vt:lpwstr>_Toc371952299</vt:lpwstr>
      </vt:variant>
      <vt:variant>
        <vt:i4>1179701</vt:i4>
      </vt:variant>
      <vt:variant>
        <vt:i4>716</vt:i4>
      </vt:variant>
      <vt:variant>
        <vt:i4>0</vt:i4>
      </vt:variant>
      <vt:variant>
        <vt:i4>5</vt:i4>
      </vt:variant>
      <vt:variant>
        <vt:lpwstr/>
      </vt:variant>
      <vt:variant>
        <vt:lpwstr>_Toc371952298</vt:lpwstr>
      </vt:variant>
      <vt:variant>
        <vt:i4>1179701</vt:i4>
      </vt:variant>
      <vt:variant>
        <vt:i4>710</vt:i4>
      </vt:variant>
      <vt:variant>
        <vt:i4>0</vt:i4>
      </vt:variant>
      <vt:variant>
        <vt:i4>5</vt:i4>
      </vt:variant>
      <vt:variant>
        <vt:lpwstr/>
      </vt:variant>
      <vt:variant>
        <vt:lpwstr>_Toc371952297</vt:lpwstr>
      </vt:variant>
      <vt:variant>
        <vt:i4>1179701</vt:i4>
      </vt:variant>
      <vt:variant>
        <vt:i4>704</vt:i4>
      </vt:variant>
      <vt:variant>
        <vt:i4>0</vt:i4>
      </vt:variant>
      <vt:variant>
        <vt:i4>5</vt:i4>
      </vt:variant>
      <vt:variant>
        <vt:lpwstr/>
      </vt:variant>
      <vt:variant>
        <vt:lpwstr>_Toc371952296</vt:lpwstr>
      </vt:variant>
      <vt:variant>
        <vt:i4>1179701</vt:i4>
      </vt:variant>
      <vt:variant>
        <vt:i4>698</vt:i4>
      </vt:variant>
      <vt:variant>
        <vt:i4>0</vt:i4>
      </vt:variant>
      <vt:variant>
        <vt:i4>5</vt:i4>
      </vt:variant>
      <vt:variant>
        <vt:lpwstr/>
      </vt:variant>
      <vt:variant>
        <vt:lpwstr>_Toc371952295</vt:lpwstr>
      </vt:variant>
      <vt:variant>
        <vt:i4>1179701</vt:i4>
      </vt:variant>
      <vt:variant>
        <vt:i4>692</vt:i4>
      </vt:variant>
      <vt:variant>
        <vt:i4>0</vt:i4>
      </vt:variant>
      <vt:variant>
        <vt:i4>5</vt:i4>
      </vt:variant>
      <vt:variant>
        <vt:lpwstr/>
      </vt:variant>
      <vt:variant>
        <vt:lpwstr>_Toc371952294</vt:lpwstr>
      </vt:variant>
      <vt:variant>
        <vt:i4>1179701</vt:i4>
      </vt:variant>
      <vt:variant>
        <vt:i4>686</vt:i4>
      </vt:variant>
      <vt:variant>
        <vt:i4>0</vt:i4>
      </vt:variant>
      <vt:variant>
        <vt:i4>5</vt:i4>
      </vt:variant>
      <vt:variant>
        <vt:lpwstr/>
      </vt:variant>
      <vt:variant>
        <vt:lpwstr>_Toc371952293</vt:lpwstr>
      </vt:variant>
      <vt:variant>
        <vt:i4>1179701</vt:i4>
      </vt:variant>
      <vt:variant>
        <vt:i4>680</vt:i4>
      </vt:variant>
      <vt:variant>
        <vt:i4>0</vt:i4>
      </vt:variant>
      <vt:variant>
        <vt:i4>5</vt:i4>
      </vt:variant>
      <vt:variant>
        <vt:lpwstr/>
      </vt:variant>
      <vt:variant>
        <vt:lpwstr>_Toc371952292</vt:lpwstr>
      </vt:variant>
      <vt:variant>
        <vt:i4>1179701</vt:i4>
      </vt:variant>
      <vt:variant>
        <vt:i4>674</vt:i4>
      </vt:variant>
      <vt:variant>
        <vt:i4>0</vt:i4>
      </vt:variant>
      <vt:variant>
        <vt:i4>5</vt:i4>
      </vt:variant>
      <vt:variant>
        <vt:lpwstr/>
      </vt:variant>
      <vt:variant>
        <vt:lpwstr>_Toc371952291</vt:lpwstr>
      </vt:variant>
      <vt:variant>
        <vt:i4>1179701</vt:i4>
      </vt:variant>
      <vt:variant>
        <vt:i4>668</vt:i4>
      </vt:variant>
      <vt:variant>
        <vt:i4>0</vt:i4>
      </vt:variant>
      <vt:variant>
        <vt:i4>5</vt:i4>
      </vt:variant>
      <vt:variant>
        <vt:lpwstr/>
      </vt:variant>
      <vt:variant>
        <vt:lpwstr>_Toc371952290</vt:lpwstr>
      </vt:variant>
      <vt:variant>
        <vt:i4>1245237</vt:i4>
      </vt:variant>
      <vt:variant>
        <vt:i4>662</vt:i4>
      </vt:variant>
      <vt:variant>
        <vt:i4>0</vt:i4>
      </vt:variant>
      <vt:variant>
        <vt:i4>5</vt:i4>
      </vt:variant>
      <vt:variant>
        <vt:lpwstr/>
      </vt:variant>
      <vt:variant>
        <vt:lpwstr>_Toc371952289</vt:lpwstr>
      </vt:variant>
      <vt:variant>
        <vt:i4>1245237</vt:i4>
      </vt:variant>
      <vt:variant>
        <vt:i4>656</vt:i4>
      </vt:variant>
      <vt:variant>
        <vt:i4>0</vt:i4>
      </vt:variant>
      <vt:variant>
        <vt:i4>5</vt:i4>
      </vt:variant>
      <vt:variant>
        <vt:lpwstr/>
      </vt:variant>
      <vt:variant>
        <vt:lpwstr>_Toc371952288</vt:lpwstr>
      </vt:variant>
      <vt:variant>
        <vt:i4>1245237</vt:i4>
      </vt:variant>
      <vt:variant>
        <vt:i4>650</vt:i4>
      </vt:variant>
      <vt:variant>
        <vt:i4>0</vt:i4>
      </vt:variant>
      <vt:variant>
        <vt:i4>5</vt:i4>
      </vt:variant>
      <vt:variant>
        <vt:lpwstr/>
      </vt:variant>
      <vt:variant>
        <vt:lpwstr>_Toc371952287</vt:lpwstr>
      </vt:variant>
      <vt:variant>
        <vt:i4>1245237</vt:i4>
      </vt:variant>
      <vt:variant>
        <vt:i4>644</vt:i4>
      </vt:variant>
      <vt:variant>
        <vt:i4>0</vt:i4>
      </vt:variant>
      <vt:variant>
        <vt:i4>5</vt:i4>
      </vt:variant>
      <vt:variant>
        <vt:lpwstr/>
      </vt:variant>
      <vt:variant>
        <vt:lpwstr>_Toc371952286</vt:lpwstr>
      </vt:variant>
      <vt:variant>
        <vt:i4>1245237</vt:i4>
      </vt:variant>
      <vt:variant>
        <vt:i4>638</vt:i4>
      </vt:variant>
      <vt:variant>
        <vt:i4>0</vt:i4>
      </vt:variant>
      <vt:variant>
        <vt:i4>5</vt:i4>
      </vt:variant>
      <vt:variant>
        <vt:lpwstr/>
      </vt:variant>
      <vt:variant>
        <vt:lpwstr>_Toc371952285</vt:lpwstr>
      </vt:variant>
      <vt:variant>
        <vt:i4>1245237</vt:i4>
      </vt:variant>
      <vt:variant>
        <vt:i4>632</vt:i4>
      </vt:variant>
      <vt:variant>
        <vt:i4>0</vt:i4>
      </vt:variant>
      <vt:variant>
        <vt:i4>5</vt:i4>
      </vt:variant>
      <vt:variant>
        <vt:lpwstr/>
      </vt:variant>
      <vt:variant>
        <vt:lpwstr>_Toc371952284</vt:lpwstr>
      </vt:variant>
      <vt:variant>
        <vt:i4>1245237</vt:i4>
      </vt:variant>
      <vt:variant>
        <vt:i4>626</vt:i4>
      </vt:variant>
      <vt:variant>
        <vt:i4>0</vt:i4>
      </vt:variant>
      <vt:variant>
        <vt:i4>5</vt:i4>
      </vt:variant>
      <vt:variant>
        <vt:lpwstr/>
      </vt:variant>
      <vt:variant>
        <vt:lpwstr>_Toc371952283</vt:lpwstr>
      </vt:variant>
      <vt:variant>
        <vt:i4>1245237</vt:i4>
      </vt:variant>
      <vt:variant>
        <vt:i4>620</vt:i4>
      </vt:variant>
      <vt:variant>
        <vt:i4>0</vt:i4>
      </vt:variant>
      <vt:variant>
        <vt:i4>5</vt:i4>
      </vt:variant>
      <vt:variant>
        <vt:lpwstr/>
      </vt:variant>
      <vt:variant>
        <vt:lpwstr>_Toc371952282</vt:lpwstr>
      </vt:variant>
      <vt:variant>
        <vt:i4>1245237</vt:i4>
      </vt:variant>
      <vt:variant>
        <vt:i4>614</vt:i4>
      </vt:variant>
      <vt:variant>
        <vt:i4>0</vt:i4>
      </vt:variant>
      <vt:variant>
        <vt:i4>5</vt:i4>
      </vt:variant>
      <vt:variant>
        <vt:lpwstr/>
      </vt:variant>
      <vt:variant>
        <vt:lpwstr>_Toc371952281</vt:lpwstr>
      </vt:variant>
      <vt:variant>
        <vt:i4>1245237</vt:i4>
      </vt:variant>
      <vt:variant>
        <vt:i4>608</vt:i4>
      </vt:variant>
      <vt:variant>
        <vt:i4>0</vt:i4>
      </vt:variant>
      <vt:variant>
        <vt:i4>5</vt:i4>
      </vt:variant>
      <vt:variant>
        <vt:lpwstr/>
      </vt:variant>
      <vt:variant>
        <vt:lpwstr>_Toc371952280</vt:lpwstr>
      </vt:variant>
      <vt:variant>
        <vt:i4>1835061</vt:i4>
      </vt:variant>
      <vt:variant>
        <vt:i4>602</vt:i4>
      </vt:variant>
      <vt:variant>
        <vt:i4>0</vt:i4>
      </vt:variant>
      <vt:variant>
        <vt:i4>5</vt:i4>
      </vt:variant>
      <vt:variant>
        <vt:lpwstr/>
      </vt:variant>
      <vt:variant>
        <vt:lpwstr>_Toc371952279</vt:lpwstr>
      </vt:variant>
      <vt:variant>
        <vt:i4>1835061</vt:i4>
      </vt:variant>
      <vt:variant>
        <vt:i4>596</vt:i4>
      </vt:variant>
      <vt:variant>
        <vt:i4>0</vt:i4>
      </vt:variant>
      <vt:variant>
        <vt:i4>5</vt:i4>
      </vt:variant>
      <vt:variant>
        <vt:lpwstr/>
      </vt:variant>
      <vt:variant>
        <vt:lpwstr>_Toc371952278</vt:lpwstr>
      </vt:variant>
      <vt:variant>
        <vt:i4>1835061</vt:i4>
      </vt:variant>
      <vt:variant>
        <vt:i4>590</vt:i4>
      </vt:variant>
      <vt:variant>
        <vt:i4>0</vt:i4>
      </vt:variant>
      <vt:variant>
        <vt:i4>5</vt:i4>
      </vt:variant>
      <vt:variant>
        <vt:lpwstr/>
      </vt:variant>
      <vt:variant>
        <vt:lpwstr>_Toc371952277</vt:lpwstr>
      </vt:variant>
      <vt:variant>
        <vt:i4>1835061</vt:i4>
      </vt:variant>
      <vt:variant>
        <vt:i4>584</vt:i4>
      </vt:variant>
      <vt:variant>
        <vt:i4>0</vt:i4>
      </vt:variant>
      <vt:variant>
        <vt:i4>5</vt:i4>
      </vt:variant>
      <vt:variant>
        <vt:lpwstr/>
      </vt:variant>
      <vt:variant>
        <vt:lpwstr>_Toc371952276</vt:lpwstr>
      </vt:variant>
      <vt:variant>
        <vt:i4>1835061</vt:i4>
      </vt:variant>
      <vt:variant>
        <vt:i4>578</vt:i4>
      </vt:variant>
      <vt:variant>
        <vt:i4>0</vt:i4>
      </vt:variant>
      <vt:variant>
        <vt:i4>5</vt:i4>
      </vt:variant>
      <vt:variant>
        <vt:lpwstr/>
      </vt:variant>
      <vt:variant>
        <vt:lpwstr>_Toc371952275</vt:lpwstr>
      </vt:variant>
      <vt:variant>
        <vt:i4>1835061</vt:i4>
      </vt:variant>
      <vt:variant>
        <vt:i4>572</vt:i4>
      </vt:variant>
      <vt:variant>
        <vt:i4>0</vt:i4>
      </vt:variant>
      <vt:variant>
        <vt:i4>5</vt:i4>
      </vt:variant>
      <vt:variant>
        <vt:lpwstr/>
      </vt:variant>
      <vt:variant>
        <vt:lpwstr>_Toc371952274</vt:lpwstr>
      </vt:variant>
      <vt:variant>
        <vt:i4>1835061</vt:i4>
      </vt:variant>
      <vt:variant>
        <vt:i4>566</vt:i4>
      </vt:variant>
      <vt:variant>
        <vt:i4>0</vt:i4>
      </vt:variant>
      <vt:variant>
        <vt:i4>5</vt:i4>
      </vt:variant>
      <vt:variant>
        <vt:lpwstr/>
      </vt:variant>
      <vt:variant>
        <vt:lpwstr>_Toc371952273</vt:lpwstr>
      </vt:variant>
      <vt:variant>
        <vt:i4>1835061</vt:i4>
      </vt:variant>
      <vt:variant>
        <vt:i4>560</vt:i4>
      </vt:variant>
      <vt:variant>
        <vt:i4>0</vt:i4>
      </vt:variant>
      <vt:variant>
        <vt:i4>5</vt:i4>
      </vt:variant>
      <vt:variant>
        <vt:lpwstr/>
      </vt:variant>
      <vt:variant>
        <vt:lpwstr>_Toc371952272</vt:lpwstr>
      </vt:variant>
      <vt:variant>
        <vt:i4>1835061</vt:i4>
      </vt:variant>
      <vt:variant>
        <vt:i4>554</vt:i4>
      </vt:variant>
      <vt:variant>
        <vt:i4>0</vt:i4>
      </vt:variant>
      <vt:variant>
        <vt:i4>5</vt:i4>
      </vt:variant>
      <vt:variant>
        <vt:lpwstr/>
      </vt:variant>
      <vt:variant>
        <vt:lpwstr>_Toc371952271</vt:lpwstr>
      </vt:variant>
      <vt:variant>
        <vt:i4>1835061</vt:i4>
      </vt:variant>
      <vt:variant>
        <vt:i4>548</vt:i4>
      </vt:variant>
      <vt:variant>
        <vt:i4>0</vt:i4>
      </vt:variant>
      <vt:variant>
        <vt:i4>5</vt:i4>
      </vt:variant>
      <vt:variant>
        <vt:lpwstr/>
      </vt:variant>
      <vt:variant>
        <vt:lpwstr>_Toc371952270</vt:lpwstr>
      </vt:variant>
      <vt:variant>
        <vt:i4>1900597</vt:i4>
      </vt:variant>
      <vt:variant>
        <vt:i4>542</vt:i4>
      </vt:variant>
      <vt:variant>
        <vt:i4>0</vt:i4>
      </vt:variant>
      <vt:variant>
        <vt:i4>5</vt:i4>
      </vt:variant>
      <vt:variant>
        <vt:lpwstr/>
      </vt:variant>
      <vt:variant>
        <vt:lpwstr>_Toc371952269</vt:lpwstr>
      </vt:variant>
      <vt:variant>
        <vt:i4>1900597</vt:i4>
      </vt:variant>
      <vt:variant>
        <vt:i4>536</vt:i4>
      </vt:variant>
      <vt:variant>
        <vt:i4>0</vt:i4>
      </vt:variant>
      <vt:variant>
        <vt:i4>5</vt:i4>
      </vt:variant>
      <vt:variant>
        <vt:lpwstr/>
      </vt:variant>
      <vt:variant>
        <vt:lpwstr>_Toc371952268</vt:lpwstr>
      </vt:variant>
      <vt:variant>
        <vt:i4>1900597</vt:i4>
      </vt:variant>
      <vt:variant>
        <vt:i4>530</vt:i4>
      </vt:variant>
      <vt:variant>
        <vt:i4>0</vt:i4>
      </vt:variant>
      <vt:variant>
        <vt:i4>5</vt:i4>
      </vt:variant>
      <vt:variant>
        <vt:lpwstr/>
      </vt:variant>
      <vt:variant>
        <vt:lpwstr>_Toc371952267</vt:lpwstr>
      </vt:variant>
      <vt:variant>
        <vt:i4>1900597</vt:i4>
      </vt:variant>
      <vt:variant>
        <vt:i4>524</vt:i4>
      </vt:variant>
      <vt:variant>
        <vt:i4>0</vt:i4>
      </vt:variant>
      <vt:variant>
        <vt:i4>5</vt:i4>
      </vt:variant>
      <vt:variant>
        <vt:lpwstr/>
      </vt:variant>
      <vt:variant>
        <vt:lpwstr>_Toc371952266</vt:lpwstr>
      </vt:variant>
      <vt:variant>
        <vt:i4>1900597</vt:i4>
      </vt:variant>
      <vt:variant>
        <vt:i4>518</vt:i4>
      </vt:variant>
      <vt:variant>
        <vt:i4>0</vt:i4>
      </vt:variant>
      <vt:variant>
        <vt:i4>5</vt:i4>
      </vt:variant>
      <vt:variant>
        <vt:lpwstr/>
      </vt:variant>
      <vt:variant>
        <vt:lpwstr>_Toc371952265</vt:lpwstr>
      </vt:variant>
      <vt:variant>
        <vt:i4>1900597</vt:i4>
      </vt:variant>
      <vt:variant>
        <vt:i4>512</vt:i4>
      </vt:variant>
      <vt:variant>
        <vt:i4>0</vt:i4>
      </vt:variant>
      <vt:variant>
        <vt:i4>5</vt:i4>
      </vt:variant>
      <vt:variant>
        <vt:lpwstr/>
      </vt:variant>
      <vt:variant>
        <vt:lpwstr>_Toc371952264</vt:lpwstr>
      </vt:variant>
      <vt:variant>
        <vt:i4>1900597</vt:i4>
      </vt:variant>
      <vt:variant>
        <vt:i4>506</vt:i4>
      </vt:variant>
      <vt:variant>
        <vt:i4>0</vt:i4>
      </vt:variant>
      <vt:variant>
        <vt:i4>5</vt:i4>
      </vt:variant>
      <vt:variant>
        <vt:lpwstr/>
      </vt:variant>
      <vt:variant>
        <vt:lpwstr>_Toc371952263</vt:lpwstr>
      </vt:variant>
      <vt:variant>
        <vt:i4>1900597</vt:i4>
      </vt:variant>
      <vt:variant>
        <vt:i4>500</vt:i4>
      </vt:variant>
      <vt:variant>
        <vt:i4>0</vt:i4>
      </vt:variant>
      <vt:variant>
        <vt:i4>5</vt:i4>
      </vt:variant>
      <vt:variant>
        <vt:lpwstr/>
      </vt:variant>
      <vt:variant>
        <vt:lpwstr>_Toc371952262</vt:lpwstr>
      </vt:variant>
      <vt:variant>
        <vt:i4>1900597</vt:i4>
      </vt:variant>
      <vt:variant>
        <vt:i4>494</vt:i4>
      </vt:variant>
      <vt:variant>
        <vt:i4>0</vt:i4>
      </vt:variant>
      <vt:variant>
        <vt:i4>5</vt:i4>
      </vt:variant>
      <vt:variant>
        <vt:lpwstr/>
      </vt:variant>
      <vt:variant>
        <vt:lpwstr>_Toc371952261</vt:lpwstr>
      </vt:variant>
      <vt:variant>
        <vt:i4>1900597</vt:i4>
      </vt:variant>
      <vt:variant>
        <vt:i4>488</vt:i4>
      </vt:variant>
      <vt:variant>
        <vt:i4>0</vt:i4>
      </vt:variant>
      <vt:variant>
        <vt:i4>5</vt:i4>
      </vt:variant>
      <vt:variant>
        <vt:lpwstr/>
      </vt:variant>
      <vt:variant>
        <vt:lpwstr>_Toc371952260</vt:lpwstr>
      </vt:variant>
      <vt:variant>
        <vt:i4>1966133</vt:i4>
      </vt:variant>
      <vt:variant>
        <vt:i4>482</vt:i4>
      </vt:variant>
      <vt:variant>
        <vt:i4>0</vt:i4>
      </vt:variant>
      <vt:variant>
        <vt:i4>5</vt:i4>
      </vt:variant>
      <vt:variant>
        <vt:lpwstr/>
      </vt:variant>
      <vt:variant>
        <vt:lpwstr>_Toc371952259</vt:lpwstr>
      </vt:variant>
      <vt:variant>
        <vt:i4>1966133</vt:i4>
      </vt:variant>
      <vt:variant>
        <vt:i4>476</vt:i4>
      </vt:variant>
      <vt:variant>
        <vt:i4>0</vt:i4>
      </vt:variant>
      <vt:variant>
        <vt:i4>5</vt:i4>
      </vt:variant>
      <vt:variant>
        <vt:lpwstr/>
      </vt:variant>
      <vt:variant>
        <vt:lpwstr>_Toc371952258</vt:lpwstr>
      </vt:variant>
      <vt:variant>
        <vt:i4>1966133</vt:i4>
      </vt:variant>
      <vt:variant>
        <vt:i4>470</vt:i4>
      </vt:variant>
      <vt:variant>
        <vt:i4>0</vt:i4>
      </vt:variant>
      <vt:variant>
        <vt:i4>5</vt:i4>
      </vt:variant>
      <vt:variant>
        <vt:lpwstr/>
      </vt:variant>
      <vt:variant>
        <vt:lpwstr>_Toc371952257</vt:lpwstr>
      </vt:variant>
      <vt:variant>
        <vt:i4>1966133</vt:i4>
      </vt:variant>
      <vt:variant>
        <vt:i4>464</vt:i4>
      </vt:variant>
      <vt:variant>
        <vt:i4>0</vt:i4>
      </vt:variant>
      <vt:variant>
        <vt:i4>5</vt:i4>
      </vt:variant>
      <vt:variant>
        <vt:lpwstr/>
      </vt:variant>
      <vt:variant>
        <vt:lpwstr>_Toc371952256</vt:lpwstr>
      </vt:variant>
      <vt:variant>
        <vt:i4>1966133</vt:i4>
      </vt:variant>
      <vt:variant>
        <vt:i4>458</vt:i4>
      </vt:variant>
      <vt:variant>
        <vt:i4>0</vt:i4>
      </vt:variant>
      <vt:variant>
        <vt:i4>5</vt:i4>
      </vt:variant>
      <vt:variant>
        <vt:lpwstr/>
      </vt:variant>
      <vt:variant>
        <vt:lpwstr>_Toc371952255</vt:lpwstr>
      </vt:variant>
      <vt:variant>
        <vt:i4>1966133</vt:i4>
      </vt:variant>
      <vt:variant>
        <vt:i4>452</vt:i4>
      </vt:variant>
      <vt:variant>
        <vt:i4>0</vt:i4>
      </vt:variant>
      <vt:variant>
        <vt:i4>5</vt:i4>
      </vt:variant>
      <vt:variant>
        <vt:lpwstr/>
      </vt:variant>
      <vt:variant>
        <vt:lpwstr>_Toc371952254</vt:lpwstr>
      </vt:variant>
      <vt:variant>
        <vt:i4>1966133</vt:i4>
      </vt:variant>
      <vt:variant>
        <vt:i4>446</vt:i4>
      </vt:variant>
      <vt:variant>
        <vt:i4>0</vt:i4>
      </vt:variant>
      <vt:variant>
        <vt:i4>5</vt:i4>
      </vt:variant>
      <vt:variant>
        <vt:lpwstr/>
      </vt:variant>
      <vt:variant>
        <vt:lpwstr>_Toc371952253</vt:lpwstr>
      </vt:variant>
      <vt:variant>
        <vt:i4>1966133</vt:i4>
      </vt:variant>
      <vt:variant>
        <vt:i4>440</vt:i4>
      </vt:variant>
      <vt:variant>
        <vt:i4>0</vt:i4>
      </vt:variant>
      <vt:variant>
        <vt:i4>5</vt:i4>
      </vt:variant>
      <vt:variant>
        <vt:lpwstr/>
      </vt:variant>
      <vt:variant>
        <vt:lpwstr>_Toc371952252</vt:lpwstr>
      </vt:variant>
      <vt:variant>
        <vt:i4>1966133</vt:i4>
      </vt:variant>
      <vt:variant>
        <vt:i4>434</vt:i4>
      </vt:variant>
      <vt:variant>
        <vt:i4>0</vt:i4>
      </vt:variant>
      <vt:variant>
        <vt:i4>5</vt:i4>
      </vt:variant>
      <vt:variant>
        <vt:lpwstr/>
      </vt:variant>
      <vt:variant>
        <vt:lpwstr>_Toc371952251</vt:lpwstr>
      </vt:variant>
      <vt:variant>
        <vt:i4>1966133</vt:i4>
      </vt:variant>
      <vt:variant>
        <vt:i4>428</vt:i4>
      </vt:variant>
      <vt:variant>
        <vt:i4>0</vt:i4>
      </vt:variant>
      <vt:variant>
        <vt:i4>5</vt:i4>
      </vt:variant>
      <vt:variant>
        <vt:lpwstr/>
      </vt:variant>
      <vt:variant>
        <vt:lpwstr>_Toc371952250</vt:lpwstr>
      </vt:variant>
      <vt:variant>
        <vt:i4>2031669</vt:i4>
      </vt:variant>
      <vt:variant>
        <vt:i4>422</vt:i4>
      </vt:variant>
      <vt:variant>
        <vt:i4>0</vt:i4>
      </vt:variant>
      <vt:variant>
        <vt:i4>5</vt:i4>
      </vt:variant>
      <vt:variant>
        <vt:lpwstr/>
      </vt:variant>
      <vt:variant>
        <vt:lpwstr>_Toc371952249</vt:lpwstr>
      </vt:variant>
      <vt:variant>
        <vt:i4>2031669</vt:i4>
      </vt:variant>
      <vt:variant>
        <vt:i4>416</vt:i4>
      </vt:variant>
      <vt:variant>
        <vt:i4>0</vt:i4>
      </vt:variant>
      <vt:variant>
        <vt:i4>5</vt:i4>
      </vt:variant>
      <vt:variant>
        <vt:lpwstr/>
      </vt:variant>
      <vt:variant>
        <vt:lpwstr>_Toc371952248</vt:lpwstr>
      </vt:variant>
      <vt:variant>
        <vt:i4>2031669</vt:i4>
      </vt:variant>
      <vt:variant>
        <vt:i4>410</vt:i4>
      </vt:variant>
      <vt:variant>
        <vt:i4>0</vt:i4>
      </vt:variant>
      <vt:variant>
        <vt:i4>5</vt:i4>
      </vt:variant>
      <vt:variant>
        <vt:lpwstr/>
      </vt:variant>
      <vt:variant>
        <vt:lpwstr>_Toc371952247</vt:lpwstr>
      </vt:variant>
      <vt:variant>
        <vt:i4>2031669</vt:i4>
      </vt:variant>
      <vt:variant>
        <vt:i4>404</vt:i4>
      </vt:variant>
      <vt:variant>
        <vt:i4>0</vt:i4>
      </vt:variant>
      <vt:variant>
        <vt:i4>5</vt:i4>
      </vt:variant>
      <vt:variant>
        <vt:lpwstr/>
      </vt:variant>
      <vt:variant>
        <vt:lpwstr>_Toc371952246</vt:lpwstr>
      </vt:variant>
      <vt:variant>
        <vt:i4>2031669</vt:i4>
      </vt:variant>
      <vt:variant>
        <vt:i4>398</vt:i4>
      </vt:variant>
      <vt:variant>
        <vt:i4>0</vt:i4>
      </vt:variant>
      <vt:variant>
        <vt:i4>5</vt:i4>
      </vt:variant>
      <vt:variant>
        <vt:lpwstr/>
      </vt:variant>
      <vt:variant>
        <vt:lpwstr>_Toc371952245</vt:lpwstr>
      </vt:variant>
      <vt:variant>
        <vt:i4>2031669</vt:i4>
      </vt:variant>
      <vt:variant>
        <vt:i4>392</vt:i4>
      </vt:variant>
      <vt:variant>
        <vt:i4>0</vt:i4>
      </vt:variant>
      <vt:variant>
        <vt:i4>5</vt:i4>
      </vt:variant>
      <vt:variant>
        <vt:lpwstr/>
      </vt:variant>
      <vt:variant>
        <vt:lpwstr>_Toc371952244</vt:lpwstr>
      </vt:variant>
      <vt:variant>
        <vt:i4>2031669</vt:i4>
      </vt:variant>
      <vt:variant>
        <vt:i4>386</vt:i4>
      </vt:variant>
      <vt:variant>
        <vt:i4>0</vt:i4>
      </vt:variant>
      <vt:variant>
        <vt:i4>5</vt:i4>
      </vt:variant>
      <vt:variant>
        <vt:lpwstr/>
      </vt:variant>
      <vt:variant>
        <vt:lpwstr>_Toc371952243</vt:lpwstr>
      </vt:variant>
      <vt:variant>
        <vt:i4>2031669</vt:i4>
      </vt:variant>
      <vt:variant>
        <vt:i4>380</vt:i4>
      </vt:variant>
      <vt:variant>
        <vt:i4>0</vt:i4>
      </vt:variant>
      <vt:variant>
        <vt:i4>5</vt:i4>
      </vt:variant>
      <vt:variant>
        <vt:lpwstr/>
      </vt:variant>
      <vt:variant>
        <vt:lpwstr>_Toc371952242</vt:lpwstr>
      </vt:variant>
      <vt:variant>
        <vt:i4>2031669</vt:i4>
      </vt:variant>
      <vt:variant>
        <vt:i4>374</vt:i4>
      </vt:variant>
      <vt:variant>
        <vt:i4>0</vt:i4>
      </vt:variant>
      <vt:variant>
        <vt:i4>5</vt:i4>
      </vt:variant>
      <vt:variant>
        <vt:lpwstr/>
      </vt:variant>
      <vt:variant>
        <vt:lpwstr>_Toc371952241</vt:lpwstr>
      </vt:variant>
      <vt:variant>
        <vt:i4>2031669</vt:i4>
      </vt:variant>
      <vt:variant>
        <vt:i4>368</vt:i4>
      </vt:variant>
      <vt:variant>
        <vt:i4>0</vt:i4>
      </vt:variant>
      <vt:variant>
        <vt:i4>5</vt:i4>
      </vt:variant>
      <vt:variant>
        <vt:lpwstr/>
      </vt:variant>
      <vt:variant>
        <vt:lpwstr>_Toc371952240</vt:lpwstr>
      </vt:variant>
      <vt:variant>
        <vt:i4>1572917</vt:i4>
      </vt:variant>
      <vt:variant>
        <vt:i4>362</vt:i4>
      </vt:variant>
      <vt:variant>
        <vt:i4>0</vt:i4>
      </vt:variant>
      <vt:variant>
        <vt:i4>5</vt:i4>
      </vt:variant>
      <vt:variant>
        <vt:lpwstr/>
      </vt:variant>
      <vt:variant>
        <vt:lpwstr>_Toc371952239</vt:lpwstr>
      </vt:variant>
      <vt:variant>
        <vt:i4>1572917</vt:i4>
      </vt:variant>
      <vt:variant>
        <vt:i4>356</vt:i4>
      </vt:variant>
      <vt:variant>
        <vt:i4>0</vt:i4>
      </vt:variant>
      <vt:variant>
        <vt:i4>5</vt:i4>
      </vt:variant>
      <vt:variant>
        <vt:lpwstr/>
      </vt:variant>
      <vt:variant>
        <vt:lpwstr>_Toc371952238</vt:lpwstr>
      </vt:variant>
      <vt:variant>
        <vt:i4>1572917</vt:i4>
      </vt:variant>
      <vt:variant>
        <vt:i4>350</vt:i4>
      </vt:variant>
      <vt:variant>
        <vt:i4>0</vt:i4>
      </vt:variant>
      <vt:variant>
        <vt:i4>5</vt:i4>
      </vt:variant>
      <vt:variant>
        <vt:lpwstr/>
      </vt:variant>
      <vt:variant>
        <vt:lpwstr>_Toc371952237</vt:lpwstr>
      </vt:variant>
      <vt:variant>
        <vt:i4>1572917</vt:i4>
      </vt:variant>
      <vt:variant>
        <vt:i4>344</vt:i4>
      </vt:variant>
      <vt:variant>
        <vt:i4>0</vt:i4>
      </vt:variant>
      <vt:variant>
        <vt:i4>5</vt:i4>
      </vt:variant>
      <vt:variant>
        <vt:lpwstr/>
      </vt:variant>
      <vt:variant>
        <vt:lpwstr>_Toc371952236</vt:lpwstr>
      </vt:variant>
      <vt:variant>
        <vt:i4>1572917</vt:i4>
      </vt:variant>
      <vt:variant>
        <vt:i4>338</vt:i4>
      </vt:variant>
      <vt:variant>
        <vt:i4>0</vt:i4>
      </vt:variant>
      <vt:variant>
        <vt:i4>5</vt:i4>
      </vt:variant>
      <vt:variant>
        <vt:lpwstr/>
      </vt:variant>
      <vt:variant>
        <vt:lpwstr>_Toc371952235</vt:lpwstr>
      </vt:variant>
      <vt:variant>
        <vt:i4>1572917</vt:i4>
      </vt:variant>
      <vt:variant>
        <vt:i4>332</vt:i4>
      </vt:variant>
      <vt:variant>
        <vt:i4>0</vt:i4>
      </vt:variant>
      <vt:variant>
        <vt:i4>5</vt:i4>
      </vt:variant>
      <vt:variant>
        <vt:lpwstr/>
      </vt:variant>
      <vt:variant>
        <vt:lpwstr>_Toc371952234</vt:lpwstr>
      </vt:variant>
      <vt:variant>
        <vt:i4>1572917</vt:i4>
      </vt:variant>
      <vt:variant>
        <vt:i4>326</vt:i4>
      </vt:variant>
      <vt:variant>
        <vt:i4>0</vt:i4>
      </vt:variant>
      <vt:variant>
        <vt:i4>5</vt:i4>
      </vt:variant>
      <vt:variant>
        <vt:lpwstr/>
      </vt:variant>
      <vt:variant>
        <vt:lpwstr>_Toc371952233</vt:lpwstr>
      </vt:variant>
      <vt:variant>
        <vt:i4>1572917</vt:i4>
      </vt:variant>
      <vt:variant>
        <vt:i4>320</vt:i4>
      </vt:variant>
      <vt:variant>
        <vt:i4>0</vt:i4>
      </vt:variant>
      <vt:variant>
        <vt:i4>5</vt:i4>
      </vt:variant>
      <vt:variant>
        <vt:lpwstr/>
      </vt:variant>
      <vt:variant>
        <vt:lpwstr>_Toc371952232</vt:lpwstr>
      </vt:variant>
      <vt:variant>
        <vt:i4>1572917</vt:i4>
      </vt:variant>
      <vt:variant>
        <vt:i4>314</vt:i4>
      </vt:variant>
      <vt:variant>
        <vt:i4>0</vt:i4>
      </vt:variant>
      <vt:variant>
        <vt:i4>5</vt:i4>
      </vt:variant>
      <vt:variant>
        <vt:lpwstr/>
      </vt:variant>
      <vt:variant>
        <vt:lpwstr>_Toc371952231</vt:lpwstr>
      </vt:variant>
      <vt:variant>
        <vt:i4>1572917</vt:i4>
      </vt:variant>
      <vt:variant>
        <vt:i4>308</vt:i4>
      </vt:variant>
      <vt:variant>
        <vt:i4>0</vt:i4>
      </vt:variant>
      <vt:variant>
        <vt:i4>5</vt:i4>
      </vt:variant>
      <vt:variant>
        <vt:lpwstr/>
      </vt:variant>
      <vt:variant>
        <vt:lpwstr>_Toc371952230</vt:lpwstr>
      </vt:variant>
      <vt:variant>
        <vt:i4>1638453</vt:i4>
      </vt:variant>
      <vt:variant>
        <vt:i4>302</vt:i4>
      </vt:variant>
      <vt:variant>
        <vt:i4>0</vt:i4>
      </vt:variant>
      <vt:variant>
        <vt:i4>5</vt:i4>
      </vt:variant>
      <vt:variant>
        <vt:lpwstr/>
      </vt:variant>
      <vt:variant>
        <vt:lpwstr>_Toc371952229</vt:lpwstr>
      </vt:variant>
      <vt:variant>
        <vt:i4>1638453</vt:i4>
      </vt:variant>
      <vt:variant>
        <vt:i4>296</vt:i4>
      </vt:variant>
      <vt:variant>
        <vt:i4>0</vt:i4>
      </vt:variant>
      <vt:variant>
        <vt:i4>5</vt:i4>
      </vt:variant>
      <vt:variant>
        <vt:lpwstr/>
      </vt:variant>
      <vt:variant>
        <vt:lpwstr>_Toc371952228</vt:lpwstr>
      </vt:variant>
      <vt:variant>
        <vt:i4>1638453</vt:i4>
      </vt:variant>
      <vt:variant>
        <vt:i4>290</vt:i4>
      </vt:variant>
      <vt:variant>
        <vt:i4>0</vt:i4>
      </vt:variant>
      <vt:variant>
        <vt:i4>5</vt:i4>
      </vt:variant>
      <vt:variant>
        <vt:lpwstr/>
      </vt:variant>
      <vt:variant>
        <vt:lpwstr>_Toc371952227</vt:lpwstr>
      </vt:variant>
      <vt:variant>
        <vt:i4>1638453</vt:i4>
      </vt:variant>
      <vt:variant>
        <vt:i4>284</vt:i4>
      </vt:variant>
      <vt:variant>
        <vt:i4>0</vt:i4>
      </vt:variant>
      <vt:variant>
        <vt:i4>5</vt:i4>
      </vt:variant>
      <vt:variant>
        <vt:lpwstr/>
      </vt:variant>
      <vt:variant>
        <vt:lpwstr>_Toc371952226</vt:lpwstr>
      </vt:variant>
      <vt:variant>
        <vt:i4>1638453</vt:i4>
      </vt:variant>
      <vt:variant>
        <vt:i4>278</vt:i4>
      </vt:variant>
      <vt:variant>
        <vt:i4>0</vt:i4>
      </vt:variant>
      <vt:variant>
        <vt:i4>5</vt:i4>
      </vt:variant>
      <vt:variant>
        <vt:lpwstr/>
      </vt:variant>
      <vt:variant>
        <vt:lpwstr>_Toc371952225</vt:lpwstr>
      </vt:variant>
      <vt:variant>
        <vt:i4>1638453</vt:i4>
      </vt:variant>
      <vt:variant>
        <vt:i4>272</vt:i4>
      </vt:variant>
      <vt:variant>
        <vt:i4>0</vt:i4>
      </vt:variant>
      <vt:variant>
        <vt:i4>5</vt:i4>
      </vt:variant>
      <vt:variant>
        <vt:lpwstr/>
      </vt:variant>
      <vt:variant>
        <vt:lpwstr>_Toc371952224</vt:lpwstr>
      </vt:variant>
      <vt:variant>
        <vt:i4>1638453</vt:i4>
      </vt:variant>
      <vt:variant>
        <vt:i4>266</vt:i4>
      </vt:variant>
      <vt:variant>
        <vt:i4>0</vt:i4>
      </vt:variant>
      <vt:variant>
        <vt:i4>5</vt:i4>
      </vt:variant>
      <vt:variant>
        <vt:lpwstr/>
      </vt:variant>
      <vt:variant>
        <vt:lpwstr>_Toc371952223</vt:lpwstr>
      </vt:variant>
      <vt:variant>
        <vt:i4>1638453</vt:i4>
      </vt:variant>
      <vt:variant>
        <vt:i4>260</vt:i4>
      </vt:variant>
      <vt:variant>
        <vt:i4>0</vt:i4>
      </vt:variant>
      <vt:variant>
        <vt:i4>5</vt:i4>
      </vt:variant>
      <vt:variant>
        <vt:lpwstr/>
      </vt:variant>
      <vt:variant>
        <vt:lpwstr>_Toc371952222</vt:lpwstr>
      </vt:variant>
      <vt:variant>
        <vt:i4>1638453</vt:i4>
      </vt:variant>
      <vt:variant>
        <vt:i4>254</vt:i4>
      </vt:variant>
      <vt:variant>
        <vt:i4>0</vt:i4>
      </vt:variant>
      <vt:variant>
        <vt:i4>5</vt:i4>
      </vt:variant>
      <vt:variant>
        <vt:lpwstr/>
      </vt:variant>
      <vt:variant>
        <vt:lpwstr>_Toc371952221</vt:lpwstr>
      </vt:variant>
      <vt:variant>
        <vt:i4>1638453</vt:i4>
      </vt:variant>
      <vt:variant>
        <vt:i4>248</vt:i4>
      </vt:variant>
      <vt:variant>
        <vt:i4>0</vt:i4>
      </vt:variant>
      <vt:variant>
        <vt:i4>5</vt:i4>
      </vt:variant>
      <vt:variant>
        <vt:lpwstr/>
      </vt:variant>
      <vt:variant>
        <vt:lpwstr>_Toc371952220</vt:lpwstr>
      </vt:variant>
      <vt:variant>
        <vt:i4>1703989</vt:i4>
      </vt:variant>
      <vt:variant>
        <vt:i4>242</vt:i4>
      </vt:variant>
      <vt:variant>
        <vt:i4>0</vt:i4>
      </vt:variant>
      <vt:variant>
        <vt:i4>5</vt:i4>
      </vt:variant>
      <vt:variant>
        <vt:lpwstr/>
      </vt:variant>
      <vt:variant>
        <vt:lpwstr>_Toc371952219</vt:lpwstr>
      </vt:variant>
      <vt:variant>
        <vt:i4>1703989</vt:i4>
      </vt:variant>
      <vt:variant>
        <vt:i4>236</vt:i4>
      </vt:variant>
      <vt:variant>
        <vt:i4>0</vt:i4>
      </vt:variant>
      <vt:variant>
        <vt:i4>5</vt:i4>
      </vt:variant>
      <vt:variant>
        <vt:lpwstr/>
      </vt:variant>
      <vt:variant>
        <vt:lpwstr>_Toc371952218</vt:lpwstr>
      </vt:variant>
      <vt:variant>
        <vt:i4>1703989</vt:i4>
      </vt:variant>
      <vt:variant>
        <vt:i4>230</vt:i4>
      </vt:variant>
      <vt:variant>
        <vt:i4>0</vt:i4>
      </vt:variant>
      <vt:variant>
        <vt:i4>5</vt:i4>
      </vt:variant>
      <vt:variant>
        <vt:lpwstr/>
      </vt:variant>
      <vt:variant>
        <vt:lpwstr>_Toc371952217</vt:lpwstr>
      </vt:variant>
      <vt:variant>
        <vt:i4>1703989</vt:i4>
      </vt:variant>
      <vt:variant>
        <vt:i4>224</vt:i4>
      </vt:variant>
      <vt:variant>
        <vt:i4>0</vt:i4>
      </vt:variant>
      <vt:variant>
        <vt:i4>5</vt:i4>
      </vt:variant>
      <vt:variant>
        <vt:lpwstr/>
      </vt:variant>
      <vt:variant>
        <vt:lpwstr>_Toc371952216</vt:lpwstr>
      </vt:variant>
      <vt:variant>
        <vt:i4>1703989</vt:i4>
      </vt:variant>
      <vt:variant>
        <vt:i4>218</vt:i4>
      </vt:variant>
      <vt:variant>
        <vt:i4>0</vt:i4>
      </vt:variant>
      <vt:variant>
        <vt:i4>5</vt:i4>
      </vt:variant>
      <vt:variant>
        <vt:lpwstr/>
      </vt:variant>
      <vt:variant>
        <vt:lpwstr>_Toc371952215</vt:lpwstr>
      </vt:variant>
      <vt:variant>
        <vt:i4>1703989</vt:i4>
      </vt:variant>
      <vt:variant>
        <vt:i4>212</vt:i4>
      </vt:variant>
      <vt:variant>
        <vt:i4>0</vt:i4>
      </vt:variant>
      <vt:variant>
        <vt:i4>5</vt:i4>
      </vt:variant>
      <vt:variant>
        <vt:lpwstr/>
      </vt:variant>
      <vt:variant>
        <vt:lpwstr>_Toc371952214</vt:lpwstr>
      </vt:variant>
      <vt:variant>
        <vt:i4>1703989</vt:i4>
      </vt:variant>
      <vt:variant>
        <vt:i4>206</vt:i4>
      </vt:variant>
      <vt:variant>
        <vt:i4>0</vt:i4>
      </vt:variant>
      <vt:variant>
        <vt:i4>5</vt:i4>
      </vt:variant>
      <vt:variant>
        <vt:lpwstr/>
      </vt:variant>
      <vt:variant>
        <vt:lpwstr>_Toc371952213</vt:lpwstr>
      </vt:variant>
      <vt:variant>
        <vt:i4>1703989</vt:i4>
      </vt:variant>
      <vt:variant>
        <vt:i4>200</vt:i4>
      </vt:variant>
      <vt:variant>
        <vt:i4>0</vt:i4>
      </vt:variant>
      <vt:variant>
        <vt:i4>5</vt:i4>
      </vt:variant>
      <vt:variant>
        <vt:lpwstr/>
      </vt:variant>
      <vt:variant>
        <vt:lpwstr>_Toc371952212</vt:lpwstr>
      </vt:variant>
      <vt:variant>
        <vt:i4>1703989</vt:i4>
      </vt:variant>
      <vt:variant>
        <vt:i4>194</vt:i4>
      </vt:variant>
      <vt:variant>
        <vt:i4>0</vt:i4>
      </vt:variant>
      <vt:variant>
        <vt:i4>5</vt:i4>
      </vt:variant>
      <vt:variant>
        <vt:lpwstr/>
      </vt:variant>
      <vt:variant>
        <vt:lpwstr>_Toc371952211</vt:lpwstr>
      </vt:variant>
      <vt:variant>
        <vt:i4>1703989</vt:i4>
      </vt:variant>
      <vt:variant>
        <vt:i4>188</vt:i4>
      </vt:variant>
      <vt:variant>
        <vt:i4>0</vt:i4>
      </vt:variant>
      <vt:variant>
        <vt:i4>5</vt:i4>
      </vt:variant>
      <vt:variant>
        <vt:lpwstr/>
      </vt:variant>
      <vt:variant>
        <vt:lpwstr>_Toc371952210</vt:lpwstr>
      </vt:variant>
      <vt:variant>
        <vt:i4>1769525</vt:i4>
      </vt:variant>
      <vt:variant>
        <vt:i4>182</vt:i4>
      </vt:variant>
      <vt:variant>
        <vt:i4>0</vt:i4>
      </vt:variant>
      <vt:variant>
        <vt:i4>5</vt:i4>
      </vt:variant>
      <vt:variant>
        <vt:lpwstr/>
      </vt:variant>
      <vt:variant>
        <vt:lpwstr>_Toc371952209</vt:lpwstr>
      </vt:variant>
      <vt:variant>
        <vt:i4>1769525</vt:i4>
      </vt:variant>
      <vt:variant>
        <vt:i4>176</vt:i4>
      </vt:variant>
      <vt:variant>
        <vt:i4>0</vt:i4>
      </vt:variant>
      <vt:variant>
        <vt:i4>5</vt:i4>
      </vt:variant>
      <vt:variant>
        <vt:lpwstr/>
      </vt:variant>
      <vt:variant>
        <vt:lpwstr>_Toc371952208</vt:lpwstr>
      </vt:variant>
      <vt:variant>
        <vt:i4>1769525</vt:i4>
      </vt:variant>
      <vt:variant>
        <vt:i4>170</vt:i4>
      </vt:variant>
      <vt:variant>
        <vt:i4>0</vt:i4>
      </vt:variant>
      <vt:variant>
        <vt:i4>5</vt:i4>
      </vt:variant>
      <vt:variant>
        <vt:lpwstr/>
      </vt:variant>
      <vt:variant>
        <vt:lpwstr>_Toc371952207</vt:lpwstr>
      </vt:variant>
      <vt:variant>
        <vt:i4>1769525</vt:i4>
      </vt:variant>
      <vt:variant>
        <vt:i4>164</vt:i4>
      </vt:variant>
      <vt:variant>
        <vt:i4>0</vt:i4>
      </vt:variant>
      <vt:variant>
        <vt:i4>5</vt:i4>
      </vt:variant>
      <vt:variant>
        <vt:lpwstr/>
      </vt:variant>
      <vt:variant>
        <vt:lpwstr>_Toc371952206</vt:lpwstr>
      </vt:variant>
      <vt:variant>
        <vt:i4>1769525</vt:i4>
      </vt:variant>
      <vt:variant>
        <vt:i4>158</vt:i4>
      </vt:variant>
      <vt:variant>
        <vt:i4>0</vt:i4>
      </vt:variant>
      <vt:variant>
        <vt:i4>5</vt:i4>
      </vt:variant>
      <vt:variant>
        <vt:lpwstr/>
      </vt:variant>
      <vt:variant>
        <vt:lpwstr>_Toc371952205</vt:lpwstr>
      </vt:variant>
      <vt:variant>
        <vt:i4>1769525</vt:i4>
      </vt:variant>
      <vt:variant>
        <vt:i4>152</vt:i4>
      </vt:variant>
      <vt:variant>
        <vt:i4>0</vt:i4>
      </vt:variant>
      <vt:variant>
        <vt:i4>5</vt:i4>
      </vt:variant>
      <vt:variant>
        <vt:lpwstr/>
      </vt:variant>
      <vt:variant>
        <vt:lpwstr>_Toc371952204</vt:lpwstr>
      </vt:variant>
      <vt:variant>
        <vt:i4>1769525</vt:i4>
      </vt:variant>
      <vt:variant>
        <vt:i4>146</vt:i4>
      </vt:variant>
      <vt:variant>
        <vt:i4>0</vt:i4>
      </vt:variant>
      <vt:variant>
        <vt:i4>5</vt:i4>
      </vt:variant>
      <vt:variant>
        <vt:lpwstr/>
      </vt:variant>
      <vt:variant>
        <vt:lpwstr>_Toc371952203</vt:lpwstr>
      </vt:variant>
      <vt:variant>
        <vt:i4>1769525</vt:i4>
      </vt:variant>
      <vt:variant>
        <vt:i4>140</vt:i4>
      </vt:variant>
      <vt:variant>
        <vt:i4>0</vt:i4>
      </vt:variant>
      <vt:variant>
        <vt:i4>5</vt:i4>
      </vt:variant>
      <vt:variant>
        <vt:lpwstr/>
      </vt:variant>
      <vt:variant>
        <vt:lpwstr>_Toc371952202</vt:lpwstr>
      </vt:variant>
      <vt:variant>
        <vt:i4>1769525</vt:i4>
      </vt:variant>
      <vt:variant>
        <vt:i4>134</vt:i4>
      </vt:variant>
      <vt:variant>
        <vt:i4>0</vt:i4>
      </vt:variant>
      <vt:variant>
        <vt:i4>5</vt:i4>
      </vt:variant>
      <vt:variant>
        <vt:lpwstr/>
      </vt:variant>
      <vt:variant>
        <vt:lpwstr>_Toc371952201</vt:lpwstr>
      </vt:variant>
      <vt:variant>
        <vt:i4>1769525</vt:i4>
      </vt:variant>
      <vt:variant>
        <vt:i4>128</vt:i4>
      </vt:variant>
      <vt:variant>
        <vt:i4>0</vt:i4>
      </vt:variant>
      <vt:variant>
        <vt:i4>5</vt:i4>
      </vt:variant>
      <vt:variant>
        <vt:lpwstr/>
      </vt:variant>
      <vt:variant>
        <vt:lpwstr>_Toc371952200</vt:lpwstr>
      </vt:variant>
      <vt:variant>
        <vt:i4>1179702</vt:i4>
      </vt:variant>
      <vt:variant>
        <vt:i4>122</vt:i4>
      </vt:variant>
      <vt:variant>
        <vt:i4>0</vt:i4>
      </vt:variant>
      <vt:variant>
        <vt:i4>5</vt:i4>
      </vt:variant>
      <vt:variant>
        <vt:lpwstr/>
      </vt:variant>
      <vt:variant>
        <vt:lpwstr>_Toc371952199</vt:lpwstr>
      </vt:variant>
      <vt:variant>
        <vt:i4>1179702</vt:i4>
      </vt:variant>
      <vt:variant>
        <vt:i4>116</vt:i4>
      </vt:variant>
      <vt:variant>
        <vt:i4>0</vt:i4>
      </vt:variant>
      <vt:variant>
        <vt:i4>5</vt:i4>
      </vt:variant>
      <vt:variant>
        <vt:lpwstr/>
      </vt:variant>
      <vt:variant>
        <vt:lpwstr>_Toc371952198</vt:lpwstr>
      </vt:variant>
      <vt:variant>
        <vt:i4>1179702</vt:i4>
      </vt:variant>
      <vt:variant>
        <vt:i4>110</vt:i4>
      </vt:variant>
      <vt:variant>
        <vt:i4>0</vt:i4>
      </vt:variant>
      <vt:variant>
        <vt:i4>5</vt:i4>
      </vt:variant>
      <vt:variant>
        <vt:lpwstr/>
      </vt:variant>
      <vt:variant>
        <vt:lpwstr>_Toc371952197</vt:lpwstr>
      </vt:variant>
      <vt:variant>
        <vt:i4>1179702</vt:i4>
      </vt:variant>
      <vt:variant>
        <vt:i4>104</vt:i4>
      </vt:variant>
      <vt:variant>
        <vt:i4>0</vt:i4>
      </vt:variant>
      <vt:variant>
        <vt:i4>5</vt:i4>
      </vt:variant>
      <vt:variant>
        <vt:lpwstr/>
      </vt:variant>
      <vt:variant>
        <vt:lpwstr>_Toc371952196</vt:lpwstr>
      </vt:variant>
      <vt:variant>
        <vt:i4>1179702</vt:i4>
      </vt:variant>
      <vt:variant>
        <vt:i4>98</vt:i4>
      </vt:variant>
      <vt:variant>
        <vt:i4>0</vt:i4>
      </vt:variant>
      <vt:variant>
        <vt:i4>5</vt:i4>
      </vt:variant>
      <vt:variant>
        <vt:lpwstr/>
      </vt:variant>
      <vt:variant>
        <vt:lpwstr>_Toc371952195</vt:lpwstr>
      </vt:variant>
      <vt:variant>
        <vt:i4>1179702</vt:i4>
      </vt:variant>
      <vt:variant>
        <vt:i4>92</vt:i4>
      </vt:variant>
      <vt:variant>
        <vt:i4>0</vt:i4>
      </vt:variant>
      <vt:variant>
        <vt:i4>5</vt:i4>
      </vt:variant>
      <vt:variant>
        <vt:lpwstr/>
      </vt:variant>
      <vt:variant>
        <vt:lpwstr>_Toc371952194</vt:lpwstr>
      </vt:variant>
      <vt:variant>
        <vt:i4>1179702</vt:i4>
      </vt:variant>
      <vt:variant>
        <vt:i4>86</vt:i4>
      </vt:variant>
      <vt:variant>
        <vt:i4>0</vt:i4>
      </vt:variant>
      <vt:variant>
        <vt:i4>5</vt:i4>
      </vt:variant>
      <vt:variant>
        <vt:lpwstr/>
      </vt:variant>
      <vt:variant>
        <vt:lpwstr>_Toc371952193</vt:lpwstr>
      </vt:variant>
      <vt:variant>
        <vt:i4>1179702</vt:i4>
      </vt:variant>
      <vt:variant>
        <vt:i4>80</vt:i4>
      </vt:variant>
      <vt:variant>
        <vt:i4>0</vt:i4>
      </vt:variant>
      <vt:variant>
        <vt:i4>5</vt:i4>
      </vt:variant>
      <vt:variant>
        <vt:lpwstr/>
      </vt:variant>
      <vt:variant>
        <vt:lpwstr>_Toc371952192</vt:lpwstr>
      </vt:variant>
      <vt:variant>
        <vt:i4>1179702</vt:i4>
      </vt:variant>
      <vt:variant>
        <vt:i4>74</vt:i4>
      </vt:variant>
      <vt:variant>
        <vt:i4>0</vt:i4>
      </vt:variant>
      <vt:variant>
        <vt:i4>5</vt:i4>
      </vt:variant>
      <vt:variant>
        <vt:lpwstr/>
      </vt:variant>
      <vt:variant>
        <vt:lpwstr>_Toc371952191</vt:lpwstr>
      </vt:variant>
      <vt:variant>
        <vt:i4>1179702</vt:i4>
      </vt:variant>
      <vt:variant>
        <vt:i4>68</vt:i4>
      </vt:variant>
      <vt:variant>
        <vt:i4>0</vt:i4>
      </vt:variant>
      <vt:variant>
        <vt:i4>5</vt:i4>
      </vt:variant>
      <vt:variant>
        <vt:lpwstr/>
      </vt:variant>
      <vt:variant>
        <vt:lpwstr>_Toc371952190</vt:lpwstr>
      </vt:variant>
      <vt:variant>
        <vt:i4>1245238</vt:i4>
      </vt:variant>
      <vt:variant>
        <vt:i4>62</vt:i4>
      </vt:variant>
      <vt:variant>
        <vt:i4>0</vt:i4>
      </vt:variant>
      <vt:variant>
        <vt:i4>5</vt:i4>
      </vt:variant>
      <vt:variant>
        <vt:lpwstr/>
      </vt:variant>
      <vt:variant>
        <vt:lpwstr>_Toc371952189</vt:lpwstr>
      </vt:variant>
      <vt:variant>
        <vt:i4>1245238</vt:i4>
      </vt:variant>
      <vt:variant>
        <vt:i4>56</vt:i4>
      </vt:variant>
      <vt:variant>
        <vt:i4>0</vt:i4>
      </vt:variant>
      <vt:variant>
        <vt:i4>5</vt:i4>
      </vt:variant>
      <vt:variant>
        <vt:lpwstr/>
      </vt:variant>
      <vt:variant>
        <vt:lpwstr>_Toc371952188</vt:lpwstr>
      </vt:variant>
      <vt:variant>
        <vt:i4>1245238</vt:i4>
      </vt:variant>
      <vt:variant>
        <vt:i4>50</vt:i4>
      </vt:variant>
      <vt:variant>
        <vt:i4>0</vt:i4>
      </vt:variant>
      <vt:variant>
        <vt:i4>5</vt:i4>
      </vt:variant>
      <vt:variant>
        <vt:lpwstr/>
      </vt:variant>
      <vt:variant>
        <vt:lpwstr>_Toc371952187</vt:lpwstr>
      </vt:variant>
      <vt:variant>
        <vt:i4>1245238</vt:i4>
      </vt:variant>
      <vt:variant>
        <vt:i4>44</vt:i4>
      </vt:variant>
      <vt:variant>
        <vt:i4>0</vt:i4>
      </vt:variant>
      <vt:variant>
        <vt:i4>5</vt:i4>
      </vt:variant>
      <vt:variant>
        <vt:lpwstr/>
      </vt:variant>
      <vt:variant>
        <vt:lpwstr>_Toc371952186</vt:lpwstr>
      </vt:variant>
      <vt:variant>
        <vt:i4>1245238</vt:i4>
      </vt:variant>
      <vt:variant>
        <vt:i4>38</vt:i4>
      </vt:variant>
      <vt:variant>
        <vt:i4>0</vt:i4>
      </vt:variant>
      <vt:variant>
        <vt:i4>5</vt:i4>
      </vt:variant>
      <vt:variant>
        <vt:lpwstr/>
      </vt:variant>
      <vt:variant>
        <vt:lpwstr>_Toc371952185</vt:lpwstr>
      </vt:variant>
      <vt:variant>
        <vt:i4>1245238</vt:i4>
      </vt:variant>
      <vt:variant>
        <vt:i4>32</vt:i4>
      </vt:variant>
      <vt:variant>
        <vt:i4>0</vt:i4>
      </vt:variant>
      <vt:variant>
        <vt:i4>5</vt:i4>
      </vt:variant>
      <vt:variant>
        <vt:lpwstr/>
      </vt:variant>
      <vt:variant>
        <vt:lpwstr>_Toc371952184</vt:lpwstr>
      </vt:variant>
      <vt:variant>
        <vt:i4>1245238</vt:i4>
      </vt:variant>
      <vt:variant>
        <vt:i4>26</vt:i4>
      </vt:variant>
      <vt:variant>
        <vt:i4>0</vt:i4>
      </vt:variant>
      <vt:variant>
        <vt:i4>5</vt:i4>
      </vt:variant>
      <vt:variant>
        <vt:lpwstr/>
      </vt:variant>
      <vt:variant>
        <vt:lpwstr>_Toc371952183</vt:lpwstr>
      </vt:variant>
      <vt:variant>
        <vt:i4>1245238</vt:i4>
      </vt:variant>
      <vt:variant>
        <vt:i4>20</vt:i4>
      </vt:variant>
      <vt:variant>
        <vt:i4>0</vt:i4>
      </vt:variant>
      <vt:variant>
        <vt:i4>5</vt:i4>
      </vt:variant>
      <vt:variant>
        <vt:lpwstr/>
      </vt:variant>
      <vt:variant>
        <vt:lpwstr>_Toc371952182</vt:lpwstr>
      </vt:variant>
      <vt:variant>
        <vt:i4>1245238</vt:i4>
      </vt:variant>
      <vt:variant>
        <vt:i4>14</vt:i4>
      </vt:variant>
      <vt:variant>
        <vt:i4>0</vt:i4>
      </vt:variant>
      <vt:variant>
        <vt:i4>5</vt:i4>
      </vt:variant>
      <vt:variant>
        <vt:lpwstr/>
      </vt:variant>
      <vt:variant>
        <vt:lpwstr>_Toc371952181</vt:lpwstr>
      </vt:variant>
      <vt:variant>
        <vt:i4>1245238</vt:i4>
      </vt:variant>
      <vt:variant>
        <vt:i4>8</vt:i4>
      </vt:variant>
      <vt:variant>
        <vt:i4>0</vt:i4>
      </vt:variant>
      <vt:variant>
        <vt:i4>5</vt:i4>
      </vt:variant>
      <vt:variant>
        <vt:lpwstr/>
      </vt:variant>
      <vt:variant>
        <vt:lpwstr>_Toc371952180</vt:lpwstr>
      </vt:variant>
      <vt:variant>
        <vt:i4>1835062</vt:i4>
      </vt:variant>
      <vt:variant>
        <vt:i4>2</vt:i4>
      </vt:variant>
      <vt:variant>
        <vt:i4>0</vt:i4>
      </vt:variant>
      <vt:variant>
        <vt:i4>5</vt:i4>
      </vt:variant>
      <vt:variant>
        <vt:lpwstr/>
      </vt:variant>
      <vt:variant>
        <vt:lpwstr>_Toc371952179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Болванка</dc:title>
  <dc:subject>Проспекта эмитента</dc:subject>
  <dc:creator>Александр С. Марьясов</dc:creator>
  <cp:keywords>проспект эмитент болванка</cp:keywords>
  <cp:lastModifiedBy>Павлова Анастасия Николаевна</cp:lastModifiedBy>
  <cp:revision>3</cp:revision>
  <cp:lastPrinted>2015-03-10T13:50:00Z</cp:lastPrinted>
  <dcterms:created xsi:type="dcterms:W3CDTF">2017-03-21T07:35:00Z</dcterms:created>
  <dcterms:modified xsi:type="dcterms:W3CDTF">2017-03-21T07:35:00Z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-2060550736</vt:i4>
  </property>
</Properties>
</file>